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2E392" w14:textId="080C88C0" w:rsidR="00883E4F" w:rsidRDefault="00981E52" w:rsidP="00C159B7">
      <w:pPr>
        <w:rPr>
          <w:rFonts w:ascii="Arial" w:hAnsi="Arial"/>
          <w:i/>
          <w:sz w:val="36"/>
          <w:szCs w:val="36"/>
        </w:rPr>
      </w:pPr>
      <w:bookmarkStart w:id="0" w:name="_Toc426709931"/>
      <w:r>
        <w:rPr>
          <w:rFonts w:ascii="Arial" w:hAnsi="Arial"/>
          <w:i/>
          <w:noProof/>
          <w:sz w:val="36"/>
          <w:szCs w:val="36"/>
        </w:rPr>
        <mc:AlternateContent>
          <mc:Choice Requires="wps">
            <w:drawing>
              <wp:anchor distT="0" distB="0" distL="114300" distR="114300" simplePos="0" relativeHeight="251664384" behindDoc="0" locked="0" layoutInCell="1" allowOverlap="1" wp14:anchorId="56BF6514" wp14:editId="1FF29519">
                <wp:simplePos x="0" y="0"/>
                <wp:positionH relativeFrom="column">
                  <wp:posOffset>-914400</wp:posOffset>
                </wp:positionH>
                <wp:positionV relativeFrom="paragraph">
                  <wp:posOffset>4457553</wp:posOffset>
                </wp:positionV>
                <wp:extent cx="7772400" cy="638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7724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AD3C5" w14:textId="477FE0D8" w:rsidR="00F6214B" w:rsidRPr="00981E52" w:rsidRDefault="00032464" w:rsidP="00981E52">
                            <w:pPr>
                              <w:jc w:val="center"/>
                              <w:rPr>
                                <w:sz w:val="56"/>
                                <w:szCs w:val="56"/>
                              </w:rPr>
                            </w:pPr>
                            <w:r>
                              <w:rPr>
                                <w:sz w:val="56"/>
                                <w:szCs w:val="56"/>
                              </w:rPr>
                              <w:t>2016</w:t>
                            </w:r>
                            <w:r w:rsidR="00F6214B" w:rsidRPr="00981E52">
                              <w:rPr>
                                <w:sz w:val="56"/>
                                <w:szCs w:val="56"/>
                              </w:rPr>
                              <w:t xml:space="preserve"> Shared Community</w:t>
                            </w:r>
                            <w:r w:rsidR="00F6214B">
                              <w:rPr>
                                <w:sz w:val="56"/>
                                <w:szCs w:val="56"/>
                              </w:rPr>
                              <w:t xml:space="preserve"> H</w:t>
                            </w:r>
                            <w:r w:rsidR="00F6214B" w:rsidRPr="00981E52">
                              <w:rPr>
                                <w:sz w:val="56"/>
                                <w:szCs w:val="56"/>
                              </w:rPr>
                              <w:t>ealth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in;margin-top:351pt;width:612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" filled="f" stroked="f" strokeweight=".5pt">
                <v:textbox>
                  <w:txbxContent>
                    <w:p w14:paraId="10DAD3C5" w14:textId="477FE0D8" w:rsidR="00F6214B" w:rsidRPr="00981E52" w:rsidRDefault="00032464" w:rsidP="00981E52">
                      <w:pPr>
                        <w:jc w:val="center"/>
                        <w:rPr>
                          <w:sz w:val="56"/>
                          <w:szCs w:val="56"/>
                        </w:rPr>
                      </w:pPr>
                      <w:r>
                        <w:rPr>
                          <w:sz w:val="56"/>
                          <w:szCs w:val="56"/>
                        </w:rPr>
                        <w:t>2016</w:t>
                      </w:r>
                      <w:r w:rsidR="00F6214B" w:rsidRPr="00981E52">
                        <w:rPr>
                          <w:sz w:val="56"/>
                          <w:szCs w:val="56"/>
                        </w:rPr>
                        <w:t xml:space="preserve"> Shared Community</w:t>
                      </w:r>
                      <w:r w:rsidR="00F6214B">
                        <w:rPr>
                          <w:sz w:val="56"/>
                          <w:szCs w:val="56"/>
                        </w:rPr>
                        <w:t xml:space="preserve"> H</w:t>
                      </w:r>
                      <w:r w:rsidR="00F6214B" w:rsidRPr="00981E52">
                        <w:rPr>
                          <w:sz w:val="56"/>
                          <w:szCs w:val="56"/>
                        </w:rPr>
                        <w:t>ealth Needs Assessment</w:t>
                      </w:r>
                    </w:p>
                  </w:txbxContent>
                </v:textbox>
              </v:shape>
            </w:pict>
          </mc:Fallback>
        </mc:AlternateContent>
      </w:r>
      <w:r w:rsidR="009E1CDE">
        <w:rPr>
          <w:rFonts w:ascii="Arial" w:hAnsi="Arial"/>
          <w:i/>
          <w:noProof/>
          <w:sz w:val="36"/>
          <w:szCs w:val="36"/>
        </w:rPr>
        <mc:AlternateContent>
          <mc:Choice Requires="wps">
            <w:drawing>
              <wp:anchor distT="0" distB="0" distL="114300" distR="114300" simplePos="0" relativeHeight="251646976" behindDoc="1" locked="0" layoutInCell="1" allowOverlap="1" wp14:anchorId="7EA2FABC" wp14:editId="384E9D26">
                <wp:simplePos x="0" y="0"/>
                <wp:positionH relativeFrom="column">
                  <wp:posOffset>-914400</wp:posOffset>
                </wp:positionH>
                <wp:positionV relativeFrom="paragraph">
                  <wp:posOffset>-914400</wp:posOffset>
                </wp:positionV>
                <wp:extent cx="7772400" cy="10058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lumMod val="50000"/>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D5D04B" id="Rectangle 26" o:spid="_x0000_s1026" style="position:absolute;margin-left:-1in;margin-top:-1in;width:612pt;height:1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" fillcolor="#7f7f7f [1612]" strokecolor="#1f4d78 [1604]" strokeweight="1pt">
                <v:fill opacity="26214f"/>
              </v:rect>
            </w:pict>
          </mc:Fallback>
        </mc:AlternateContent>
      </w:r>
      <w:r w:rsidR="00087FB5">
        <w:rPr>
          <w:rFonts w:ascii="Arial" w:hAnsi="Arial"/>
          <w:i/>
          <w:noProof/>
          <w:sz w:val="36"/>
          <w:szCs w:val="36"/>
        </w:rPr>
        <w:drawing>
          <wp:inline distT="0" distB="0" distL="0" distR="0" wp14:anchorId="75900801" wp14:editId="3AEF9611">
            <wp:extent cx="5943600" cy="4466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NAPP Logo_FINAL_TIF.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466590"/>
                    </a:xfrm>
                    <a:prstGeom prst="rect">
                      <a:avLst/>
                    </a:prstGeom>
                  </pic:spPr>
                </pic:pic>
              </a:graphicData>
            </a:graphic>
          </wp:inline>
        </w:drawing>
      </w:r>
      <w:r w:rsidR="00087FB5" w:rsidRPr="00087FB5">
        <w:rPr>
          <w:rFonts w:ascii="Arial" w:hAnsi="Arial"/>
          <w:i/>
          <w:noProof/>
          <w:sz w:val="36"/>
          <w:szCs w:val="36"/>
        </w:rPr>
        <mc:AlternateContent>
          <mc:Choice Requires="wps">
            <w:drawing>
              <wp:anchor distT="0" distB="0" distL="114300" distR="114300" simplePos="0" relativeHeight="251649024" behindDoc="1" locked="0" layoutInCell="1" allowOverlap="1" wp14:anchorId="7F7FF75A" wp14:editId="145CED29">
                <wp:simplePos x="0" y="0"/>
                <wp:positionH relativeFrom="column">
                  <wp:posOffset>-1137285</wp:posOffset>
                </wp:positionH>
                <wp:positionV relativeFrom="paragraph">
                  <wp:posOffset>4973320</wp:posOffset>
                </wp:positionV>
                <wp:extent cx="8011160" cy="763905"/>
                <wp:effectExtent l="0" t="0" r="8890" b="0"/>
                <wp:wrapNone/>
                <wp:docPr id="16" name="Rectangle 16"/>
                <wp:cNvGraphicFramePr/>
                <a:graphic xmlns:a="http://schemas.openxmlformats.org/drawingml/2006/main">
                  <a:graphicData uri="http://schemas.microsoft.com/office/word/2010/wordprocessingShape">
                    <wps:wsp>
                      <wps:cNvSpPr/>
                      <wps:spPr>
                        <a:xfrm>
                          <a:off x="0" y="0"/>
                          <a:ext cx="8011160" cy="7639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0B7B9F" id="Rectangle 16" o:spid="_x0000_s1026" style="position:absolute;margin-left:-89.55pt;margin-top:391.6pt;width:630.8pt;height:6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" fillcolor="black [3213]" stroked="f" strokeweight="1pt"/>
            </w:pict>
          </mc:Fallback>
        </mc:AlternateContent>
      </w:r>
      <w:r w:rsidR="00087FB5" w:rsidRPr="00087FB5">
        <w:rPr>
          <w:rFonts w:ascii="Arial" w:hAnsi="Arial"/>
          <w:i/>
          <w:noProof/>
          <w:sz w:val="36"/>
          <w:szCs w:val="36"/>
        </w:rPr>
        <mc:AlternateContent>
          <mc:Choice Requires="wps">
            <w:drawing>
              <wp:anchor distT="0" distB="0" distL="114300" distR="114300" simplePos="0" relativeHeight="251653120" behindDoc="0" locked="0" layoutInCell="1" allowOverlap="1" wp14:anchorId="287DD7F2" wp14:editId="2A7DE9B4">
                <wp:simplePos x="0" y="0"/>
                <wp:positionH relativeFrom="column">
                  <wp:posOffset>3881120</wp:posOffset>
                </wp:positionH>
                <wp:positionV relativeFrom="paragraph">
                  <wp:posOffset>2560320</wp:posOffset>
                </wp:positionV>
                <wp:extent cx="1496060" cy="6407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640715"/>
                        </a:xfrm>
                        <a:prstGeom prst="rect">
                          <a:avLst/>
                        </a:prstGeom>
                        <a:noFill/>
                        <a:ln w="9525">
                          <a:noFill/>
                          <a:miter lim="800000"/>
                          <a:headEnd/>
                          <a:tailEnd/>
                        </a:ln>
                      </wps:spPr>
                      <wps:txbx>
                        <w:txbxContent>
                          <w:p w14:paraId="63440B64" w14:textId="3A6DE717" w:rsidR="00F6214B" w:rsidRPr="00440BEC" w:rsidRDefault="00F6214B" w:rsidP="00087FB5">
                            <w:pPr>
                              <w:jc w:val="center"/>
                              <w:rPr>
                                <w:rFonts w:ascii="Arial" w:hAnsi="Arial"/>
                                <w:b/>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7DD7F2" id="Text Box 2" o:spid="_x0000_s1027" type="#_x0000_t202" style="position:absolute;margin-left:305.6pt;margin-top:201.6pt;width:117.8pt;height:5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" filled="f" stroked="f">
                <v:textbox>
                  <w:txbxContent>
                    <w:p w14:paraId="63440B64" w14:textId="3A6DE717" w:rsidR="00F6214B" w:rsidRPr="00440BEC" w:rsidRDefault="00F6214B" w:rsidP="00087FB5">
                      <w:pPr>
                        <w:jc w:val="center"/>
                        <w:rPr>
                          <w:rFonts w:ascii="Arial" w:hAnsi="Arial"/>
                          <w:b/>
                          <w:sz w:val="90"/>
                          <w:szCs w:val="90"/>
                        </w:rPr>
                      </w:pPr>
                    </w:p>
                  </w:txbxContent>
                </v:textbox>
              </v:shape>
            </w:pict>
          </mc:Fallback>
        </mc:AlternateContent>
      </w:r>
      <w:r w:rsidR="00087FB5" w:rsidRPr="00087FB5">
        <w:rPr>
          <w:rFonts w:ascii="Arial" w:hAnsi="Arial"/>
          <w:i/>
          <w:noProof/>
          <w:sz w:val="36"/>
          <w:szCs w:val="36"/>
        </w:rPr>
        <mc:AlternateContent>
          <mc:Choice Requires="wps">
            <w:drawing>
              <wp:anchor distT="0" distB="0" distL="114300" distR="114300" simplePos="0" relativeHeight="251662336" behindDoc="0" locked="0" layoutInCell="1" allowOverlap="1" wp14:anchorId="6D3F913F" wp14:editId="5AF4D532">
                <wp:simplePos x="0" y="0"/>
                <wp:positionH relativeFrom="column">
                  <wp:posOffset>-267970</wp:posOffset>
                </wp:positionH>
                <wp:positionV relativeFrom="paragraph">
                  <wp:posOffset>8551545</wp:posOffset>
                </wp:positionV>
                <wp:extent cx="6780530" cy="31051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310515"/>
                        </a:xfrm>
                        <a:prstGeom prst="rect">
                          <a:avLst/>
                        </a:prstGeom>
                        <a:noFill/>
                        <a:ln w="9525">
                          <a:noFill/>
                          <a:miter lim="800000"/>
                          <a:headEnd/>
                          <a:tailEnd/>
                        </a:ln>
                      </wps:spPr>
                      <wps:txbx>
                        <w:txbxContent>
                          <w:p w14:paraId="7BF1F114" w14:textId="0FE19BFC" w:rsidR="00F6214B" w:rsidRDefault="00F6214B" w:rsidP="00087FB5">
                            <w:r>
                              <w:t xml:space="preserve">Prepared by:  Market Decisions Research and Hart Consulting, Inc., </w:t>
                            </w:r>
                            <w:r w:rsidR="002F4056">
                              <w:t>November 3, 2015</w:t>
                            </w:r>
                            <w:r w:rsidR="00032464">
                              <w:t xml:space="preserve"> [updated 2/29/2016]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1pt;margin-top:673.35pt;width:533.9pt;height:2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" filled="f" stroked="f">
                <v:textbox>
                  <w:txbxContent>
                    <w:p w14:paraId="7BF1F114" w14:textId="0FE19BFC" w:rsidR="00F6214B" w:rsidRDefault="00F6214B" w:rsidP="00087FB5">
                      <w:r>
                        <w:t xml:space="preserve">Prepared by:  Market Decisions Research and Hart Consulting, Inc., </w:t>
                      </w:r>
                      <w:r w:rsidR="002F4056">
                        <w:t>November 3, 2015</w:t>
                      </w:r>
                      <w:r w:rsidR="00032464">
                        <w:t xml:space="preserve"> [updated 2/29/2016]</w:t>
                      </w:r>
                    </w:p>
                  </w:txbxContent>
                </v:textbox>
              </v:shape>
            </w:pict>
          </mc:Fallback>
        </mc:AlternateContent>
      </w:r>
    </w:p>
    <w:p w14:paraId="59210452" w14:textId="32474085" w:rsidR="00883E4F" w:rsidRDefault="00F545D3" w:rsidP="00C159B7">
      <w:pPr>
        <w:rPr>
          <w:rFonts w:ascii="Arial" w:hAnsi="Arial"/>
          <w:i/>
          <w:sz w:val="36"/>
          <w:szCs w:val="36"/>
        </w:rPr>
      </w:pPr>
      <w:r w:rsidRPr="00087FB5">
        <w:rPr>
          <w:rFonts w:ascii="Arial" w:hAnsi="Arial"/>
          <w:i/>
          <w:noProof/>
          <w:sz w:val="36"/>
          <w:szCs w:val="36"/>
        </w:rPr>
        <mc:AlternateContent>
          <mc:Choice Requires="wps">
            <w:drawing>
              <wp:anchor distT="45720" distB="45720" distL="114300" distR="114300" simplePos="0" relativeHeight="251651072" behindDoc="1" locked="0" layoutInCell="1" allowOverlap="1" wp14:anchorId="3F386DD1" wp14:editId="52EC5626">
                <wp:simplePos x="0" y="0"/>
                <wp:positionH relativeFrom="column">
                  <wp:posOffset>-913765</wp:posOffset>
                </wp:positionH>
                <wp:positionV relativeFrom="paragraph">
                  <wp:posOffset>430530</wp:posOffset>
                </wp:positionV>
                <wp:extent cx="7772400" cy="74993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49935"/>
                        </a:xfrm>
                        <a:prstGeom prst="rect">
                          <a:avLst/>
                        </a:prstGeom>
                        <a:noFill/>
                        <a:ln w="9525">
                          <a:noFill/>
                          <a:miter lim="800000"/>
                          <a:headEnd/>
                          <a:tailEnd/>
                        </a:ln>
                      </wps:spPr>
                      <wps:txbx>
                        <w:txbxContent>
                          <w:p w14:paraId="1601F5E1" w14:textId="5F11122C" w:rsidR="00F6214B" w:rsidRPr="00440BEC" w:rsidRDefault="00F6214B" w:rsidP="00F545D3">
                            <w:pPr>
                              <w:jc w:val="center"/>
                              <w:rPr>
                                <w:rFonts w:ascii="Arial" w:hAnsi="Arial"/>
                                <w:color w:val="FFFFFF" w:themeColor="background1"/>
                                <w:sz w:val="72"/>
                                <w:szCs w:val="72"/>
                              </w:rPr>
                            </w:pPr>
                            <w:r>
                              <w:rPr>
                                <w:rFonts w:ascii="Arial" w:hAnsi="Arial"/>
                                <w:color w:val="FFFFFF" w:themeColor="background1"/>
                                <w:sz w:val="72"/>
                                <w:szCs w:val="72"/>
                              </w:rPr>
                              <w:t>Waldo</w:t>
                            </w:r>
                            <w:r w:rsidRPr="00440BEC">
                              <w:rPr>
                                <w:rFonts w:ascii="Arial" w:hAnsi="Arial"/>
                                <w:color w:val="FFFFFF" w:themeColor="background1"/>
                                <w:sz w:val="72"/>
                                <w:szCs w:val="72"/>
                              </w:rPr>
                              <w:t xml:space="preserv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386DD1" id="_x0000_s1029" type="#_x0000_t202" style="position:absolute;margin-left:-71.95pt;margin-top:33.9pt;width:612pt;height:59.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" filled="f" stroked="f">
                <v:textbox>
                  <w:txbxContent>
                    <w:p w14:paraId="1601F5E1" w14:textId="5F11122C" w:rsidR="00F6214B" w:rsidRPr="00440BEC" w:rsidRDefault="00F6214B" w:rsidP="00F545D3">
                      <w:pPr>
                        <w:jc w:val="center"/>
                        <w:rPr>
                          <w:rFonts w:ascii="Arial" w:hAnsi="Arial"/>
                          <w:color w:val="FFFFFF" w:themeColor="background1"/>
                          <w:sz w:val="72"/>
                          <w:szCs w:val="72"/>
                        </w:rPr>
                      </w:pPr>
                      <w:r>
                        <w:rPr>
                          <w:rFonts w:ascii="Arial" w:hAnsi="Arial"/>
                          <w:color w:val="FFFFFF" w:themeColor="background1"/>
                          <w:sz w:val="72"/>
                          <w:szCs w:val="72"/>
                        </w:rPr>
                        <w:t>Waldo</w:t>
                      </w:r>
                      <w:r w:rsidRPr="00440BEC">
                        <w:rPr>
                          <w:rFonts w:ascii="Arial" w:hAnsi="Arial"/>
                          <w:color w:val="FFFFFF" w:themeColor="background1"/>
                          <w:sz w:val="72"/>
                          <w:szCs w:val="72"/>
                        </w:rPr>
                        <w:t xml:space="preserve"> County</w:t>
                      </w:r>
                    </w:p>
                  </w:txbxContent>
                </v:textbox>
              </v:shape>
            </w:pict>
          </mc:Fallback>
        </mc:AlternateContent>
      </w:r>
    </w:p>
    <w:p w14:paraId="62AFA50A" w14:textId="2B1DD37E" w:rsidR="00883E4F" w:rsidRDefault="00883E4F" w:rsidP="00C159B7">
      <w:pPr>
        <w:rPr>
          <w:rFonts w:ascii="Arial" w:hAnsi="Arial"/>
          <w:i/>
          <w:sz w:val="36"/>
          <w:szCs w:val="36"/>
        </w:rPr>
      </w:pPr>
    </w:p>
    <w:p w14:paraId="075B5604" w14:textId="77777777" w:rsidR="00883E4F" w:rsidRDefault="00883E4F" w:rsidP="00C159B7">
      <w:pPr>
        <w:rPr>
          <w:rFonts w:ascii="Arial" w:hAnsi="Arial"/>
          <w:i/>
          <w:sz w:val="36"/>
          <w:szCs w:val="36"/>
        </w:rPr>
      </w:pPr>
    </w:p>
    <w:p w14:paraId="55FF81B6" w14:textId="0654314A" w:rsidR="00883E4F" w:rsidRDefault="00883E4F" w:rsidP="00C159B7">
      <w:pPr>
        <w:rPr>
          <w:rFonts w:ascii="Arial" w:hAnsi="Arial"/>
          <w:i/>
          <w:sz w:val="36"/>
          <w:szCs w:val="36"/>
        </w:rPr>
      </w:pPr>
    </w:p>
    <w:p w14:paraId="46200E0A" w14:textId="77777777" w:rsidR="00883E4F" w:rsidRDefault="00883E4F" w:rsidP="00C159B7">
      <w:pPr>
        <w:rPr>
          <w:rFonts w:ascii="Arial" w:hAnsi="Arial"/>
          <w:i/>
          <w:sz w:val="36"/>
          <w:szCs w:val="36"/>
        </w:rPr>
      </w:pPr>
    </w:p>
    <w:p w14:paraId="56C77730" w14:textId="77777777" w:rsidR="00883E4F" w:rsidRDefault="00883E4F" w:rsidP="00C159B7">
      <w:pPr>
        <w:rPr>
          <w:rFonts w:ascii="Arial" w:hAnsi="Arial"/>
          <w:i/>
          <w:sz w:val="36"/>
          <w:szCs w:val="36"/>
        </w:rPr>
      </w:pPr>
    </w:p>
    <w:p w14:paraId="3D34594F" w14:textId="77777777" w:rsidR="00883E4F" w:rsidRDefault="00883E4F" w:rsidP="00C159B7">
      <w:pPr>
        <w:rPr>
          <w:rFonts w:ascii="Arial" w:hAnsi="Arial"/>
          <w:i/>
          <w:sz w:val="36"/>
          <w:szCs w:val="36"/>
        </w:rPr>
      </w:pPr>
    </w:p>
    <w:p w14:paraId="1C53029E" w14:textId="77777777" w:rsidR="00883E4F" w:rsidRDefault="00883E4F" w:rsidP="00C159B7">
      <w:pPr>
        <w:rPr>
          <w:rFonts w:ascii="Arial" w:hAnsi="Arial"/>
          <w:i/>
          <w:sz w:val="36"/>
          <w:szCs w:val="36"/>
        </w:rPr>
      </w:pPr>
    </w:p>
    <w:p w14:paraId="379835D9" w14:textId="77777777" w:rsidR="00883E4F" w:rsidRDefault="00883E4F" w:rsidP="00C159B7">
      <w:pPr>
        <w:rPr>
          <w:rFonts w:ascii="Arial" w:hAnsi="Arial"/>
          <w:i/>
          <w:sz w:val="36"/>
          <w:szCs w:val="36"/>
        </w:rPr>
      </w:pPr>
    </w:p>
    <w:p w14:paraId="6556A67D" w14:textId="77777777" w:rsidR="009E1CDE" w:rsidRDefault="009E1CDE" w:rsidP="00A519BC">
      <w:pPr>
        <w:pStyle w:val="Heading1"/>
        <w:sectPr w:rsidR="009E1CDE" w:rsidSect="00E61E4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bookmarkStart w:id="1" w:name="_Toc426970461"/>
    </w:p>
    <w:p w14:paraId="483DEF63" w14:textId="77777777" w:rsidR="00100DF3" w:rsidRPr="0078723C" w:rsidRDefault="00740902" w:rsidP="00A519BC">
      <w:pPr>
        <w:rPr>
          <w:rFonts w:asciiTheme="minorHAnsi" w:hAnsiTheme="minorHAnsi"/>
          <w:sz w:val="44"/>
          <w:szCs w:val="44"/>
        </w:rPr>
      </w:pPr>
      <w:bookmarkStart w:id="2" w:name="_Toc428268908"/>
      <w:r w:rsidRPr="00791D7D">
        <w:rPr>
          <w:rFonts w:asciiTheme="minorHAnsi" w:hAnsiTheme="minorHAnsi"/>
          <w:sz w:val="40"/>
          <w:szCs w:val="44"/>
        </w:rPr>
        <w:lastRenderedPageBreak/>
        <w:t>Acknowledgements</w:t>
      </w:r>
      <w:bookmarkEnd w:id="0"/>
      <w:bookmarkEnd w:id="1"/>
      <w:bookmarkEnd w:id="2"/>
    </w:p>
    <w:p w14:paraId="54813C69" w14:textId="5907CC0B" w:rsidR="002C694A" w:rsidRPr="00A96A9C" w:rsidRDefault="0057468D" w:rsidP="00C159B7">
      <w:r>
        <w:rPr>
          <w:rFonts w:ascii="Times New Roman" w:hAnsi="Times New Roman" w:cs="Times New Roman"/>
          <w:noProof/>
          <w:szCs w:val="24"/>
        </w:rPr>
        <w:t xml:space="preserve">The following report is funded through the generous support and contributions of the Maine </w:t>
      </w:r>
      <w:r w:rsidR="002C694A" w:rsidRPr="00A96A9C">
        <w:rPr>
          <w:rFonts w:ascii="Times New Roman" w:hAnsi="Times New Roman" w:cs="Times New Roman"/>
          <w:noProof/>
          <w:szCs w:val="24"/>
        </w:rPr>
        <w:t xml:space="preserve">Shared Health </w:t>
      </w:r>
      <w:r w:rsidR="002C694A" w:rsidRPr="00A96A9C">
        <w:rPr>
          <w:rFonts w:ascii="Times New Roman" w:hAnsi="Times New Roman" w:cs="Times New Roman"/>
          <w:szCs w:val="24"/>
        </w:rPr>
        <w:t xml:space="preserve">Needs Assessment </w:t>
      </w:r>
      <w:r w:rsidR="002C694A" w:rsidRPr="00A96A9C">
        <w:rPr>
          <w:rFonts w:ascii="Times New Roman" w:hAnsi="Times New Roman" w:cs="Times New Roman"/>
          <w:noProof/>
          <w:szCs w:val="24"/>
        </w:rPr>
        <w:t xml:space="preserve">Planning Process </w:t>
      </w:r>
      <w:r>
        <w:rPr>
          <w:rFonts w:ascii="Times New Roman" w:hAnsi="Times New Roman" w:cs="Times New Roman"/>
          <w:noProof/>
          <w:szCs w:val="24"/>
        </w:rPr>
        <w:t>Collaborative:</w:t>
      </w:r>
      <w:r w:rsidR="002C694A" w:rsidRPr="00A96A9C">
        <w:rPr>
          <w:rFonts w:ascii="Times New Roman" w:hAnsi="Times New Roman" w:cs="Times New Roman"/>
          <w:szCs w:val="24"/>
        </w:rPr>
        <w:t xml:space="preserve"> </w:t>
      </w:r>
    </w:p>
    <w:p w14:paraId="7CF76CB2" w14:textId="4B9FBC72" w:rsidR="0057468D" w:rsidRDefault="00E24331" w:rsidP="00C159B7">
      <w:r>
        <w:rPr>
          <w:rFonts w:ascii="Times New Roman" w:hAnsi="Times New Roman" w:cs="Times New Roman"/>
          <w:noProof/>
        </w:rPr>
        <w:drawing>
          <wp:anchor distT="0" distB="0" distL="114300" distR="114300" simplePos="0" relativeHeight="251648000" behindDoc="0" locked="0" layoutInCell="1" allowOverlap="1" wp14:anchorId="7E0EE189" wp14:editId="0D30EAB6">
            <wp:simplePos x="0" y="0"/>
            <wp:positionH relativeFrom="column">
              <wp:posOffset>3228975</wp:posOffset>
            </wp:positionH>
            <wp:positionV relativeFrom="paragraph">
              <wp:posOffset>68580</wp:posOffset>
            </wp:positionV>
            <wp:extent cx="2019300" cy="6978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HS_col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9300" cy="697865"/>
                    </a:xfrm>
                    <a:prstGeom prst="rect">
                      <a:avLst/>
                    </a:prstGeom>
                  </pic:spPr>
                </pic:pic>
              </a:graphicData>
            </a:graphic>
            <wp14:sizeRelH relativeFrom="margin">
              <wp14:pctWidth>0</wp14:pctWidth>
            </wp14:sizeRelH>
            <wp14:sizeRelV relativeFrom="margin">
              <wp14:pctHeight>0</wp14:pctHeight>
            </wp14:sizeRelV>
          </wp:anchor>
        </w:drawing>
      </w:r>
      <w:r w:rsidR="0057468D">
        <w:rPr>
          <w:noProof/>
        </w:rPr>
        <w:drawing>
          <wp:inline distT="0" distB="0" distL="0" distR="0" wp14:anchorId="65EF72EF" wp14:editId="28A8FDB1">
            <wp:extent cx="2581138" cy="7332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hlogo.jpg"/>
                    <pic:cNvPicPr/>
                  </pic:nvPicPr>
                  <pic:blipFill>
                    <a:blip r:embed="rId20">
                      <a:extLst>
                        <a:ext uri="{28A0092B-C50C-407E-A947-70E740481C1C}">
                          <a14:useLocalDpi xmlns:a14="http://schemas.microsoft.com/office/drawing/2010/main" val="0"/>
                        </a:ext>
                      </a:extLst>
                    </a:blip>
                    <a:stretch>
                      <a:fillRect/>
                    </a:stretch>
                  </pic:blipFill>
                  <pic:spPr>
                    <a:xfrm>
                      <a:off x="0" y="0"/>
                      <a:ext cx="2762426" cy="784754"/>
                    </a:xfrm>
                    <a:prstGeom prst="rect">
                      <a:avLst/>
                    </a:prstGeom>
                  </pic:spPr>
                </pic:pic>
              </a:graphicData>
            </a:graphic>
          </wp:inline>
        </w:drawing>
      </w:r>
    </w:p>
    <w:p w14:paraId="37C0AE2C" w14:textId="77777777" w:rsidR="0057468D" w:rsidRDefault="00B153B1" w:rsidP="00C159B7">
      <w:r>
        <w:rPr>
          <w:rFonts w:ascii="Times New Roman" w:hAnsi="Times New Roman" w:cs="Times New Roman"/>
          <w:noProof/>
        </w:rPr>
        <w:drawing>
          <wp:anchor distT="0" distB="0" distL="114300" distR="114300" simplePos="0" relativeHeight="251657216" behindDoc="0" locked="0" layoutInCell="1" allowOverlap="1" wp14:anchorId="39737AF6" wp14:editId="76194444">
            <wp:simplePos x="0" y="0"/>
            <wp:positionH relativeFrom="column">
              <wp:posOffset>3105150</wp:posOffset>
            </wp:positionH>
            <wp:positionV relativeFrom="paragraph">
              <wp:posOffset>195580</wp:posOffset>
            </wp:positionV>
            <wp:extent cx="2524125" cy="38544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eHealth_cmy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125" cy="385445"/>
                    </a:xfrm>
                    <a:prstGeom prst="rect">
                      <a:avLst/>
                    </a:prstGeom>
                  </pic:spPr>
                </pic:pic>
              </a:graphicData>
            </a:graphic>
            <wp14:sizeRelH relativeFrom="page">
              <wp14:pctWidth>0</wp14:pctWidth>
            </wp14:sizeRelH>
            <wp14:sizeRelV relativeFrom="page">
              <wp14:pctHeight>0</wp14:pctHeight>
            </wp14:sizeRelV>
          </wp:anchor>
        </w:drawing>
      </w:r>
      <w:r w:rsidR="0057468D">
        <w:rPr>
          <w:rFonts w:ascii="Times New Roman" w:hAnsi="Times New Roman" w:cs="Times New Roman"/>
          <w:noProof/>
        </w:rPr>
        <w:drawing>
          <wp:inline distT="0" distB="0" distL="0" distR="0" wp14:anchorId="65DF9CF0" wp14:editId="425CE428">
            <wp:extent cx="2806702"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 MG.bmp"/>
                    <pic:cNvPicPr/>
                  </pic:nvPicPr>
                  <pic:blipFill>
                    <a:blip r:embed="rId22">
                      <a:extLst>
                        <a:ext uri="{28A0092B-C50C-407E-A947-70E740481C1C}">
                          <a14:useLocalDpi xmlns:a14="http://schemas.microsoft.com/office/drawing/2010/main" val="0"/>
                        </a:ext>
                      </a:extLst>
                    </a:blip>
                    <a:stretch>
                      <a:fillRect/>
                    </a:stretch>
                  </pic:blipFill>
                  <pic:spPr>
                    <a:xfrm>
                      <a:off x="0" y="0"/>
                      <a:ext cx="2819410" cy="796068"/>
                    </a:xfrm>
                    <a:prstGeom prst="rect">
                      <a:avLst/>
                    </a:prstGeom>
                  </pic:spPr>
                </pic:pic>
              </a:graphicData>
            </a:graphic>
          </wp:inline>
        </w:drawing>
      </w:r>
    </w:p>
    <w:p w14:paraId="2E566917" w14:textId="77777777" w:rsidR="0057468D" w:rsidRPr="00427B16" w:rsidRDefault="0057468D" w:rsidP="001742C3">
      <w:pPr>
        <w:jc w:val="center"/>
      </w:pPr>
      <w:r>
        <w:rPr>
          <w:rFonts w:ascii="Times New Roman" w:hAnsi="Times New Roman" w:cs="Times New Roman"/>
          <w:noProof/>
        </w:rPr>
        <w:drawing>
          <wp:inline distT="0" distB="0" distL="0" distR="0" wp14:anchorId="65956BFE" wp14:editId="00A9AB53">
            <wp:extent cx="2632214" cy="102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e CDC Color.JPG"/>
                    <pic:cNvPicPr/>
                  </pic:nvPicPr>
                  <pic:blipFill>
                    <a:blip r:embed="rId23">
                      <a:extLst>
                        <a:ext uri="{28A0092B-C50C-407E-A947-70E740481C1C}">
                          <a14:useLocalDpi xmlns:a14="http://schemas.microsoft.com/office/drawing/2010/main" val="0"/>
                        </a:ext>
                      </a:extLst>
                    </a:blip>
                    <a:stretch>
                      <a:fillRect/>
                    </a:stretch>
                  </pic:blipFill>
                  <pic:spPr>
                    <a:xfrm>
                      <a:off x="0" y="0"/>
                      <a:ext cx="2681034" cy="1047779"/>
                    </a:xfrm>
                    <a:prstGeom prst="rect">
                      <a:avLst/>
                    </a:prstGeom>
                  </pic:spPr>
                </pic:pic>
              </a:graphicData>
            </a:graphic>
          </wp:inline>
        </w:drawing>
      </w:r>
    </w:p>
    <w:p w14:paraId="440A6B33" w14:textId="77777777" w:rsidR="0057468D" w:rsidRDefault="0057468D" w:rsidP="00C159B7">
      <w:pPr>
        <w:rPr>
          <w:rFonts w:ascii="Times New Roman" w:hAnsi="Times New Roman" w:cs="Times New Roman"/>
        </w:rPr>
      </w:pPr>
    </w:p>
    <w:p w14:paraId="475254B1" w14:textId="77777777" w:rsidR="00294AF1" w:rsidRPr="00294AF1" w:rsidRDefault="00294AF1" w:rsidP="00294AF1">
      <w:pPr>
        <w:jc w:val="both"/>
        <w:rPr>
          <w:rFonts w:ascii="Times New Roman" w:hAnsi="Times New Roman" w:cs="Times New Roman"/>
          <w:szCs w:val="24"/>
        </w:rPr>
      </w:pPr>
      <w:r w:rsidRPr="00294AF1">
        <w:rPr>
          <w:rFonts w:ascii="Times New Roman" w:hAnsi="Times New Roman" w:cs="Times New Roman"/>
          <w:color w:val="222222"/>
          <w:szCs w:val="24"/>
          <w:shd w:val="clear" w:color="auto" w:fill="FFFFFF"/>
        </w:rPr>
        <w:t>The report was prepared by the research teams at Market Decisions Research of Portland, Maine, Hart Consulting Inc. of Gardiner, Maine, and the Maine Center for Disease Control and Prevention.  Substantial segments of the narrative sections were adapted from the 2012 Maine State Health Assessment and significant analysis and research was conducted by epidemiologists at the Maine CDC and the University of Southern Maine’s Muskie School of Public Service</w:t>
      </w:r>
      <w:r w:rsidRPr="00294AF1">
        <w:rPr>
          <w:rFonts w:ascii="Times New Roman" w:hAnsi="Times New Roman" w:cs="Times New Roman"/>
          <w:szCs w:val="24"/>
        </w:rPr>
        <w:t xml:space="preserve">. </w:t>
      </w:r>
    </w:p>
    <w:p w14:paraId="3C87F719" w14:textId="77777777" w:rsidR="00294AF1" w:rsidRPr="00294AF1" w:rsidRDefault="00294AF1" w:rsidP="00294AF1">
      <w:pPr>
        <w:ind w:left="1800"/>
        <w:rPr>
          <w:rFonts w:ascii="Times New Roman" w:hAnsi="Times New Roman" w:cs="Times New Roman"/>
        </w:rPr>
      </w:pPr>
      <w:r w:rsidRPr="00294AF1">
        <w:rPr>
          <w:rFonts w:ascii="Arial" w:hAnsi="Arial"/>
          <w:i/>
          <w:noProof/>
          <w:sz w:val="36"/>
          <w:szCs w:val="36"/>
        </w:rPr>
        <w:drawing>
          <wp:anchor distT="0" distB="0" distL="114300" distR="114300" simplePos="0" relativeHeight="251658240" behindDoc="1" locked="0" layoutInCell="1" allowOverlap="1" wp14:anchorId="44FAE60E" wp14:editId="685879A8">
            <wp:simplePos x="0" y="0"/>
            <wp:positionH relativeFrom="column">
              <wp:posOffset>3228975</wp:posOffset>
            </wp:positionH>
            <wp:positionV relativeFrom="paragraph">
              <wp:posOffset>635</wp:posOffset>
            </wp:positionV>
            <wp:extent cx="1715136" cy="6286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5338" cy="628724"/>
                    </a:xfrm>
                    <a:prstGeom prst="rect">
                      <a:avLst/>
                    </a:prstGeom>
                  </pic:spPr>
                </pic:pic>
              </a:graphicData>
            </a:graphic>
            <wp14:sizeRelH relativeFrom="margin">
              <wp14:pctWidth>0</wp14:pctWidth>
            </wp14:sizeRelH>
            <wp14:sizeRelV relativeFrom="margin">
              <wp14:pctHeight>0</wp14:pctHeight>
            </wp14:sizeRelV>
          </wp:anchor>
        </w:drawing>
      </w:r>
      <w:r w:rsidRPr="00294AF1">
        <w:rPr>
          <w:rFonts w:ascii="Arial" w:hAnsi="Arial"/>
          <w:i/>
          <w:noProof/>
          <w:sz w:val="36"/>
          <w:szCs w:val="36"/>
        </w:rPr>
        <w:drawing>
          <wp:inline distT="0" distB="0" distL="0" distR="0" wp14:anchorId="25400251" wp14:editId="23A5A090">
            <wp:extent cx="1876836" cy="5334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_Logo Cropp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3190" cy="549416"/>
                    </a:xfrm>
                    <a:prstGeom prst="rect">
                      <a:avLst/>
                    </a:prstGeom>
                  </pic:spPr>
                </pic:pic>
              </a:graphicData>
            </a:graphic>
          </wp:inline>
        </w:drawing>
      </w:r>
    </w:p>
    <w:p w14:paraId="471F4A08" w14:textId="77777777" w:rsidR="00294AF1" w:rsidRPr="00294AF1" w:rsidRDefault="00294AF1" w:rsidP="00294AF1">
      <w:pPr>
        <w:rPr>
          <w:rFonts w:ascii="Times New Roman" w:hAnsi="Times New Roman" w:cs="Times New Roman"/>
        </w:rPr>
      </w:pPr>
    </w:p>
    <w:p w14:paraId="1667E77B" w14:textId="77777777" w:rsidR="00294AF1" w:rsidRPr="00294AF1" w:rsidRDefault="00294AF1" w:rsidP="00294AF1">
      <w:pPr>
        <w:jc w:val="center"/>
        <w:rPr>
          <w:rFonts w:ascii="Times New Roman" w:hAnsi="Times New Roman" w:cs="Times New Roman"/>
        </w:rPr>
      </w:pPr>
      <w:r w:rsidRPr="00294AF1">
        <w:rPr>
          <w:rFonts w:ascii="Times New Roman" w:hAnsi="Times New Roman" w:cs="Times New Roman"/>
        </w:rPr>
        <w:t>See end of the report for a list of contributors and collaborating organizations.</w:t>
      </w:r>
    </w:p>
    <w:p w14:paraId="3B84E472" w14:textId="77777777" w:rsidR="00294AF1" w:rsidRPr="00AF6068" w:rsidRDefault="00294AF1" w:rsidP="00294AF1">
      <w:pPr>
        <w:pBdr>
          <w:top w:val="single" w:sz="4" w:space="1" w:color="auto"/>
        </w:pBdr>
        <w:rPr>
          <w:rFonts w:ascii="Times New Roman" w:hAnsi="Times New Roman" w:cs="Times New Roman"/>
          <w:color w:val="222222"/>
          <w:szCs w:val="24"/>
          <w:highlight w:val="yellow"/>
          <w:shd w:val="clear" w:color="auto" w:fill="FFFFFF"/>
        </w:rPr>
      </w:pPr>
    </w:p>
    <w:p w14:paraId="743CB9A9" w14:textId="77777777" w:rsidR="00294AF1" w:rsidRDefault="00294AF1" w:rsidP="00294AF1">
      <w:pPr>
        <w:pBdr>
          <w:top w:val="single" w:sz="4" w:space="1" w:color="auto"/>
        </w:pBdr>
        <w:spacing w:after="0"/>
        <w:jc w:val="both"/>
        <w:rPr>
          <w:rFonts w:ascii="Times New Roman" w:hAnsi="Times New Roman" w:cs="Times New Roman"/>
          <w:color w:val="222222"/>
          <w:szCs w:val="24"/>
          <w:shd w:val="clear" w:color="auto" w:fill="FFFFFF"/>
        </w:rPr>
      </w:pPr>
      <w:r w:rsidRPr="00BE53E1">
        <w:rPr>
          <w:rFonts w:ascii="Times New Roman" w:hAnsi="Times New Roman" w:cs="Times New Roman"/>
          <w:color w:val="222222"/>
          <w:szCs w:val="24"/>
          <w:shd w:val="clear" w:color="auto" w:fill="FFFFFF"/>
        </w:rPr>
        <w:t xml:space="preserve">Maine Shared Community Health Needs Assessment, 2015 © 2015 </w:t>
      </w:r>
      <w:proofErr w:type="spellStart"/>
      <w:r w:rsidRPr="00BE53E1">
        <w:rPr>
          <w:rFonts w:ascii="Times New Roman" w:hAnsi="Times New Roman" w:cs="Times New Roman"/>
          <w:color w:val="222222"/>
          <w:szCs w:val="24"/>
          <w:shd w:val="clear" w:color="auto" w:fill="FFFFFF"/>
        </w:rPr>
        <w:t>MaineGeneral</w:t>
      </w:r>
      <w:proofErr w:type="spellEnd"/>
      <w:r w:rsidRPr="00BE53E1">
        <w:rPr>
          <w:rFonts w:ascii="Times New Roman" w:hAnsi="Times New Roman" w:cs="Times New Roman"/>
          <w:color w:val="222222"/>
          <w:szCs w:val="24"/>
          <w:shd w:val="clear" w:color="auto" w:fill="FFFFFF"/>
        </w:rPr>
        <w:t xml:space="preserve"> Medical Center, subject to perpetual rights</w:t>
      </w:r>
      <w:r w:rsidRPr="00892FFA">
        <w:rPr>
          <w:rFonts w:ascii="Times New Roman" w:hAnsi="Times New Roman" w:cs="Times New Roman"/>
          <w:color w:val="222222"/>
          <w:szCs w:val="24"/>
          <w:shd w:val="clear" w:color="auto" w:fill="FFFFFF"/>
        </w:rPr>
        <w:t xml:space="preserve"> of use by Eastern Maine Healthcare Systems, MaineH</w:t>
      </w:r>
      <w:r>
        <w:rPr>
          <w:rFonts w:ascii="Times New Roman" w:hAnsi="Times New Roman" w:cs="Times New Roman"/>
          <w:color w:val="222222"/>
          <w:szCs w:val="24"/>
          <w:shd w:val="clear" w:color="auto" w:fill="FFFFFF"/>
        </w:rPr>
        <w:t>ealth, Central Maine Healthcare</w:t>
      </w:r>
      <w:r w:rsidRPr="00892FFA">
        <w:rPr>
          <w:rFonts w:ascii="Times New Roman" w:hAnsi="Times New Roman" w:cs="Times New Roman"/>
          <w:color w:val="222222"/>
          <w:szCs w:val="24"/>
          <w:shd w:val="clear" w:color="auto" w:fill="FFFFFF"/>
        </w:rPr>
        <w:t xml:space="preserve"> and Maine Center for Disease Control and Prevention, a</w:t>
      </w:r>
      <w:r>
        <w:rPr>
          <w:rFonts w:ascii="Times New Roman" w:hAnsi="Times New Roman" w:cs="Times New Roman"/>
          <w:color w:val="222222"/>
          <w:szCs w:val="24"/>
          <w:shd w:val="clear" w:color="auto" w:fill="FFFFFF"/>
        </w:rPr>
        <w:t>n o</w:t>
      </w:r>
      <w:r w:rsidRPr="00892FFA">
        <w:rPr>
          <w:rFonts w:ascii="Times New Roman" w:hAnsi="Times New Roman" w:cs="Times New Roman"/>
          <w:color w:val="222222"/>
          <w:szCs w:val="24"/>
          <w:shd w:val="clear" w:color="auto" w:fill="FFFFFF"/>
        </w:rPr>
        <w:t>ffice of the</w:t>
      </w:r>
    </w:p>
    <w:p w14:paraId="434B4714" w14:textId="77777777" w:rsidR="00032464" w:rsidRDefault="00294AF1" w:rsidP="00294AF1">
      <w:pPr>
        <w:rPr>
          <w:rFonts w:ascii="Times New Roman" w:hAnsi="Times New Roman" w:cs="Times New Roman"/>
          <w:color w:val="222222"/>
          <w:szCs w:val="24"/>
          <w:shd w:val="clear" w:color="auto" w:fill="FFFFFF"/>
        </w:rPr>
      </w:pPr>
      <w:proofErr w:type="gramStart"/>
      <w:r w:rsidRPr="00892FFA">
        <w:rPr>
          <w:rFonts w:ascii="Times New Roman" w:hAnsi="Times New Roman" w:cs="Times New Roman"/>
          <w:color w:val="222222"/>
          <w:szCs w:val="24"/>
          <w:shd w:val="clear" w:color="auto" w:fill="FFFFFF"/>
        </w:rPr>
        <w:t>Department of Health and Human Services</w:t>
      </w:r>
      <w:r>
        <w:rPr>
          <w:rFonts w:ascii="Times New Roman" w:hAnsi="Times New Roman" w:cs="Times New Roman"/>
          <w:color w:val="222222"/>
          <w:szCs w:val="24"/>
          <w:shd w:val="clear" w:color="auto" w:fill="FFFFFF"/>
        </w:rPr>
        <w:t>.</w:t>
      </w:r>
      <w:proofErr w:type="gramEnd"/>
    </w:p>
    <w:p w14:paraId="3C1A448D" w14:textId="2D54C88F" w:rsidR="001B0298" w:rsidRPr="001B0298" w:rsidRDefault="00032464" w:rsidP="00294AF1">
      <w:pPr>
        <w:rPr>
          <w:rFonts w:ascii="Times New Roman" w:hAnsi="Times New Roman" w:cs="Times New Roman"/>
        </w:rPr>
        <w:sectPr w:rsidR="001B0298" w:rsidRPr="001B0298" w:rsidSect="00E61E4D">
          <w:type w:val="continuous"/>
          <w:pgSz w:w="12240" w:h="15840"/>
          <w:pgMar w:top="1440" w:right="1440" w:bottom="1440" w:left="1440" w:header="720" w:footer="720" w:gutter="0"/>
          <w:pgNumType w:fmt="lowerRoman"/>
          <w:cols w:space="720"/>
          <w:docGrid w:linePitch="360"/>
        </w:sectPr>
      </w:pPr>
      <w:r w:rsidRPr="00247AAC">
        <w:rPr>
          <w:rFonts w:ascii="Times New Roman" w:hAnsi="Times New Roman" w:cs="Times New Roman"/>
          <w:i/>
          <w:color w:val="222222"/>
          <w:szCs w:val="24"/>
          <w:shd w:val="clear" w:color="auto" w:fill="FFFFFF"/>
        </w:rPr>
        <w:t xml:space="preserve">Note:  </w:t>
      </w:r>
      <w:r>
        <w:rPr>
          <w:rFonts w:ascii="Times New Roman" w:hAnsi="Times New Roman" w:cs="Times New Roman"/>
          <w:i/>
          <w:color w:val="222222"/>
          <w:szCs w:val="24"/>
          <w:shd w:val="clear" w:color="auto" w:fill="FFFFFF"/>
        </w:rPr>
        <w:t>O</w:t>
      </w:r>
      <w:r w:rsidRPr="00247AAC">
        <w:rPr>
          <w:rFonts w:ascii="Times New Roman" w:hAnsi="Times New Roman" w:cs="Times New Roman"/>
          <w:i/>
          <w:color w:val="222222"/>
          <w:szCs w:val="24"/>
          <w:shd w:val="clear" w:color="auto" w:fill="FFFFFF"/>
        </w:rPr>
        <w:t>riginal</w:t>
      </w:r>
      <w:r>
        <w:rPr>
          <w:rFonts w:ascii="Times New Roman" w:hAnsi="Times New Roman" w:cs="Times New Roman"/>
          <w:i/>
          <w:color w:val="222222"/>
          <w:szCs w:val="24"/>
          <w:shd w:val="clear" w:color="auto" w:fill="FFFFFF"/>
        </w:rPr>
        <w:t>ly,</w:t>
      </w:r>
      <w:r w:rsidRPr="00247AAC">
        <w:rPr>
          <w:rFonts w:ascii="Times New Roman" w:hAnsi="Times New Roman" w:cs="Times New Roman"/>
          <w:i/>
          <w:color w:val="222222"/>
          <w:szCs w:val="24"/>
          <w:shd w:val="clear" w:color="auto" w:fill="FFFFFF"/>
        </w:rPr>
        <w:t xml:space="preserve"> this report was dated 2015 on the cover.  However, it has been changed to 2016 to reflect the fiscal years of the organizations that have been involved.</w:t>
      </w:r>
      <w:r w:rsidR="00037EA1">
        <w:rPr>
          <w:rFonts w:ascii="Times New Roman" w:hAnsi="Times New Roman" w:cs="Times New Roman"/>
        </w:rPr>
        <w:br w:type="page"/>
      </w:r>
      <w:bookmarkStart w:id="3" w:name="_Toc426709932"/>
    </w:p>
    <w:p w14:paraId="56C4A552" w14:textId="77777777" w:rsidR="008855ED" w:rsidRPr="0078723C" w:rsidRDefault="00740902" w:rsidP="00A519BC">
      <w:pPr>
        <w:rPr>
          <w:rFonts w:asciiTheme="minorHAnsi" w:hAnsiTheme="minorHAnsi"/>
          <w:sz w:val="44"/>
          <w:szCs w:val="44"/>
        </w:rPr>
      </w:pPr>
      <w:bookmarkStart w:id="4" w:name="_Toc426970462"/>
      <w:bookmarkStart w:id="5" w:name="_Toc428192371"/>
      <w:bookmarkStart w:id="6" w:name="_Toc428268909"/>
      <w:r w:rsidRPr="00791D7D">
        <w:rPr>
          <w:rFonts w:asciiTheme="minorHAnsi" w:hAnsiTheme="minorHAnsi"/>
          <w:sz w:val="40"/>
          <w:szCs w:val="44"/>
        </w:rPr>
        <w:lastRenderedPageBreak/>
        <w:t>Table of Contents</w:t>
      </w:r>
      <w:bookmarkEnd w:id="3"/>
      <w:bookmarkEnd w:id="4"/>
      <w:bookmarkEnd w:id="5"/>
      <w:bookmarkEnd w:id="6"/>
    </w:p>
    <w:sdt>
      <w:sdtPr>
        <w:rPr>
          <w:rFonts w:ascii="Arial Narrow" w:eastAsiaTheme="minorHAnsi" w:hAnsi="Arial Narrow" w:cs="Arial"/>
          <w:b w:val="0"/>
          <w:color w:val="auto"/>
          <w:sz w:val="24"/>
          <w:szCs w:val="22"/>
        </w:rPr>
        <w:id w:val="550194223"/>
        <w:docPartObj>
          <w:docPartGallery w:val="Table of Contents"/>
          <w:docPartUnique/>
        </w:docPartObj>
      </w:sdtPr>
      <w:sdtEndPr>
        <w:rPr>
          <w:bCs/>
          <w:noProof/>
        </w:rPr>
      </w:sdtEndPr>
      <w:sdtContent>
        <w:p w14:paraId="51071B4C" w14:textId="77777777" w:rsidR="00E02AF7" w:rsidRPr="00CB5D62" w:rsidRDefault="00E02AF7" w:rsidP="00A519BC">
          <w:pPr>
            <w:pStyle w:val="TOCHeading"/>
          </w:pPr>
        </w:p>
        <w:p w14:paraId="0D3CF9D0" w14:textId="77777777" w:rsidR="00C5247B" w:rsidRDefault="00E02AF7">
          <w:pPr>
            <w:pStyle w:val="TOC1"/>
            <w:rPr>
              <w:rFonts w:asciiTheme="minorHAnsi" w:eastAsiaTheme="minorEastAsia" w:hAnsiTheme="minorHAnsi" w:cstheme="minorBidi"/>
              <w:b w:val="0"/>
              <w:sz w:val="22"/>
            </w:rPr>
          </w:pPr>
          <w:r w:rsidRPr="00CB5D62">
            <w:rPr>
              <w:noProof w:val="0"/>
            </w:rPr>
            <w:fldChar w:fldCharType="begin"/>
          </w:r>
          <w:r w:rsidRPr="00CB5D62">
            <w:instrText xml:space="preserve"> TOC \o "1-3" \h \z \u </w:instrText>
          </w:r>
          <w:r w:rsidRPr="00CB5D62">
            <w:rPr>
              <w:noProof w:val="0"/>
            </w:rPr>
            <w:fldChar w:fldCharType="separate"/>
          </w:r>
          <w:hyperlink w:anchor="_Toc432160403" w:history="1">
            <w:r w:rsidR="00C5247B" w:rsidRPr="00FF1BFF">
              <w:rPr>
                <w:rStyle w:val="Hyperlink"/>
              </w:rPr>
              <w:t>Table of Tables</w:t>
            </w:r>
            <w:r w:rsidR="00C5247B">
              <w:rPr>
                <w:webHidden/>
              </w:rPr>
              <w:tab/>
            </w:r>
            <w:r w:rsidR="00C5247B">
              <w:rPr>
                <w:webHidden/>
              </w:rPr>
              <w:fldChar w:fldCharType="begin"/>
            </w:r>
            <w:r w:rsidR="00C5247B">
              <w:rPr>
                <w:webHidden/>
              </w:rPr>
              <w:instrText xml:space="preserve"> PAGEREF _Toc432160403 \h </w:instrText>
            </w:r>
            <w:r w:rsidR="00C5247B">
              <w:rPr>
                <w:webHidden/>
              </w:rPr>
            </w:r>
            <w:r w:rsidR="00C5247B">
              <w:rPr>
                <w:webHidden/>
              </w:rPr>
              <w:fldChar w:fldCharType="separate"/>
            </w:r>
            <w:r w:rsidR="007619B0">
              <w:rPr>
                <w:webHidden/>
              </w:rPr>
              <w:t>iii</w:t>
            </w:r>
            <w:r w:rsidR="00C5247B">
              <w:rPr>
                <w:webHidden/>
              </w:rPr>
              <w:fldChar w:fldCharType="end"/>
            </w:r>
          </w:hyperlink>
        </w:p>
        <w:p w14:paraId="77486173" w14:textId="77777777" w:rsidR="00C5247B" w:rsidRDefault="007267A3">
          <w:pPr>
            <w:pStyle w:val="TOC1"/>
            <w:rPr>
              <w:rFonts w:asciiTheme="minorHAnsi" w:eastAsiaTheme="minorEastAsia" w:hAnsiTheme="minorHAnsi" w:cstheme="minorBidi"/>
              <w:b w:val="0"/>
              <w:sz w:val="22"/>
            </w:rPr>
          </w:pPr>
          <w:hyperlink w:anchor="_Toc432160404" w:history="1">
            <w:r w:rsidR="00C5247B" w:rsidRPr="00FF1BFF">
              <w:rPr>
                <w:rStyle w:val="Hyperlink"/>
              </w:rPr>
              <w:t>How to Use This Report</w:t>
            </w:r>
            <w:r w:rsidR="00C5247B">
              <w:rPr>
                <w:webHidden/>
              </w:rPr>
              <w:tab/>
            </w:r>
            <w:r w:rsidR="00C5247B">
              <w:rPr>
                <w:webHidden/>
              </w:rPr>
              <w:fldChar w:fldCharType="begin"/>
            </w:r>
            <w:r w:rsidR="00C5247B">
              <w:rPr>
                <w:webHidden/>
              </w:rPr>
              <w:instrText xml:space="preserve"> PAGEREF _Toc432160404 \h </w:instrText>
            </w:r>
            <w:r w:rsidR="00C5247B">
              <w:rPr>
                <w:webHidden/>
              </w:rPr>
            </w:r>
            <w:r w:rsidR="00C5247B">
              <w:rPr>
                <w:webHidden/>
              </w:rPr>
              <w:fldChar w:fldCharType="separate"/>
            </w:r>
            <w:r w:rsidR="007619B0">
              <w:rPr>
                <w:webHidden/>
              </w:rPr>
              <w:t>v</w:t>
            </w:r>
            <w:r w:rsidR="00C5247B">
              <w:rPr>
                <w:webHidden/>
              </w:rPr>
              <w:fldChar w:fldCharType="end"/>
            </w:r>
          </w:hyperlink>
        </w:p>
        <w:p w14:paraId="2ECF5E28" w14:textId="77777777" w:rsidR="00C5247B" w:rsidRDefault="007267A3">
          <w:pPr>
            <w:pStyle w:val="TOC1"/>
            <w:rPr>
              <w:rFonts w:asciiTheme="minorHAnsi" w:eastAsiaTheme="minorEastAsia" w:hAnsiTheme="minorHAnsi" w:cstheme="minorBidi"/>
              <w:b w:val="0"/>
              <w:sz w:val="22"/>
            </w:rPr>
          </w:pPr>
          <w:hyperlink w:anchor="_Toc432160405" w:history="1">
            <w:r w:rsidR="00C5247B" w:rsidRPr="00FF1BFF">
              <w:rPr>
                <w:rStyle w:val="Hyperlink"/>
              </w:rPr>
              <w:t>Executive Summary</w:t>
            </w:r>
            <w:r w:rsidR="00C5247B">
              <w:rPr>
                <w:webHidden/>
              </w:rPr>
              <w:tab/>
            </w:r>
            <w:r w:rsidR="00C5247B">
              <w:rPr>
                <w:webHidden/>
              </w:rPr>
              <w:fldChar w:fldCharType="begin"/>
            </w:r>
            <w:r w:rsidR="00C5247B">
              <w:rPr>
                <w:webHidden/>
              </w:rPr>
              <w:instrText xml:space="preserve"> PAGEREF _Toc432160405 \h </w:instrText>
            </w:r>
            <w:r w:rsidR="00C5247B">
              <w:rPr>
                <w:webHidden/>
              </w:rPr>
            </w:r>
            <w:r w:rsidR="00C5247B">
              <w:rPr>
                <w:webHidden/>
              </w:rPr>
              <w:fldChar w:fldCharType="separate"/>
            </w:r>
            <w:r w:rsidR="007619B0">
              <w:rPr>
                <w:webHidden/>
              </w:rPr>
              <w:t>1</w:t>
            </w:r>
            <w:r w:rsidR="00C5247B">
              <w:rPr>
                <w:webHidden/>
              </w:rPr>
              <w:fldChar w:fldCharType="end"/>
            </w:r>
          </w:hyperlink>
        </w:p>
        <w:p w14:paraId="645BF53A" w14:textId="77777777" w:rsidR="00C5247B" w:rsidRDefault="007267A3">
          <w:pPr>
            <w:pStyle w:val="TOC1"/>
            <w:rPr>
              <w:rFonts w:asciiTheme="minorHAnsi" w:eastAsiaTheme="minorEastAsia" w:hAnsiTheme="minorHAnsi" w:cstheme="minorBidi"/>
              <w:b w:val="0"/>
              <w:sz w:val="22"/>
            </w:rPr>
          </w:pPr>
          <w:hyperlink w:anchor="_Toc432160406" w:history="1">
            <w:r w:rsidR="00C5247B" w:rsidRPr="00FF1BFF">
              <w:rPr>
                <w:rStyle w:val="Hyperlink"/>
              </w:rPr>
              <w:t>Background</w:t>
            </w:r>
            <w:r w:rsidR="00C5247B">
              <w:rPr>
                <w:webHidden/>
              </w:rPr>
              <w:tab/>
            </w:r>
            <w:r w:rsidR="00C5247B">
              <w:rPr>
                <w:webHidden/>
              </w:rPr>
              <w:fldChar w:fldCharType="begin"/>
            </w:r>
            <w:r w:rsidR="00C5247B">
              <w:rPr>
                <w:webHidden/>
              </w:rPr>
              <w:instrText xml:space="preserve"> PAGEREF _Toc432160406 \h </w:instrText>
            </w:r>
            <w:r w:rsidR="00C5247B">
              <w:rPr>
                <w:webHidden/>
              </w:rPr>
            </w:r>
            <w:r w:rsidR="00C5247B">
              <w:rPr>
                <w:webHidden/>
              </w:rPr>
              <w:fldChar w:fldCharType="separate"/>
            </w:r>
            <w:r w:rsidR="007619B0">
              <w:rPr>
                <w:webHidden/>
              </w:rPr>
              <w:t>5</w:t>
            </w:r>
            <w:r w:rsidR="00C5247B">
              <w:rPr>
                <w:webHidden/>
              </w:rPr>
              <w:fldChar w:fldCharType="end"/>
            </w:r>
          </w:hyperlink>
        </w:p>
        <w:p w14:paraId="36DBA3F6" w14:textId="77777777" w:rsidR="00C5247B" w:rsidRDefault="007267A3">
          <w:pPr>
            <w:pStyle w:val="TOC1"/>
            <w:rPr>
              <w:rFonts w:asciiTheme="minorHAnsi" w:eastAsiaTheme="minorEastAsia" w:hAnsiTheme="minorHAnsi" w:cstheme="minorBidi"/>
              <w:b w:val="0"/>
              <w:sz w:val="22"/>
            </w:rPr>
          </w:pPr>
          <w:hyperlink w:anchor="_Toc432160407" w:history="1">
            <w:r w:rsidR="00C5247B" w:rsidRPr="00FF1BFF">
              <w:rPr>
                <w:rStyle w:val="Hyperlink"/>
              </w:rPr>
              <w:t>County Demographics</w:t>
            </w:r>
            <w:r w:rsidR="00C5247B">
              <w:rPr>
                <w:webHidden/>
              </w:rPr>
              <w:tab/>
            </w:r>
            <w:r w:rsidR="00C5247B">
              <w:rPr>
                <w:webHidden/>
              </w:rPr>
              <w:fldChar w:fldCharType="begin"/>
            </w:r>
            <w:r w:rsidR="00C5247B">
              <w:rPr>
                <w:webHidden/>
              </w:rPr>
              <w:instrText xml:space="preserve"> PAGEREF _Toc432160407 \h </w:instrText>
            </w:r>
            <w:r w:rsidR="00C5247B">
              <w:rPr>
                <w:webHidden/>
              </w:rPr>
            </w:r>
            <w:r w:rsidR="00C5247B">
              <w:rPr>
                <w:webHidden/>
              </w:rPr>
              <w:fldChar w:fldCharType="separate"/>
            </w:r>
            <w:r w:rsidR="007619B0">
              <w:rPr>
                <w:webHidden/>
              </w:rPr>
              <w:t>8</w:t>
            </w:r>
            <w:r w:rsidR="00C5247B">
              <w:rPr>
                <w:webHidden/>
              </w:rPr>
              <w:fldChar w:fldCharType="end"/>
            </w:r>
          </w:hyperlink>
        </w:p>
        <w:p w14:paraId="232DF1CE" w14:textId="77777777" w:rsidR="00C5247B" w:rsidRDefault="007267A3">
          <w:pPr>
            <w:pStyle w:val="TOC1"/>
            <w:rPr>
              <w:rFonts w:asciiTheme="minorHAnsi" w:eastAsiaTheme="minorEastAsia" w:hAnsiTheme="minorHAnsi" w:cstheme="minorBidi"/>
              <w:b w:val="0"/>
              <w:sz w:val="22"/>
            </w:rPr>
          </w:pPr>
          <w:hyperlink w:anchor="_Toc432160408" w:history="1">
            <w:r w:rsidR="00C5247B" w:rsidRPr="00FF1BFF">
              <w:rPr>
                <w:rStyle w:val="Hyperlink"/>
              </w:rPr>
              <w:t>Waldo County Summary of Findings</w:t>
            </w:r>
            <w:r w:rsidR="00C5247B">
              <w:rPr>
                <w:webHidden/>
              </w:rPr>
              <w:tab/>
            </w:r>
            <w:r w:rsidR="00C5247B">
              <w:rPr>
                <w:webHidden/>
              </w:rPr>
              <w:fldChar w:fldCharType="begin"/>
            </w:r>
            <w:r w:rsidR="00C5247B">
              <w:rPr>
                <w:webHidden/>
              </w:rPr>
              <w:instrText xml:space="preserve"> PAGEREF _Toc432160408 \h </w:instrText>
            </w:r>
            <w:r w:rsidR="00C5247B">
              <w:rPr>
                <w:webHidden/>
              </w:rPr>
            </w:r>
            <w:r w:rsidR="00C5247B">
              <w:rPr>
                <w:webHidden/>
              </w:rPr>
              <w:fldChar w:fldCharType="separate"/>
            </w:r>
            <w:r w:rsidR="007619B0">
              <w:rPr>
                <w:webHidden/>
              </w:rPr>
              <w:t>9</w:t>
            </w:r>
            <w:r w:rsidR="00C5247B">
              <w:rPr>
                <w:webHidden/>
              </w:rPr>
              <w:fldChar w:fldCharType="end"/>
            </w:r>
          </w:hyperlink>
        </w:p>
        <w:p w14:paraId="34A232B8" w14:textId="77777777" w:rsidR="00C5247B" w:rsidRDefault="007267A3">
          <w:pPr>
            <w:pStyle w:val="TOC1"/>
            <w:rPr>
              <w:rFonts w:asciiTheme="minorHAnsi" w:eastAsiaTheme="minorEastAsia" w:hAnsiTheme="minorHAnsi" w:cstheme="minorBidi"/>
              <w:b w:val="0"/>
              <w:sz w:val="22"/>
            </w:rPr>
          </w:pPr>
          <w:hyperlink w:anchor="_Toc432160409" w:history="1">
            <w:r w:rsidR="00C5247B" w:rsidRPr="00FF1BFF">
              <w:rPr>
                <w:rStyle w:val="Hyperlink"/>
              </w:rPr>
              <w:t>Waldo County Priority Health Issues and Factors</w:t>
            </w:r>
            <w:r w:rsidR="00C5247B">
              <w:rPr>
                <w:webHidden/>
              </w:rPr>
              <w:tab/>
            </w:r>
            <w:r w:rsidR="00C5247B">
              <w:rPr>
                <w:webHidden/>
              </w:rPr>
              <w:fldChar w:fldCharType="begin"/>
            </w:r>
            <w:r w:rsidR="00C5247B">
              <w:rPr>
                <w:webHidden/>
              </w:rPr>
              <w:instrText xml:space="preserve"> PAGEREF _Toc432160409 \h </w:instrText>
            </w:r>
            <w:r w:rsidR="00C5247B">
              <w:rPr>
                <w:webHidden/>
              </w:rPr>
            </w:r>
            <w:r w:rsidR="00C5247B">
              <w:rPr>
                <w:webHidden/>
              </w:rPr>
              <w:fldChar w:fldCharType="separate"/>
            </w:r>
            <w:r w:rsidR="007619B0">
              <w:rPr>
                <w:webHidden/>
              </w:rPr>
              <w:t>28</w:t>
            </w:r>
            <w:r w:rsidR="00C5247B">
              <w:rPr>
                <w:webHidden/>
              </w:rPr>
              <w:fldChar w:fldCharType="end"/>
            </w:r>
          </w:hyperlink>
        </w:p>
        <w:p w14:paraId="4D80903D" w14:textId="77777777" w:rsidR="00C5247B" w:rsidRDefault="007267A3">
          <w:pPr>
            <w:pStyle w:val="TOC1"/>
            <w:rPr>
              <w:rFonts w:asciiTheme="minorHAnsi" w:eastAsiaTheme="minorEastAsia" w:hAnsiTheme="minorHAnsi" w:cstheme="minorBidi"/>
              <w:b w:val="0"/>
              <w:sz w:val="22"/>
            </w:rPr>
          </w:pPr>
          <w:hyperlink w:anchor="_Toc432160410" w:history="1">
            <w:r w:rsidR="00C5247B" w:rsidRPr="00FF1BFF">
              <w:rPr>
                <w:rStyle w:val="Hyperlink"/>
              </w:rPr>
              <w:t>County Health Rankings &amp; Roadmaps</w:t>
            </w:r>
            <w:r w:rsidR="00C5247B">
              <w:rPr>
                <w:webHidden/>
              </w:rPr>
              <w:tab/>
            </w:r>
            <w:r w:rsidR="00C5247B">
              <w:rPr>
                <w:webHidden/>
              </w:rPr>
              <w:fldChar w:fldCharType="begin"/>
            </w:r>
            <w:r w:rsidR="00C5247B">
              <w:rPr>
                <w:webHidden/>
              </w:rPr>
              <w:instrText xml:space="preserve"> PAGEREF _Toc432160410 \h </w:instrText>
            </w:r>
            <w:r w:rsidR="00C5247B">
              <w:rPr>
                <w:webHidden/>
              </w:rPr>
            </w:r>
            <w:r w:rsidR="00C5247B">
              <w:rPr>
                <w:webHidden/>
              </w:rPr>
              <w:fldChar w:fldCharType="separate"/>
            </w:r>
            <w:r w:rsidR="007619B0">
              <w:rPr>
                <w:webHidden/>
              </w:rPr>
              <w:t>33</w:t>
            </w:r>
            <w:r w:rsidR="00C5247B">
              <w:rPr>
                <w:webHidden/>
              </w:rPr>
              <w:fldChar w:fldCharType="end"/>
            </w:r>
          </w:hyperlink>
        </w:p>
        <w:p w14:paraId="582A545E" w14:textId="77777777" w:rsidR="00C5247B" w:rsidRDefault="007267A3">
          <w:pPr>
            <w:pStyle w:val="TOC1"/>
            <w:rPr>
              <w:rFonts w:asciiTheme="minorHAnsi" w:eastAsiaTheme="minorEastAsia" w:hAnsiTheme="minorHAnsi" w:cstheme="minorBidi"/>
              <w:b w:val="0"/>
              <w:sz w:val="22"/>
            </w:rPr>
          </w:pPr>
          <w:hyperlink w:anchor="_Toc432160411" w:history="1">
            <w:r w:rsidR="00C5247B" w:rsidRPr="00FF1BFF">
              <w:rPr>
                <w:rStyle w:val="Hyperlink"/>
              </w:rPr>
              <w:t>Stakeholder Survey Findings</w:t>
            </w:r>
            <w:r w:rsidR="00C5247B">
              <w:rPr>
                <w:webHidden/>
              </w:rPr>
              <w:tab/>
            </w:r>
            <w:r w:rsidR="00C5247B">
              <w:rPr>
                <w:webHidden/>
              </w:rPr>
              <w:fldChar w:fldCharType="begin"/>
            </w:r>
            <w:r w:rsidR="00C5247B">
              <w:rPr>
                <w:webHidden/>
              </w:rPr>
              <w:instrText xml:space="preserve"> PAGEREF _Toc432160411 \h </w:instrText>
            </w:r>
            <w:r w:rsidR="00C5247B">
              <w:rPr>
                <w:webHidden/>
              </w:rPr>
            </w:r>
            <w:r w:rsidR="00C5247B">
              <w:rPr>
                <w:webHidden/>
              </w:rPr>
              <w:fldChar w:fldCharType="separate"/>
            </w:r>
            <w:r w:rsidR="007619B0">
              <w:rPr>
                <w:webHidden/>
              </w:rPr>
              <w:t>35</w:t>
            </w:r>
            <w:r w:rsidR="00C5247B">
              <w:rPr>
                <w:webHidden/>
              </w:rPr>
              <w:fldChar w:fldCharType="end"/>
            </w:r>
          </w:hyperlink>
        </w:p>
        <w:p w14:paraId="6AF37CAD" w14:textId="77777777" w:rsidR="00C5247B" w:rsidRDefault="007267A3">
          <w:pPr>
            <w:pStyle w:val="TOC1"/>
            <w:rPr>
              <w:rFonts w:asciiTheme="minorHAnsi" w:eastAsiaTheme="minorEastAsia" w:hAnsiTheme="minorHAnsi" w:cstheme="minorBidi"/>
              <w:b w:val="0"/>
              <w:sz w:val="22"/>
            </w:rPr>
          </w:pPr>
          <w:hyperlink w:anchor="_Toc432160412" w:history="1">
            <w:r w:rsidR="00C5247B" w:rsidRPr="00FF1BFF">
              <w:rPr>
                <w:rStyle w:val="Hyperlink"/>
              </w:rPr>
              <w:t>Health Indicators Results from Secondary Data Sources</w:t>
            </w:r>
            <w:r w:rsidR="00C5247B">
              <w:rPr>
                <w:webHidden/>
              </w:rPr>
              <w:tab/>
            </w:r>
            <w:r w:rsidR="00C5247B">
              <w:rPr>
                <w:webHidden/>
              </w:rPr>
              <w:fldChar w:fldCharType="begin"/>
            </w:r>
            <w:r w:rsidR="00C5247B">
              <w:rPr>
                <w:webHidden/>
              </w:rPr>
              <w:instrText xml:space="preserve"> PAGEREF _Toc432160412 \h </w:instrText>
            </w:r>
            <w:r w:rsidR="00C5247B">
              <w:rPr>
                <w:webHidden/>
              </w:rPr>
            </w:r>
            <w:r w:rsidR="00C5247B">
              <w:rPr>
                <w:webHidden/>
              </w:rPr>
              <w:fldChar w:fldCharType="separate"/>
            </w:r>
            <w:r w:rsidR="007619B0">
              <w:rPr>
                <w:webHidden/>
              </w:rPr>
              <w:t>39</w:t>
            </w:r>
            <w:r w:rsidR="00C5247B">
              <w:rPr>
                <w:webHidden/>
              </w:rPr>
              <w:fldChar w:fldCharType="end"/>
            </w:r>
          </w:hyperlink>
        </w:p>
        <w:p w14:paraId="5083E242" w14:textId="77777777" w:rsidR="00E02AF7" w:rsidRPr="00CB5D62" w:rsidRDefault="00E02AF7" w:rsidP="00C159B7">
          <w:r w:rsidRPr="00CB5D62">
            <w:rPr>
              <w:rFonts w:ascii="Times New Roman" w:hAnsi="Times New Roman" w:cs="Times New Roman"/>
              <w:bCs/>
              <w:noProof/>
            </w:rPr>
            <w:fldChar w:fldCharType="end"/>
          </w:r>
        </w:p>
      </w:sdtContent>
    </w:sdt>
    <w:p w14:paraId="6E8BCF92" w14:textId="77777777" w:rsidR="00D6100F" w:rsidRDefault="00D6100F" w:rsidP="00892FFA">
      <w:pPr>
        <w:pStyle w:val="TOC1"/>
      </w:pPr>
    </w:p>
    <w:p w14:paraId="04A70CD4" w14:textId="77777777" w:rsidR="00D6100F" w:rsidRDefault="00D6100F" w:rsidP="00892FFA">
      <w:pPr>
        <w:pStyle w:val="TOC1"/>
      </w:pPr>
    </w:p>
    <w:p w14:paraId="338B5E4F" w14:textId="77777777" w:rsidR="00294AF1" w:rsidRDefault="00294AF1" w:rsidP="00294AF1"/>
    <w:p w14:paraId="04ADBF2A" w14:textId="77777777" w:rsidR="00294AF1" w:rsidRDefault="00294AF1" w:rsidP="00294AF1"/>
    <w:p w14:paraId="188B6628" w14:textId="77777777" w:rsidR="00294AF1" w:rsidRDefault="00294AF1" w:rsidP="00294AF1"/>
    <w:p w14:paraId="36DAD357" w14:textId="77777777" w:rsidR="00294AF1" w:rsidRDefault="00294AF1" w:rsidP="00294AF1"/>
    <w:p w14:paraId="03EA7D09" w14:textId="77777777" w:rsidR="00294AF1" w:rsidRDefault="00294AF1" w:rsidP="00294AF1"/>
    <w:p w14:paraId="55CB803C" w14:textId="77777777" w:rsidR="00294AF1" w:rsidRDefault="00294AF1" w:rsidP="00294AF1"/>
    <w:p w14:paraId="7B035FF3" w14:textId="77777777" w:rsidR="00294AF1" w:rsidRDefault="00294AF1" w:rsidP="00294AF1"/>
    <w:p w14:paraId="4B84EB88" w14:textId="77777777" w:rsidR="00294AF1" w:rsidRDefault="00294AF1" w:rsidP="00294AF1"/>
    <w:p w14:paraId="454C9CCB" w14:textId="77777777" w:rsidR="00294AF1" w:rsidRDefault="00294AF1" w:rsidP="00294AF1"/>
    <w:p w14:paraId="2727F02A" w14:textId="77777777" w:rsidR="00294AF1" w:rsidRDefault="00294AF1" w:rsidP="00294AF1"/>
    <w:p w14:paraId="42353B9F" w14:textId="77777777" w:rsidR="00294AF1" w:rsidRDefault="00294AF1" w:rsidP="00294AF1"/>
    <w:p w14:paraId="0F3D1DBA" w14:textId="77777777" w:rsidR="00294AF1" w:rsidRDefault="00294AF1" w:rsidP="00294AF1"/>
    <w:p w14:paraId="36AA2FAE" w14:textId="77777777" w:rsidR="00294AF1" w:rsidRDefault="00294AF1" w:rsidP="00294AF1"/>
    <w:p w14:paraId="39F3E826" w14:textId="77777777" w:rsidR="00294AF1" w:rsidRDefault="00294AF1" w:rsidP="00294AF1"/>
    <w:p w14:paraId="5D1DCDA6" w14:textId="77777777" w:rsidR="00294AF1" w:rsidRDefault="00294AF1" w:rsidP="00294AF1"/>
    <w:p w14:paraId="5B673CF5" w14:textId="77777777" w:rsidR="00294AF1" w:rsidRDefault="00294AF1" w:rsidP="00294AF1"/>
    <w:p w14:paraId="229A732C" w14:textId="77777777" w:rsidR="00294AF1" w:rsidRDefault="00294AF1" w:rsidP="00294AF1"/>
    <w:p w14:paraId="1A41359B" w14:textId="77777777" w:rsidR="00294AF1" w:rsidRDefault="00294AF1" w:rsidP="00294AF1"/>
    <w:p w14:paraId="52B22DE2" w14:textId="77777777" w:rsidR="00294AF1" w:rsidRDefault="00294AF1" w:rsidP="00294AF1"/>
    <w:p w14:paraId="1897283F" w14:textId="77777777" w:rsidR="00294AF1" w:rsidRDefault="00294AF1" w:rsidP="00294AF1"/>
    <w:p w14:paraId="79EFB700" w14:textId="77777777" w:rsidR="00294AF1" w:rsidRDefault="00294AF1" w:rsidP="00294AF1"/>
    <w:p w14:paraId="7C4C6B17" w14:textId="77777777" w:rsidR="00294AF1" w:rsidRDefault="00294AF1" w:rsidP="00294AF1"/>
    <w:p w14:paraId="1AB5475F" w14:textId="77777777" w:rsidR="00294AF1" w:rsidRDefault="00294AF1" w:rsidP="00294AF1"/>
    <w:p w14:paraId="377FBE49" w14:textId="77777777" w:rsidR="00294AF1" w:rsidRDefault="00294AF1" w:rsidP="00294AF1"/>
    <w:p w14:paraId="483BE1C0" w14:textId="77777777" w:rsidR="00294AF1" w:rsidRDefault="00294AF1" w:rsidP="00294AF1"/>
    <w:p w14:paraId="52775D1C" w14:textId="77777777" w:rsidR="00294AF1" w:rsidRPr="002E72FD" w:rsidRDefault="00294AF1" w:rsidP="00294AF1">
      <w:pPr>
        <w:jc w:val="center"/>
        <w:rPr>
          <w:rFonts w:ascii="Times New Roman" w:hAnsi="Times New Roman" w:cs="Times New Roman"/>
        </w:rPr>
      </w:pPr>
      <w:r w:rsidRPr="00294AF1">
        <w:rPr>
          <w:rFonts w:ascii="Times New Roman" w:hAnsi="Times New Roman" w:cs="Times New Roman"/>
        </w:rPr>
        <w:t>This page is blank intentionally.</w:t>
      </w:r>
    </w:p>
    <w:p w14:paraId="3AB3C7E4" w14:textId="77777777" w:rsidR="00294AF1" w:rsidRDefault="00294AF1" w:rsidP="00294AF1"/>
    <w:p w14:paraId="1E0859B6" w14:textId="77777777" w:rsidR="00294AF1" w:rsidRPr="00294AF1" w:rsidRDefault="00294AF1" w:rsidP="00294AF1"/>
    <w:p w14:paraId="17A3CD00" w14:textId="77777777" w:rsidR="00D6100F" w:rsidRDefault="00D6100F" w:rsidP="00D6100F"/>
    <w:p w14:paraId="01FC4462" w14:textId="77777777" w:rsidR="00D6100F" w:rsidRDefault="00D6100F" w:rsidP="00D6100F"/>
    <w:p w14:paraId="45D80CBD" w14:textId="77777777" w:rsidR="00D6100F" w:rsidRDefault="00D6100F" w:rsidP="00D6100F"/>
    <w:p w14:paraId="0C6D7DCA" w14:textId="77777777" w:rsidR="00D6100F" w:rsidRDefault="00D6100F" w:rsidP="00D6100F"/>
    <w:p w14:paraId="5F7F71AB" w14:textId="77777777" w:rsidR="00D6100F" w:rsidRDefault="00D6100F" w:rsidP="00D6100F"/>
    <w:p w14:paraId="37388B4F" w14:textId="77777777" w:rsidR="00D6100F" w:rsidRDefault="00D6100F" w:rsidP="00D6100F"/>
    <w:p w14:paraId="0F45158B" w14:textId="77777777" w:rsidR="00D6100F" w:rsidRDefault="00D6100F" w:rsidP="00D6100F"/>
    <w:p w14:paraId="68581FAE" w14:textId="77777777" w:rsidR="00E755A0" w:rsidRDefault="00E755A0">
      <w:pPr>
        <w:rPr>
          <w:rFonts w:asciiTheme="minorHAnsi" w:hAnsiTheme="minorHAnsi"/>
          <w:noProof/>
          <w:sz w:val="44"/>
          <w:szCs w:val="20"/>
        </w:rPr>
      </w:pPr>
      <w:r>
        <w:rPr>
          <w:sz w:val="44"/>
        </w:rPr>
        <w:br w:type="page"/>
      </w:r>
    </w:p>
    <w:p w14:paraId="17C43A2B" w14:textId="77777777" w:rsidR="00D6100F" w:rsidRDefault="00D6100F" w:rsidP="00A519BC">
      <w:pPr>
        <w:pStyle w:val="Heading1"/>
      </w:pPr>
      <w:bookmarkStart w:id="7" w:name="_Toc432160403"/>
      <w:r w:rsidRPr="00A519BC">
        <w:lastRenderedPageBreak/>
        <w:t>Table of Tables</w:t>
      </w:r>
      <w:bookmarkEnd w:id="7"/>
    </w:p>
    <w:p w14:paraId="403BDC0B" w14:textId="77777777" w:rsidR="003E2B31" w:rsidRPr="003E2B31" w:rsidRDefault="003E2B31" w:rsidP="003E2B31"/>
    <w:p w14:paraId="40787BD4" w14:textId="77777777" w:rsidR="00385126" w:rsidRDefault="00D6100F">
      <w:pPr>
        <w:pStyle w:val="TOC1"/>
        <w:rPr>
          <w:rFonts w:asciiTheme="minorHAnsi" w:eastAsiaTheme="minorEastAsia" w:hAnsiTheme="minorHAnsi" w:cstheme="minorBidi"/>
          <w:b w:val="0"/>
          <w:sz w:val="22"/>
        </w:rPr>
      </w:pPr>
      <w:r w:rsidRPr="00D6100F">
        <w:rPr>
          <w:rFonts w:ascii="Arial" w:hAnsi="Arial"/>
          <w:sz w:val="32"/>
        </w:rPr>
        <w:fldChar w:fldCharType="begin"/>
      </w:r>
      <w:r w:rsidRPr="00D6100F">
        <w:rPr>
          <w:rFonts w:ascii="Arial" w:hAnsi="Arial"/>
          <w:sz w:val="32"/>
        </w:rPr>
        <w:instrText xml:space="preserve"> TOC \h \z \t "TOC Table Heading,1" </w:instrText>
      </w:r>
      <w:r w:rsidRPr="00D6100F">
        <w:rPr>
          <w:rFonts w:ascii="Arial" w:hAnsi="Arial"/>
          <w:sz w:val="32"/>
        </w:rPr>
        <w:fldChar w:fldCharType="separate"/>
      </w:r>
      <w:hyperlink w:anchor="_Toc432674238" w:history="1">
        <w:r w:rsidR="00385126" w:rsidRPr="00943C5F">
          <w:rPr>
            <w:rStyle w:val="Hyperlink"/>
          </w:rPr>
          <w:t>Table 1. Key Socioeconomic Indicators for Waldo County</w:t>
        </w:r>
        <w:r w:rsidR="00385126">
          <w:rPr>
            <w:webHidden/>
          </w:rPr>
          <w:tab/>
        </w:r>
        <w:r w:rsidR="00385126">
          <w:rPr>
            <w:webHidden/>
          </w:rPr>
          <w:fldChar w:fldCharType="begin"/>
        </w:r>
        <w:r w:rsidR="00385126">
          <w:rPr>
            <w:webHidden/>
          </w:rPr>
          <w:instrText xml:space="preserve"> PAGEREF _Toc432674238 \h </w:instrText>
        </w:r>
        <w:r w:rsidR="00385126">
          <w:rPr>
            <w:webHidden/>
          </w:rPr>
        </w:r>
        <w:r w:rsidR="00385126">
          <w:rPr>
            <w:webHidden/>
          </w:rPr>
          <w:fldChar w:fldCharType="separate"/>
        </w:r>
        <w:r w:rsidR="00385126">
          <w:rPr>
            <w:webHidden/>
          </w:rPr>
          <w:t>10</w:t>
        </w:r>
        <w:r w:rsidR="00385126">
          <w:rPr>
            <w:webHidden/>
          </w:rPr>
          <w:fldChar w:fldCharType="end"/>
        </w:r>
      </w:hyperlink>
    </w:p>
    <w:p w14:paraId="69334E61" w14:textId="77777777" w:rsidR="00385126" w:rsidRDefault="007267A3">
      <w:pPr>
        <w:pStyle w:val="TOC1"/>
        <w:rPr>
          <w:rFonts w:asciiTheme="minorHAnsi" w:eastAsiaTheme="minorEastAsia" w:hAnsiTheme="minorHAnsi" w:cstheme="minorBidi"/>
          <w:b w:val="0"/>
          <w:sz w:val="22"/>
        </w:rPr>
      </w:pPr>
      <w:hyperlink w:anchor="_Toc432674239" w:history="1">
        <w:r w:rsidR="00385126" w:rsidRPr="00943C5F">
          <w:rPr>
            <w:rStyle w:val="Hyperlink"/>
          </w:rPr>
          <w:t>Table 2. Key Health and Mortality Indicators for Waldo County</w:t>
        </w:r>
        <w:r w:rsidR="00385126">
          <w:rPr>
            <w:webHidden/>
          </w:rPr>
          <w:tab/>
        </w:r>
        <w:r w:rsidR="00385126">
          <w:rPr>
            <w:webHidden/>
          </w:rPr>
          <w:fldChar w:fldCharType="begin"/>
        </w:r>
        <w:r w:rsidR="00385126">
          <w:rPr>
            <w:webHidden/>
          </w:rPr>
          <w:instrText xml:space="preserve"> PAGEREF _Toc432674239 \h </w:instrText>
        </w:r>
        <w:r w:rsidR="00385126">
          <w:rPr>
            <w:webHidden/>
          </w:rPr>
        </w:r>
        <w:r w:rsidR="00385126">
          <w:rPr>
            <w:webHidden/>
          </w:rPr>
          <w:fldChar w:fldCharType="separate"/>
        </w:r>
        <w:r w:rsidR="00385126">
          <w:rPr>
            <w:webHidden/>
          </w:rPr>
          <w:t>10</w:t>
        </w:r>
        <w:r w:rsidR="00385126">
          <w:rPr>
            <w:webHidden/>
          </w:rPr>
          <w:fldChar w:fldCharType="end"/>
        </w:r>
      </w:hyperlink>
    </w:p>
    <w:p w14:paraId="7052BB53" w14:textId="43ECB947" w:rsidR="00385126" w:rsidRDefault="007267A3">
      <w:pPr>
        <w:pStyle w:val="TOC1"/>
        <w:rPr>
          <w:rFonts w:asciiTheme="minorHAnsi" w:eastAsiaTheme="minorEastAsia" w:hAnsiTheme="minorHAnsi" w:cstheme="minorBidi"/>
          <w:b w:val="0"/>
          <w:sz w:val="22"/>
        </w:rPr>
      </w:pPr>
      <w:hyperlink w:anchor="_Toc432674240" w:history="1">
        <w:r w:rsidR="00385126" w:rsidRPr="00943C5F">
          <w:rPr>
            <w:rStyle w:val="Hyperlink"/>
          </w:rPr>
          <w:t>Table 3. Key Access to Health/Health Care Quality Indicators for Waldo County</w:t>
        </w:r>
        <w:r w:rsidR="00385126">
          <w:rPr>
            <w:webHidden/>
          </w:rPr>
          <w:tab/>
        </w:r>
        <w:r w:rsidR="00385126">
          <w:rPr>
            <w:webHidden/>
          </w:rPr>
          <w:fldChar w:fldCharType="begin"/>
        </w:r>
        <w:r w:rsidR="00385126">
          <w:rPr>
            <w:webHidden/>
          </w:rPr>
          <w:instrText xml:space="preserve"> PAGEREF _Toc432674240 \h </w:instrText>
        </w:r>
        <w:r w:rsidR="00385126">
          <w:rPr>
            <w:webHidden/>
          </w:rPr>
        </w:r>
        <w:r w:rsidR="00385126">
          <w:rPr>
            <w:webHidden/>
          </w:rPr>
          <w:fldChar w:fldCharType="separate"/>
        </w:r>
        <w:r w:rsidR="00385126">
          <w:rPr>
            <w:webHidden/>
          </w:rPr>
          <w:t>11</w:t>
        </w:r>
        <w:r w:rsidR="00385126">
          <w:rPr>
            <w:webHidden/>
          </w:rPr>
          <w:fldChar w:fldCharType="end"/>
        </w:r>
      </w:hyperlink>
    </w:p>
    <w:p w14:paraId="30E9420F" w14:textId="77777777" w:rsidR="00385126" w:rsidRDefault="007267A3">
      <w:pPr>
        <w:pStyle w:val="TOC1"/>
        <w:rPr>
          <w:rFonts w:asciiTheme="minorHAnsi" w:eastAsiaTheme="minorEastAsia" w:hAnsiTheme="minorHAnsi" w:cstheme="minorBidi"/>
          <w:b w:val="0"/>
          <w:sz w:val="22"/>
        </w:rPr>
      </w:pPr>
      <w:hyperlink w:anchor="_Toc432674241" w:history="1">
        <w:r w:rsidR="00385126" w:rsidRPr="00943C5F">
          <w:rPr>
            <w:rStyle w:val="Hyperlink"/>
          </w:rPr>
          <w:t>Table 4. Key Asthma and COPD Indicators for Waldo County</w:t>
        </w:r>
        <w:r w:rsidR="00385126">
          <w:rPr>
            <w:webHidden/>
          </w:rPr>
          <w:tab/>
        </w:r>
        <w:r w:rsidR="00385126">
          <w:rPr>
            <w:webHidden/>
          </w:rPr>
          <w:fldChar w:fldCharType="begin"/>
        </w:r>
        <w:r w:rsidR="00385126">
          <w:rPr>
            <w:webHidden/>
          </w:rPr>
          <w:instrText xml:space="preserve"> PAGEREF _Toc432674241 \h </w:instrText>
        </w:r>
        <w:r w:rsidR="00385126">
          <w:rPr>
            <w:webHidden/>
          </w:rPr>
        </w:r>
        <w:r w:rsidR="00385126">
          <w:rPr>
            <w:webHidden/>
          </w:rPr>
          <w:fldChar w:fldCharType="separate"/>
        </w:r>
        <w:r w:rsidR="00385126">
          <w:rPr>
            <w:webHidden/>
          </w:rPr>
          <w:t>12</w:t>
        </w:r>
        <w:r w:rsidR="00385126">
          <w:rPr>
            <w:webHidden/>
          </w:rPr>
          <w:fldChar w:fldCharType="end"/>
        </w:r>
      </w:hyperlink>
    </w:p>
    <w:p w14:paraId="7F980A4B" w14:textId="77777777" w:rsidR="00385126" w:rsidRDefault="007267A3">
      <w:pPr>
        <w:pStyle w:val="TOC1"/>
        <w:rPr>
          <w:rFonts w:asciiTheme="minorHAnsi" w:eastAsiaTheme="minorEastAsia" w:hAnsiTheme="minorHAnsi" w:cstheme="minorBidi"/>
          <w:b w:val="0"/>
          <w:sz w:val="22"/>
        </w:rPr>
      </w:pPr>
      <w:hyperlink w:anchor="_Toc432674242" w:history="1">
        <w:r w:rsidR="00385126" w:rsidRPr="00943C5F">
          <w:rPr>
            <w:rStyle w:val="Hyperlink"/>
          </w:rPr>
          <w:t>Table 5. Key Cancer Indicators for Waldo County</w:t>
        </w:r>
        <w:r w:rsidR="00385126">
          <w:rPr>
            <w:webHidden/>
          </w:rPr>
          <w:tab/>
        </w:r>
        <w:r w:rsidR="00385126">
          <w:rPr>
            <w:webHidden/>
          </w:rPr>
          <w:fldChar w:fldCharType="begin"/>
        </w:r>
        <w:r w:rsidR="00385126">
          <w:rPr>
            <w:webHidden/>
          </w:rPr>
          <w:instrText xml:space="preserve"> PAGEREF _Toc432674242 \h </w:instrText>
        </w:r>
        <w:r w:rsidR="00385126">
          <w:rPr>
            <w:webHidden/>
          </w:rPr>
        </w:r>
        <w:r w:rsidR="00385126">
          <w:rPr>
            <w:webHidden/>
          </w:rPr>
          <w:fldChar w:fldCharType="separate"/>
        </w:r>
        <w:r w:rsidR="00385126">
          <w:rPr>
            <w:webHidden/>
          </w:rPr>
          <w:t>12</w:t>
        </w:r>
        <w:r w:rsidR="00385126">
          <w:rPr>
            <w:webHidden/>
          </w:rPr>
          <w:fldChar w:fldCharType="end"/>
        </w:r>
      </w:hyperlink>
    </w:p>
    <w:p w14:paraId="06CFDF14" w14:textId="77777777" w:rsidR="00385126" w:rsidRDefault="007267A3">
      <w:pPr>
        <w:pStyle w:val="TOC1"/>
        <w:rPr>
          <w:rFonts w:asciiTheme="minorHAnsi" w:eastAsiaTheme="minorEastAsia" w:hAnsiTheme="minorHAnsi" w:cstheme="minorBidi"/>
          <w:b w:val="0"/>
          <w:sz w:val="22"/>
        </w:rPr>
      </w:pPr>
      <w:hyperlink w:anchor="_Toc432674243" w:history="1">
        <w:r w:rsidR="00385126" w:rsidRPr="00943C5F">
          <w:rPr>
            <w:rStyle w:val="Hyperlink"/>
          </w:rPr>
          <w:t>Table 6. Key Cardiovascular Disease Indicators for Waldo County</w:t>
        </w:r>
        <w:r w:rsidR="00385126">
          <w:rPr>
            <w:webHidden/>
          </w:rPr>
          <w:tab/>
        </w:r>
        <w:r w:rsidR="00385126">
          <w:rPr>
            <w:webHidden/>
          </w:rPr>
          <w:fldChar w:fldCharType="begin"/>
        </w:r>
        <w:r w:rsidR="00385126">
          <w:rPr>
            <w:webHidden/>
          </w:rPr>
          <w:instrText xml:space="preserve"> PAGEREF _Toc432674243 \h </w:instrText>
        </w:r>
        <w:r w:rsidR="00385126">
          <w:rPr>
            <w:webHidden/>
          </w:rPr>
        </w:r>
        <w:r w:rsidR="00385126">
          <w:rPr>
            <w:webHidden/>
          </w:rPr>
          <w:fldChar w:fldCharType="separate"/>
        </w:r>
        <w:r w:rsidR="00385126">
          <w:rPr>
            <w:webHidden/>
          </w:rPr>
          <w:t>12</w:t>
        </w:r>
        <w:r w:rsidR="00385126">
          <w:rPr>
            <w:webHidden/>
          </w:rPr>
          <w:fldChar w:fldCharType="end"/>
        </w:r>
      </w:hyperlink>
    </w:p>
    <w:p w14:paraId="6FADB118" w14:textId="77777777" w:rsidR="00385126" w:rsidRDefault="007267A3">
      <w:pPr>
        <w:pStyle w:val="TOC1"/>
        <w:rPr>
          <w:rFonts w:asciiTheme="minorHAnsi" w:eastAsiaTheme="minorEastAsia" w:hAnsiTheme="minorHAnsi" w:cstheme="minorBidi"/>
          <w:b w:val="0"/>
          <w:sz w:val="22"/>
        </w:rPr>
      </w:pPr>
      <w:hyperlink w:anchor="_Toc432674244" w:history="1">
        <w:r w:rsidR="00385126" w:rsidRPr="00943C5F">
          <w:rPr>
            <w:rStyle w:val="Hyperlink"/>
          </w:rPr>
          <w:t>Table 7. Key Diabetes Indicators for Waldo County</w:t>
        </w:r>
        <w:r w:rsidR="00385126">
          <w:rPr>
            <w:webHidden/>
          </w:rPr>
          <w:tab/>
        </w:r>
        <w:r w:rsidR="00385126">
          <w:rPr>
            <w:webHidden/>
          </w:rPr>
          <w:fldChar w:fldCharType="begin"/>
        </w:r>
        <w:r w:rsidR="00385126">
          <w:rPr>
            <w:webHidden/>
          </w:rPr>
          <w:instrText xml:space="preserve"> PAGEREF _Toc432674244 \h </w:instrText>
        </w:r>
        <w:r w:rsidR="00385126">
          <w:rPr>
            <w:webHidden/>
          </w:rPr>
        </w:r>
        <w:r w:rsidR="00385126">
          <w:rPr>
            <w:webHidden/>
          </w:rPr>
          <w:fldChar w:fldCharType="separate"/>
        </w:r>
        <w:r w:rsidR="00385126">
          <w:rPr>
            <w:webHidden/>
          </w:rPr>
          <w:t>13</w:t>
        </w:r>
        <w:r w:rsidR="00385126">
          <w:rPr>
            <w:webHidden/>
          </w:rPr>
          <w:fldChar w:fldCharType="end"/>
        </w:r>
      </w:hyperlink>
    </w:p>
    <w:p w14:paraId="756FD3B6" w14:textId="77777777" w:rsidR="00385126" w:rsidRDefault="007267A3">
      <w:pPr>
        <w:pStyle w:val="TOC1"/>
        <w:rPr>
          <w:rFonts w:asciiTheme="minorHAnsi" w:eastAsiaTheme="minorEastAsia" w:hAnsiTheme="minorHAnsi" w:cstheme="minorBidi"/>
          <w:b w:val="0"/>
          <w:sz w:val="22"/>
        </w:rPr>
      </w:pPr>
      <w:hyperlink w:anchor="_Toc432674245" w:history="1">
        <w:r w:rsidR="00385126" w:rsidRPr="00943C5F">
          <w:rPr>
            <w:rStyle w:val="Hyperlink"/>
          </w:rPr>
          <w:t>Table 8. Key Environmental Health Indicators for Waldo County</w:t>
        </w:r>
        <w:r w:rsidR="00385126">
          <w:rPr>
            <w:webHidden/>
          </w:rPr>
          <w:tab/>
        </w:r>
        <w:r w:rsidR="00385126">
          <w:rPr>
            <w:webHidden/>
          </w:rPr>
          <w:fldChar w:fldCharType="begin"/>
        </w:r>
        <w:r w:rsidR="00385126">
          <w:rPr>
            <w:webHidden/>
          </w:rPr>
          <w:instrText xml:space="preserve"> PAGEREF _Toc432674245 \h </w:instrText>
        </w:r>
        <w:r w:rsidR="00385126">
          <w:rPr>
            <w:webHidden/>
          </w:rPr>
        </w:r>
        <w:r w:rsidR="00385126">
          <w:rPr>
            <w:webHidden/>
          </w:rPr>
          <w:fldChar w:fldCharType="separate"/>
        </w:r>
        <w:r w:rsidR="00385126">
          <w:rPr>
            <w:webHidden/>
          </w:rPr>
          <w:t>14</w:t>
        </w:r>
        <w:r w:rsidR="00385126">
          <w:rPr>
            <w:webHidden/>
          </w:rPr>
          <w:fldChar w:fldCharType="end"/>
        </w:r>
      </w:hyperlink>
    </w:p>
    <w:p w14:paraId="5E19DFD5" w14:textId="77777777" w:rsidR="00385126" w:rsidRDefault="007267A3">
      <w:pPr>
        <w:pStyle w:val="TOC1"/>
        <w:rPr>
          <w:rFonts w:asciiTheme="minorHAnsi" w:eastAsiaTheme="minorEastAsia" w:hAnsiTheme="minorHAnsi" w:cstheme="minorBidi"/>
          <w:b w:val="0"/>
          <w:sz w:val="22"/>
        </w:rPr>
      </w:pPr>
      <w:hyperlink w:anchor="_Toc432674246" w:history="1">
        <w:r w:rsidR="00385126" w:rsidRPr="00943C5F">
          <w:rPr>
            <w:rStyle w:val="Hyperlink"/>
          </w:rPr>
          <w:t>Table 9. Key Immunization Indicators for Waldo County</w:t>
        </w:r>
        <w:r w:rsidR="00385126">
          <w:rPr>
            <w:webHidden/>
          </w:rPr>
          <w:tab/>
        </w:r>
        <w:r w:rsidR="00385126">
          <w:rPr>
            <w:webHidden/>
          </w:rPr>
          <w:fldChar w:fldCharType="begin"/>
        </w:r>
        <w:r w:rsidR="00385126">
          <w:rPr>
            <w:webHidden/>
          </w:rPr>
          <w:instrText xml:space="preserve"> PAGEREF _Toc432674246 \h </w:instrText>
        </w:r>
        <w:r w:rsidR="00385126">
          <w:rPr>
            <w:webHidden/>
          </w:rPr>
        </w:r>
        <w:r w:rsidR="00385126">
          <w:rPr>
            <w:webHidden/>
          </w:rPr>
          <w:fldChar w:fldCharType="separate"/>
        </w:r>
        <w:r w:rsidR="00385126">
          <w:rPr>
            <w:webHidden/>
          </w:rPr>
          <w:t>14</w:t>
        </w:r>
        <w:r w:rsidR="00385126">
          <w:rPr>
            <w:webHidden/>
          </w:rPr>
          <w:fldChar w:fldCharType="end"/>
        </w:r>
      </w:hyperlink>
    </w:p>
    <w:p w14:paraId="21ACCBD1" w14:textId="77777777" w:rsidR="00385126" w:rsidRDefault="007267A3">
      <w:pPr>
        <w:pStyle w:val="TOC1"/>
        <w:rPr>
          <w:rFonts w:asciiTheme="minorHAnsi" w:eastAsiaTheme="minorEastAsia" w:hAnsiTheme="minorHAnsi" w:cstheme="minorBidi"/>
          <w:b w:val="0"/>
          <w:sz w:val="22"/>
        </w:rPr>
      </w:pPr>
      <w:hyperlink w:anchor="_Toc432674247" w:history="1">
        <w:r w:rsidR="00385126" w:rsidRPr="00943C5F">
          <w:rPr>
            <w:rStyle w:val="Hyperlink"/>
          </w:rPr>
          <w:t>Table 10. Key Infectious Disease Indicators for Waldo County</w:t>
        </w:r>
        <w:r w:rsidR="00385126">
          <w:rPr>
            <w:webHidden/>
          </w:rPr>
          <w:tab/>
        </w:r>
        <w:r w:rsidR="00385126">
          <w:rPr>
            <w:webHidden/>
          </w:rPr>
          <w:fldChar w:fldCharType="begin"/>
        </w:r>
        <w:r w:rsidR="00385126">
          <w:rPr>
            <w:webHidden/>
          </w:rPr>
          <w:instrText xml:space="preserve"> PAGEREF _Toc432674247 \h </w:instrText>
        </w:r>
        <w:r w:rsidR="00385126">
          <w:rPr>
            <w:webHidden/>
          </w:rPr>
        </w:r>
        <w:r w:rsidR="00385126">
          <w:rPr>
            <w:webHidden/>
          </w:rPr>
          <w:fldChar w:fldCharType="separate"/>
        </w:r>
        <w:r w:rsidR="00385126">
          <w:rPr>
            <w:webHidden/>
          </w:rPr>
          <w:t>15</w:t>
        </w:r>
        <w:r w:rsidR="00385126">
          <w:rPr>
            <w:webHidden/>
          </w:rPr>
          <w:fldChar w:fldCharType="end"/>
        </w:r>
      </w:hyperlink>
    </w:p>
    <w:p w14:paraId="7D13D7CE" w14:textId="77777777" w:rsidR="00385126" w:rsidRDefault="007267A3">
      <w:pPr>
        <w:pStyle w:val="TOC1"/>
        <w:rPr>
          <w:rFonts w:asciiTheme="minorHAnsi" w:eastAsiaTheme="minorEastAsia" w:hAnsiTheme="minorHAnsi" w:cstheme="minorBidi"/>
          <w:b w:val="0"/>
          <w:sz w:val="22"/>
        </w:rPr>
      </w:pPr>
      <w:hyperlink w:anchor="_Toc432674248" w:history="1">
        <w:r w:rsidR="00385126" w:rsidRPr="00943C5F">
          <w:rPr>
            <w:rStyle w:val="Hyperlink"/>
          </w:rPr>
          <w:t>Table 11. Key Sexually Transmitted Disease Indicators for Waldo County</w:t>
        </w:r>
        <w:r w:rsidR="00385126">
          <w:rPr>
            <w:webHidden/>
          </w:rPr>
          <w:tab/>
        </w:r>
        <w:r w:rsidR="00385126">
          <w:rPr>
            <w:webHidden/>
          </w:rPr>
          <w:fldChar w:fldCharType="begin"/>
        </w:r>
        <w:r w:rsidR="00385126">
          <w:rPr>
            <w:webHidden/>
          </w:rPr>
          <w:instrText xml:space="preserve"> PAGEREF _Toc432674248 \h </w:instrText>
        </w:r>
        <w:r w:rsidR="00385126">
          <w:rPr>
            <w:webHidden/>
          </w:rPr>
        </w:r>
        <w:r w:rsidR="00385126">
          <w:rPr>
            <w:webHidden/>
          </w:rPr>
          <w:fldChar w:fldCharType="separate"/>
        </w:r>
        <w:r w:rsidR="00385126">
          <w:rPr>
            <w:webHidden/>
          </w:rPr>
          <w:t>15</w:t>
        </w:r>
        <w:r w:rsidR="00385126">
          <w:rPr>
            <w:webHidden/>
          </w:rPr>
          <w:fldChar w:fldCharType="end"/>
        </w:r>
      </w:hyperlink>
    </w:p>
    <w:p w14:paraId="7D4AF397" w14:textId="77777777" w:rsidR="00385126" w:rsidRDefault="007267A3">
      <w:pPr>
        <w:pStyle w:val="TOC1"/>
        <w:rPr>
          <w:rFonts w:asciiTheme="minorHAnsi" w:eastAsiaTheme="minorEastAsia" w:hAnsiTheme="minorHAnsi" w:cstheme="minorBidi"/>
          <w:b w:val="0"/>
          <w:sz w:val="22"/>
        </w:rPr>
      </w:pPr>
      <w:hyperlink w:anchor="_Toc432674249" w:history="1">
        <w:r w:rsidR="00385126" w:rsidRPr="00943C5F">
          <w:rPr>
            <w:rStyle w:val="Hyperlink"/>
          </w:rPr>
          <w:t>Table 12. Key Intentional Injury Indicators for Waldo County</w:t>
        </w:r>
        <w:r w:rsidR="00385126">
          <w:rPr>
            <w:webHidden/>
          </w:rPr>
          <w:tab/>
        </w:r>
        <w:r w:rsidR="00385126">
          <w:rPr>
            <w:webHidden/>
          </w:rPr>
          <w:fldChar w:fldCharType="begin"/>
        </w:r>
        <w:r w:rsidR="00385126">
          <w:rPr>
            <w:webHidden/>
          </w:rPr>
          <w:instrText xml:space="preserve"> PAGEREF _Toc432674249 \h </w:instrText>
        </w:r>
        <w:r w:rsidR="00385126">
          <w:rPr>
            <w:webHidden/>
          </w:rPr>
        </w:r>
        <w:r w:rsidR="00385126">
          <w:rPr>
            <w:webHidden/>
          </w:rPr>
          <w:fldChar w:fldCharType="separate"/>
        </w:r>
        <w:r w:rsidR="00385126">
          <w:rPr>
            <w:webHidden/>
          </w:rPr>
          <w:t>16</w:t>
        </w:r>
        <w:r w:rsidR="00385126">
          <w:rPr>
            <w:webHidden/>
          </w:rPr>
          <w:fldChar w:fldCharType="end"/>
        </w:r>
      </w:hyperlink>
    </w:p>
    <w:p w14:paraId="3F6FEE81" w14:textId="77777777" w:rsidR="00385126" w:rsidRDefault="007267A3">
      <w:pPr>
        <w:pStyle w:val="TOC1"/>
        <w:rPr>
          <w:rFonts w:asciiTheme="minorHAnsi" w:eastAsiaTheme="minorEastAsia" w:hAnsiTheme="minorHAnsi" w:cstheme="minorBidi"/>
          <w:b w:val="0"/>
          <w:sz w:val="22"/>
        </w:rPr>
      </w:pPr>
      <w:hyperlink w:anchor="_Toc432674250" w:history="1">
        <w:r w:rsidR="00385126" w:rsidRPr="00943C5F">
          <w:rPr>
            <w:rStyle w:val="Hyperlink"/>
          </w:rPr>
          <w:t>Table 13. Key Unintentional Injury Indicators for Waldo County</w:t>
        </w:r>
        <w:r w:rsidR="00385126">
          <w:rPr>
            <w:webHidden/>
          </w:rPr>
          <w:tab/>
        </w:r>
        <w:r w:rsidR="00385126">
          <w:rPr>
            <w:webHidden/>
          </w:rPr>
          <w:fldChar w:fldCharType="begin"/>
        </w:r>
        <w:r w:rsidR="00385126">
          <w:rPr>
            <w:webHidden/>
          </w:rPr>
          <w:instrText xml:space="preserve"> PAGEREF _Toc432674250 \h </w:instrText>
        </w:r>
        <w:r w:rsidR="00385126">
          <w:rPr>
            <w:webHidden/>
          </w:rPr>
        </w:r>
        <w:r w:rsidR="00385126">
          <w:rPr>
            <w:webHidden/>
          </w:rPr>
          <w:fldChar w:fldCharType="separate"/>
        </w:r>
        <w:r w:rsidR="00385126">
          <w:rPr>
            <w:webHidden/>
          </w:rPr>
          <w:t>16</w:t>
        </w:r>
        <w:r w:rsidR="00385126">
          <w:rPr>
            <w:webHidden/>
          </w:rPr>
          <w:fldChar w:fldCharType="end"/>
        </w:r>
      </w:hyperlink>
    </w:p>
    <w:p w14:paraId="441D8E13" w14:textId="77777777" w:rsidR="00385126" w:rsidRDefault="007267A3">
      <w:pPr>
        <w:pStyle w:val="TOC1"/>
        <w:rPr>
          <w:rFonts w:asciiTheme="minorHAnsi" w:eastAsiaTheme="minorEastAsia" w:hAnsiTheme="minorHAnsi" w:cstheme="minorBidi"/>
          <w:b w:val="0"/>
          <w:sz w:val="22"/>
        </w:rPr>
      </w:pPr>
      <w:hyperlink w:anchor="_Toc432674251" w:history="1">
        <w:r w:rsidR="00385126" w:rsidRPr="00943C5F">
          <w:rPr>
            <w:rStyle w:val="Hyperlink"/>
          </w:rPr>
          <w:t>Table 14. Key Mental Health Indicators for Waldo County</w:t>
        </w:r>
        <w:r w:rsidR="00385126">
          <w:rPr>
            <w:webHidden/>
          </w:rPr>
          <w:tab/>
        </w:r>
        <w:r w:rsidR="00385126">
          <w:rPr>
            <w:webHidden/>
          </w:rPr>
          <w:fldChar w:fldCharType="begin"/>
        </w:r>
        <w:r w:rsidR="00385126">
          <w:rPr>
            <w:webHidden/>
          </w:rPr>
          <w:instrText xml:space="preserve"> PAGEREF _Toc432674251 \h </w:instrText>
        </w:r>
        <w:r w:rsidR="00385126">
          <w:rPr>
            <w:webHidden/>
          </w:rPr>
        </w:r>
        <w:r w:rsidR="00385126">
          <w:rPr>
            <w:webHidden/>
          </w:rPr>
          <w:fldChar w:fldCharType="separate"/>
        </w:r>
        <w:r w:rsidR="00385126">
          <w:rPr>
            <w:webHidden/>
          </w:rPr>
          <w:t>17</w:t>
        </w:r>
        <w:r w:rsidR="00385126">
          <w:rPr>
            <w:webHidden/>
          </w:rPr>
          <w:fldChar w:fldCharType="end"/>
        </w:r>
      </w:hyperlink>
    </w:p>
    <w:p w14:paraId="3CE0461F" w14:textId="77777777" w:rsidR="00385126" w:rsidRDefault="007267A3">
      <w:pPr>
        <w:pStyle w:val="TOC1"/>
        <w:rPr>
          <w:rFonts w:asciiTheme="minorHAnsi" w:eastAsiaTheme="minorEastAsia" w:hAnsiTheme="minorHAnsi" w:cstheme="minorBidi"/>
          <w:b w:val="0"/>
          <w:sz w:val="22"/>
        </w:rPr>
      </w:pPr>
      <w:hyperlink w:anchor="_Toc432674252" w:history="1">
        <w:r w:rsidR="00385126" w:rsidRPr="00943C5F">
          <w:rPr>
            <w:rStyle w:val="Hyperlink"/>
          </w:rPr>
          <w:t>Table 15. Key Nutrition and Physical Activity Indicators for Waldo County</w:t>
        </w:r>
        <w:r w:rsidR="00385126">
          <w:rPr>
            <w:webHidden/>
          </w:rPr>
          <w:tab/>
        </w:r>
        <w:r w:rsidR="00385126">
          <w:rPr>
            <w:webHidden/>
          </w:rPr>
          <w:fldChar w:fldCharType="begin"/>
        </w:r>
        <w:r w:rsidR="00385126">
          <w:rPr>
            <w:webHidden/>
          </w:rPr>
          <w:instrText xml:space="preserve"> PAGEREF _Toc432674252 \h </w:instrText>
        </w:r>
        <w:r w:rsidR="00385126">
          <w:rPr>
            <w:webHidden/>
          </w:rPr>
        </w:r>
        <w:r w:rsidR="00385126">
          <w:rPr>
            <w:webHidden/>
          </w:rPr>
          <w:fldChar w:fldCharType="separate"/>
        </w:r>
        <w:r w:rsidR="00385126">
          <w:rPr>
            <w:webHidden/>
          </w:rPr>
          <w:t>18</w:t>
        </w:r>
        <w:r w:rsidR="00385126">
          <w:rPr>
            <w:webHidden/>
          </w:rPr>
          <w:fldChar w:fldCharType="end"/>
        </w:r>
      </w:hyperlink>
    </w:p>
    <w:p w14:paraId="02EED73A" w14:textId="77777777" w:rsidR="00385126" w:rsidRDefault="007267A3">
      <w:pPr>
        <w:pStyle w:val="TOC1"/>
        <w:rPr>
          <w:rFonts w:asciiTheme="minorHAnsi" w:eastAsiaTheme="minorEastAsia" w:hAnsiTheme="minorHAnsi" w:cstheme="minorBidi"/>
          <w:b w:val="0"/>
          <w:sz w:val="22"/>
        </w:rPr>
      </w:pPr>
      <w:hyperlink w:anchor="_Toc432674253" w:history="1">
        <w:r w:rsidR="00385126" w:rsidRPr="00943C5F">
          <w:rPr>
            <w:rStyle w:val="Hyperlink"/>
          </w:rPr>
          <w:t>Table 16. Key Weight Indicators for Waldo County</w:t>
        </w:r>
        <w:r w:rsidR="00385126">
          <w:rPr>
            <w:webHidden/>
          </w:rPr>
          <w:tab/>
        </w:r>
        <w:r w:rsidR="00385126">
          <w:rPr>
            <w:webHidden/>
          </w:rPr>
          <w:fldChar w:fldCharType="begin"/>
        </w:r>
        <w:r w:rsidR="00385126">
          <w:rPr>
            <w:webHidden/>
          </w:rPr>
          <w:instrText xml:space="preserve"> PAGEREF _Toc432674253 \h </w:instrText>
        </w:r>
        <w:r w:rsidR="00385126">
          <w:rPr>
            <w:webHidden/>
          </w:rPr>
        </w:r>
        <w:r w:rsidR="00385126">
          <w:rPr>
            <w:webHidden/>
          </w:rPr>
          <w:fldChar w:fldCharType="separate"/>
        </w:r>
        <w:r w:rsidR="00385126">
          <w:rPr>
            <w:webHidden/>
          </w:rPr>
          <w:t>19</w:t>
        </w:r>
        <w:r w:rsidR="00385126">
          <w:rPr>
            <w:webHidden/>
          </w:rPr>
          <w:fldChar w:fldCharType="end"/>
        </w:r>
      </w:hyperlink>
    </w:p>
    <w:p w14:paraId="1FC375E2" w14:textId="77777777" w:rsidR="00385126" w:rsidRDefault="007267A3">
      <w:pPr>
        <w:pStyle w:val="TOC1"/>
        <w:rPr>
          <w:rFonts w:asciiTheme="minorHAnsi" w:eastAsiaTheme="minorEastAsia" w:hAnsiTheme="minorHAnsi" w:cstheme="minorBidi"/>
          <w:b w:val="0"/>
          <w:sz w:val="22"/>
        </w:rPr>
      </w:pPr>
      <w:hyperlink w:anchor="_Toc432674254" w:history="1">
        <w:r w:rsidR="00385126" w:rsidRPr="00943C5F">
          <w:rPr>
            <w:rStyle w:val="Hyperlink"/>
          </w:rPr>
          <w:t>Table 17. Key Pregnancy and Birth Outcomes for Waldo County</w:t>
        </w:r>
        <w:r w:rsidR="00385126">
          <w:rPr>
            <w:webHidden/>
          </w:rPr>
          <w:tab/>
        </w:r>
        <w:r w:rsidR="00385126">
          <w:rPr>
            <w:webHidden/>
          </w:rPr>
          <w:fldChar w:fldCharType="begin"/>
        </w:r>
        <w:r w:rsidR="00385126">
          <w:rPr>
            <w:webHidden/>
          </w:rPr>
          <w:instrText xml:space="preserve"> PAGEREF _Toc432674254 \h </w:instrText>
        </w:r>
        <w:r w:rsidR="00385126">
          <w:rPr>
            <w:webHidden/>
          </w:rPr>
        </w:r>
        <w:r w:rsidR="00385126">
          <w:rPr>
            <w:webHidden/>
          </w:rPr>
          <w:fldChar w:fldCharType="separate"/>
        </w:r>
        <w:r w:rsidR="00385126">
          <w:rPr>
            <w:webHidden/>
          </w:rPr>
          <w:t>19</w:t>
        </w:r>
        <w:r w:rsidR="00385126">
          <w:rPr>
            <w:webHidden/>
          </w:rPr>
          <w:fldChar w:fldCharType="end"/>
        </w:r>
      </w:hyperlink>
    </w:p>
    <w:p w14:paraId="288E2038" w14:textId="77777777" w:rsidR="00385126" w:rsidRDefault="007267A3">
      <w:pPr>
        <w:pStyle w:val="TOC1"/>
        <w:rPr>
          <w:rFonts w:asciiTheme="minorHAnsi" w:eastAsiaTheme="minorEastAsia" w:hAnsiTheme="minorHAnsi" w:cstheme="minorBidi"/>
          <w:b w:val="0"/>
          <w:sz w:val="22"/>
        </w:rPr>
      </w:pPr>
      <w:hyperlink w:anchor="_Toc432674255" w:history="1">
        <w:r w:rsidR="00385126" w:rsidRPr="00943C5F">
          <w:rPr>
            <w:rStyle w:val="Hyperlink"/>
          </w:rPr>
          <w:t>Table 18. Key Substance Abuse Indicators for Waldo County</w:t>
        </w:r>
        <w:r w:rsidR="00385126">
          <w:rPr>
            <w:webHidden/>
          </w:rPr>
          <w:tab/>
        </w:r>
        <w:r w:rsidR="00385126">
          <w:rPr>
            <w:webHidden/>
          </w:rPr>
          <w:fldChar w:fldCharType="begin"/>
        </w:r>
        <w:r w:rsidR="00385126">
          <w:rPr>
            <w:webHidden/>
          </w:rPr>
          <w:instrText xml:space="preserve"> PAGEREF _Toc432674255 \h </w:instrText>
        </w:r>
        <w:r w:rsidR="00385126">
          <w:rPr>
            <w:webHidden/>
          </w:rPr>
        </w:r>
        <w:r w:rsidR="00385126">
          <w:rPr>
            <w:webHidden/>
          </w:rPr>
          <w:fldChar w:fldCharType="separate"/>
        </w:r>
        <w:r w:rsidR="00385126">
          <w:rPr>
            <w:webHidden/>
          </w:rPr>
          <w:t>21</w:t>
        </w:r>
        <w:r w:rsidR="00385126">
          <w:rPr>
            <w:webHidden/>
          </w:rPr>
          <w:fldChar w:fldCharType="end"/>
        </w:r>
      </w:hyperlink>
    </w:p>
    <w:p w14:paraId="6F76C8E7" w14:textId="77777777" w:rsidR="00385126" w:rsidRDefault="007267A3">
      <w:pPr>
        <w:pStyle w:val="TOC1"/>
        <w:rPr>
          <w:rFonts w:asciiTheme="minorHAnsi" w:eastAsiaTheme="minorEastAsia" w:hAnsiTheme="minorHAnsi" w:cstheme="minorBidi"/>
          <w:b w:val="0"/>
          <w:sz w:val="22"/>
        </w:rPr>
      </w:pPr>
      <w:hyperlink w:anchor="_Toc432674256" w:history="1">
        <w:r w:rsidR="00385126" w:rsidRPr="00943C5F">
          <w:rPr>
            <w:rStyle w:val="Hyperlink"/>
          </w:rPr>
          <w:t>Table 19. Key Tobacco Use Indicators for Waldo County</w:t>
        </w:r>
        <w:r w:rsidR="00385126">
          <w:rPr>
            <w:webHidden/>
          </w:rPr>
          <w:tab/>
        </w:r>
        <w:r w:rsidR="00385126">
          <w:rPr>
            <w:webHidden/>
          </w:rPr>
          <w:fldChar w:fldCharType="begin"/>
        </w:r>
        <w:r w:rsidR="00385126">
          <w:rPr>
            <w:webHidden/>
          </w:rPr>
          <w:instrText xml:space="preserve"> PAGEREF _Toc432674256 \h </w:instrText>
        </w:r>
        <w:r w:rsidR="00385126">
          <w:rPr>
            <w:webHidden/>
          </w:rPr>
        </w:r>
        <w:r w:rsidR="00385126">
          <w:rPr>
            <w:webHidden/>
          </w:rPr>
          <w:fldChar w:fldCharType="separate"/>
        </w:r>
        <w:r w:rsidR="00385126">
          <w:rPr>
            <w:webHidden/>
          </w:rPr>
          <w:t>21</w:t>
        </w:r>
        <w:r w:rsidR="00385126">
          <w:rPr>
            <w:webHidden/>
          </w:rPr>
          <w:fldChar w:fldCharType="end"/>
        </w:r>
      </w:hyperlink>
    </w:p>
    <w:p w14:paraId="3B06277A" w14:textId="77777777" w:rsidR="00385126" w:rsidRDefault="007267A3">
      <w:pPr>
        <w:pStyle w:val="TOC1"/>
        <w:rPr>
          <w:rFonts w:asciiTheme="minorHAnsi" w:eastAsiaTheme="minorEastAsia" w:hAnsiTheme="minorHAnsi" w:cstheme="minorBidi"/>
          <w:b w:val="0"/>
          <w:sz w:val="22"/>
        </w:rPr>
      </w:pPr>
      <w:hyperlink w:anchor="_Toc432674257" w:history="1">
        <w:r w:rsidR="00385126" w:rsidRPr="00943C5F">
          <w:rPr>
            <w:rStyle w:val="Hyperlink"/>
          </w:rPr>
          <w:t>Table 20. Percentage of Stakeholders who agreed that Significant Disparities Exist Among Specific Groups for a Specific Health Issue.</w:t>
        </w:r>
        <w:r w:rsidR="00385126">
          <w:rPr>
            <w:webHidden/>
          </w:rPr>
          <w:tab/>
        </w:r>
        <w:r w:rsidR="00385126">
          <w:rPr>
            <w:webHidden/>
          </w:rPr>
          <w:fldChar w:fldCharType="begin"/>
        </w:r>
        <w:r w:rsidR="00385126">
          <w:rPr>
            <w:webHidden/>
          </w:rPr>
          <w:instrText xml:space="preserve"> PAGEREF _Toc432674257 \h </w:instrText>
        </w:r>
        <w:r w:rsidR="00385126">
          <w:rPr>
            <w:webHidden/>
          </w:rPr>
        </w:r>
        <w:r w:rsidR="00385126">
          <w:rPr>
            <w:webHidden/>
          </w:rPr>
          <w:fldChar w:fldCharType="separate"/>
        </w:r>
        <w:r w:rsidR="00385126">
          <w:rPr>
            <w:webHidden/>
          </w:rPr>
          <w:t>24</w:t>
        </w:r>
        <w:r w:rsidR="00385126">
          <w:rPr>
            <w:webHidden/>
          </w:rPr>
          <w:fldChar w:fldCharType="end"/>
        </w:r>
      </w:hyperlink>
    </w:p>
    <w:p w14:paraId="762539D3" w14:textId="77777777" w:rsidR="00385126" w:rsidRDefault="007267A3">
      <w:pPr>
        <w:pStyle w:val="TOC1"/>
        <w:rPr>
          <w:rFonts w:asciiTheme="minorHAnsi" w:eastAsiaTheme="minorEastAsia" w:hAnsiTheme="minorHAnsi" w:cstheme="minorBidi"/>
          <w:b w:val="0"/>
          <w:sz w:val="22"/>
        </w:rPr>
      </w:pPr>
      <w:hyperlink w:anchor="_Toc432674258" w:history="1">
        <w:r w:rsidR="00385126" w:rsidRPr="00943C5F">
          <w:rPr>
            <w:rStyle w:val="Hyperlink"/>
          </w:rPr>
          <w:t>Table 21. Percentage of Stakeholders who identified Certain Factors as Key Drivers that lead to a Specific Health Condition</w:t>
        </w:r>
        <w:r w:rsidR="00385126">
          <w:rPr>
            <w:webHidden/>
          </w:rPr>
          <w:tab/>
        </w:r>
        <w:r w:rsidR="00385126">
          <w:rPr>
            <w:webHidden/>
          </w:rPr>
          <w:fldChar w:fldCharType="begin"/>
        </w:r>
        <w:r w:rsidR="00385126">
          <w:rPr>
            <w:webHidden/>
          </w:rPr>
          <w:instrText xml:space="preserve"> PAGEREF _Toc432674258 \h </w:instrText>
        </w:r>
        <w:r w:rsidR="00385126">
          <w:rPr>
            <w:webHidden/>
          </w:rPr>
        </w:r>
        <w:r w:rsidR="00385126">
          <w:rPr>
            <w:webHidden/>
          </w:rPr>
          <w:fldChar w:fldCharType="separate"/>
        </w:r>
        <w:r w:rsidR="00385126">
          <w:rPr>
            <w:webHidden/>
          </w:rPr>
          <w:t>25</w:t>
        </w:r>
        <w:r w:rsidR="00385126">
          <w:rPr>
            <w:webHidden/>
          </w:rPr>
          <w:fldChar w:fldCharType="end"/>
        </w:r>
      </w:hyperlink>
    </w:p>
    <w:p w14:paraId="0D2850F0" w14:textId="77777777" w:rsidR="00385126" w:rsidRDefault="007267A3">
      <w:pPr>
        <w:pStyle w:val="TOC1"/>
        <w:rPr>
          <w:rFonts w:asciiTheme="minorHAnsi" w:eastAsiaTheme="minorEastAsia" w:hAnsiTheme="minorHAnsi" w:cstheme="minorBidi"/>
          <w:b w:val="0"/>
          <w:sz w:val="22"/>
        </w:rPr>
      </w:pPr>
      <w:hyperlink w:anchor="_Toc432674259" w:history="1">
        <w:r w:rsidR="00385126" w:rsidRPr="00943C5F">
          <w:rPr>
            <w:rStyle w:val="Hyperlink"/>
          </w:rPr>
          <w:t>Table 22. Priority Health Issue Successes and Challenges for Waldo County-Surveillance Data</w:t>
        </w:r>
        <w:r w:rsidR="00385126">
          <w:rPr>
            <w:webHidden/>
          </w:rPr>
          <w:tab/>
        </w:r>
        <w:r w:rsidR="00385126">
          <w:rPr>
            <w:webHidden/>
          </w:rPr>
          <w:fldChar w:fldCharType="begin"/>
        </w:r>
        <w:r w:rsidR="00385126">
          <w:rPr>
            <w:webHidden/>
          </w:rPr>
          <w:instrText xml:space="preserve"> PAGEREF _Toc432674259 \h </w:instrText>
        </w:r>
        <w:r w:rsidR="00385126">
          <w:rPr>
            <w:webHidden/>
          </w:rPr>
        </w:r>
        <w:r w:rsidR="00385126">
          <w:rPr>
            <w:webHidden/>
          </w:rPr>
          <w:fldChar w:fldCharType="separate"/>
        </w:r>
        <w:r w:rsidR="00385126">
          <w:rPr>
            <w:webHidden/>
          </w:rPr>
          <w:t>28</w:t>
        </w:r>
        <w:r w:rsidR="00385126">
          <w:rPr>
            <w:webHidden/>
          </w:rPr>
          <w:fldChar w:fldCharType="end"/>
        </w:r>
      </w:hyperlink>
    </w:p>
    <w:p w14:paraId="5EB5AF46" w14:textId="77777777" w:rsidR="00385126" w:rsidRDefault="007267A3">
      <w:pPr>
        <w:pStyle w:val="TOC1"/>
        <w:rPr>
          <w:rFonts w:asciiTheme="minorHAnsi" w:eastAsiaTheme="minorEastAsia" w:hAnsiTheme="minorHAnsi" w:cstheme="minorBidi"/>
          <w:b w:val="0"/>
          <w:sz w:val="22"/>
        </w:rPr>
      </w:pPr>
      <w:hyperlink w:anchor="_Toc432674260" w:history="1">
        <w:r w:rsidR="00385126" w:rsidRPr="00943C5F">
          <w:rPr>
            <w:rStyle w:val="Hyperlink"/>
          </w:rPr>
          <w:t>Table 23. Priority Health Issue Challenges and Resources for Waldo County-Stakeholder Survey Responses</w:t>
        </w:r>
        <w:r w:rsidR="00385126">
          <w:rPr>
            <w:webHidden/>
          </w:rPr>
          <w:tab/>
        </w:r>
        <w:r w:rsidR="00385126">
          <w:rPr>
            <w:webHidden/>
          </w:rPr>
          <w:fldChar w:fldCharType="begin"/>
        </w:r>
        <w:r w:rsidR="00385126">
          <w:rPr>
            <w:webHidden/>
          </w:rPr>
          <w:instrText xml:space="preserve"> PAGEREF _Toc432674260 \h </w:instrText>
        </w:r>
        <w:r w:rsidR="00385126">
          <w:rPr>
            <w:webHidden/>
          </w:rPr>
        </w:r>
        <w:r w:rsidR="00385126">
          <w:rPr>
            <w:webHidden/>
          </w:rPr>
          <w:fldChar w:fldCharType="separate"/>
        </w:r>
        <w:r w:rsidR="00385126">
          <w:rPr>
            <w:webHidden/>
          </w:rPr>
          <w:t>30</w:t>
        </w:r>
        <w:r w:rsidR="00385126">
          <w:rPr>
            <w:webHidden/>
          </w:rPr>
          <w:fldChar w:fldCharType="end"/>
        </w:r>
      </w:hyperlink>
    </w:p>
    <w:p w14:paraId="7B11F115" w14:textId="77777777" w:rsidR="00385126" w:rsidRDefault="007267A3">
      <w:pPr>
        <w:pStyle w:val="TOC1"/>
        <w:rPr>
          <w:rFonts w:asciiTheme="minorHAnsi" w:eastAsiaTheme="minorEastAsia" w:hAnsiTheme="minorHAnsi" w:cstheme="minorBidi"/>
          <w:b w:val="0"/>
          <w:sz w:val="22"/>
        </w:rPr>
      </w:pPr>
      <w:hyperlink w:anchor="_Toc432674261" w:history="1">
        <w:r w:rsidR="00385126" w:rsidRPr="00943C5F">
          <w:rPr>
            <w:rStyle w:val="Hyperlink"/>
          </w:rPr>
          <w:t>Table 24. Priority Health Factor Strengths and Challenges for Waldo County-Surveillance Data</w:t>
        </w:r>
        <w:r w:rsidR="00385126">
          <w:rPr>
            <w:webHidden/>
          </w:rPr>
          <w:tab/>
        </w:r>
        <w:r w:rsidR="00385126">
          <w:rPr>
            <w:webHidden/>
          </w:rPr>
          <w:fldChar w:fldCharType="begin"/>
        </w:r>
        <w:r w:rsidR="00385126">
          <w:rPr>
            <w:webHidden/>
          </w:rPr>
          <w:instrText xml:space="preserve"> PAGEREF _Toc432674261 \h </w:instrText>
        </w:r>
        <w:r w:rsidR="00385126">
          <w:rPr>
            <w:webHidden/>
          </w:rPr>
        </w:r>
        <w:r w:rsidR="00385126">
          <w:rPr>
            <w:webHidden/>
          </w:rPr>
          <w:fldChar w:fldCharType="separate"/>
        </w:r>
        <w:r w:rsidR="00385126">
          <w:rPr>
            <w:webHidden/>
          </w:rPr>
          <w:t>31</w:t>
        </w:r>
        <w:r w:rsidR="00385126">
          <w:rPr>
            <w:webHidden/>
          </w:rPr>
          <w:fldChar w:fldCharType="end"/>
        </w:r>
      </w:hyperlink>
    </w:p>
    <w:p w14:paraId="7A5ABEF7" w14:textId="77777777" w:rsidR="00385126" w:rsidRDefault="007267A3">
      <w:pPr>
        <w:pStyle w:val="TOC1"/>
        <w:rPr>
          <w:rFonts w:asciiTheme="minorHAnsi" w:eastAsiaTheme="minorEastAsia" w:hAnsiTheme="minorHAnsi" w:cstheme="minorBidi"/>
          <w:b w:val="0"/>
          <w:sz w:val="22"/>
        </w:rPr>
      </w:pPr>
      <w:hyperlink w:anchor="_Toc432674262" w:history="1">
        <w:r w:rsidR="00385126" w:rsidRPr="00943C5F">
          <w:rPr>
            <w:rStyle w:val="Hyperlink"/>
          </w:rPr>
          <w:t>Table 25. Priority Health Factor Challenges and Resources for Waldo County-Stakeholder Responses</w:t>
        </w:r>
        <w:r w:rsidR="00385126">
          <w:rPr>
            <w:webHidden/>
          </w:rPr>
          <w:tab/>
        </w:r>
        <w:r w:rsidR="00385126">
          <w:rPr>
            <w:webHidden/>
          </w:rPr>
          <w:fldChar w:fldCharType="begin"/>
        </w:r>
        <w:r w:rsidR="00385126">
          <w:rPr>
            <w:webHidden/>
          </w:rPr>
          <w:instrText xml:space="preserve"> PAGEREF _Toc432674262 \h </w:instrText>
        </w:r>
        <w:r w:rsidR="00385126">
          <w:rPr>
            <w:webHidden/>
          </w:rPr>
        </w:r>
        <w:r w:rsidR="00385126">
          <w:rPr>
            <w:webHidden/>
          </w:rPr>
          <w:fldChar w:fldCharType="separate"/>
        </w:r>
        <w:r w:rsidR="00385126">
          <w:rPr>
            <w:webHidden/>
          </w:rPr>
          <w:t>32</w:t>
        </w:r>
        <w:r w:rsidR="00385126">
          <w:rPr>
            <w:webHidden/>
          </w:rPr>
          <w:fldChar w:fldCharType="end"/>
        </w:r>
      </w:hyperlink>
    </w:p>
    <w:p w14:paraId="065D122E" w14:textId="77777777" w:rsidR="00385126" w:rsidRDefault="007267A3">
      <w:pPr>
        <w:pStyle w:val="TOC1"/>
        <w:rPr>
          <w:rFonts w:asciiTheme="minorHAnsi" w:eastAsiaTheme="minorEastAsia" w:hAnsiTheme="minorHAnsi" w:cstheme="minorBidi"/>
          <w:b w:val="0"/>
          <w:sz w:val="22"/>
        </w:rPr>
      </w:pPr>
      <w:hyperlink w:anchor="_Toc432674263" w:history="1">
        <w:r w:rsidR="00385126" w:rsidRPr="00943C5F">
          <w:rPr>
            <w:rStyle w:val="Hyperlink"/>
          </w:rPr>
          <w:t>Table 26. Stakeholder Survey Results for Waldo County and Maine</w:t>
        </w:r>
        <w:r w:rsidR="00385126">
          <w:rPr>
            <w:webHidden/>
          </w:rPr>
          <w:tab/>
        </w:r>
        <w:r w:rsidR="00385126">
          <w:rPr>
            <w:webHidden/>
          </w:rPr>
          <w:fldChar w:fldCharType="begin"/>
        </w:r>
        <w:r w:rsidR="00385126">
          <w:rPr>
            <w:webHidden/>
          </w:rPr>
          <w:instrText xml:space="preserve"> PAGEREF _Toc432674263 \h </w:instrText>
        </w:r>
        <w:r w:rsidR="00385126">
          <w:rPr>
            <w:webHidden/>
          </w:rPr>
        </w:r>
        <w:r w:rsidR="00385126">
          <w:rPr>
            <w:webHidden/>
          </w:rPr>
          <w:fldChar w:fldCharType="separate"/>
        </w:r>
        <w:r w:rsidR="00385126">
          <w:rPr>
            <w:webHidden/>
          </w:rPr>
          <w:t>35</w:t>
        </w:r>
        <w:r w:rsidR="00385126">
          <w:rPr>
            <w:webHidden/>
          </w:rPr>
          <w:fldChar w:fldCharType="end"/>
        </w:r>
      </w:hyperlink>
    </w:p>
    <w:p w14:paraId="3B8F1959" w14:textId="77777777" w:rsidR="00385126" w:rsidRDefault="007267A3">
      <w:pPr>
        <w:pStyle w:val="TOC1"/>
        <w:rPr>
          <w:rFonts w:asciiTheme="minorHAnsi" w:eastAsiaTheme="minorEastAsia" w:hAnsiTheme="minorHAnsi" w:cstheme="minorBidi"/>
          <w:b w:val="0"/>
          <w:sz w:val="22"/>
        </w:rPr>
      </w:pPr>
      <w:hyperlink w:anchor="_Toc432674264" w:history="1">
        <w:r w:rsidR="00385126" w:rsidRPr="00943C5F">
          <w:rPr>
            <w:rStyle w:val="Hyperlink"/>
          </w:rPr>
          <w:t>Table 27. Quantitative Health Indicators for Waldo County, Maine and the U.S.</w:t>
        </w:r>
        <w:r w:rsidR="00385126">
          <w:rPr>
            <w:webHidden/>
          </w:rPr>
          <w:tab/>
        </w:r>
        <w:r w:rsidR="00385126">
          <w:rPr>
            <w:webHidden/>
          </w:rPr>
          <w:fldChar w:fldCharType="begin"/>
        </w:r>
        <w:r w:rsidR="00385126">
          <w:rPr>
            <w:webHidden/>
          </w:rPr>
          <w:instrText xml:space="preserve"> PAGEREF _Toc432674264 \h </w:instrText>
        </w:r>
        <w:r w:rsidR="00385126">
          <w:rPr>
            <w:webHidden/>
          </w:rPr>
        </w:r>
        <w:r w:rsidR="00385126">
          <w:rPr>
            <w:webHidden/>
          </w:rPr>
          <w:fldChar w:fldCharType="separate"/>
        </w:r>
        <w:r w:rsidR="00385126">
          <w:rPr>
            <w:webHidden/>
          </w:rPr>
          <w:t>39</w:t>
        </w:r>
        <w:r w:rsidR="00385126">
          <w:rPr>
            <w:webHidden/>
          </w:rPr>
          <w:fldChar w:fldCharType="end"/>
        </w:r>
      </w:hyperlink>
    </w:p>
    <w:p w14:paraId="7BCC2C5E" w14:textId="77777777" w:rsidR="00385126" w:rsidRDefault="007267A3">
      <w:pPr>
        <w:pStyle w:val="TOC1"/>
        <w:rPr>
          <w:rFonts w:asciiTheme="minorHAnsi" w:eastAsiaTheme="minorEastAsia" w:hAnsiTheme="minorHAnsi" w:cstheme="minorBidi"/>
          <w:b w:val="0"/>
          <w:sz w:val="22"/>
        </w:rPr>
      </w:pPr>
      <w:hyperlink w:anchor="_Toc432674265" w:history="1">
        <w:r w:rsidR="00385126" w:rsidRPr="00943C5F">
          <w:rPr>
            <w:rStyle w:val="Hyperlink"/>
          </w:rPr>
          <w:t>Table 28. List of Data Sources and Years for Quantitative Health Indicators</w:t>
        </w:r>
        <w:r w:rsidR="00385126">
          <w:rPr>
            <w:webHidden/>
          </w:rPr>
          <w:tab/>
        </w:r>
        <w:r w:rsidR="00385126">
          <w:rPr>
            <w:webHidden/>
          </w:rPr>
          <w:fldChar w:fldCharType="begin"/>
        </w:r>
        <w:r w:rsidR="00385126">
          <w:rPr>
            <w:webHidden/>
          </w:rPr>
          <w:instrText xml:space="preserve"> PAGEREF _Toc432674265 \h </w:instrText>
        </w:r>
        <w:r w:rsidR="00385126">
          <w:rPr>
            <w:webHidden/>
          </w:rPr>
        </w:r>
        <w:r w:rsidR="00385126">
          <w:rPr>
            <w:webHidden/>
          </w:rPr>
          <w:fldChar w:fldCharType="separate"/>
        </w:r>
        <w:r w:rsidR="00385126">
          <w:rPr>
            <w:webHidden/>
          </w:rPr>
          <w:t>45</w:t>
        </w:r>
        <w:r w:rsidR="00385126">
          <w:rPr>
            <w:webHidden/>
          </w:rPr>
          <w:fldChar w:fldCharType="end"/>
        </w:r>
      </w:hyperlink>
    </w:p>
    <w:p w14:paraId="5E68AAF5" w14:textId="77777777" w:rsidR="008C0D97" w:rsidRDefault="00D6100F" w:rsidP="00892FFA">
      <w:pPr>
        <w:pStyle w:val="TOC1"/>
        <w:rPr>
          <w:rFonts w:ascii="Arial" w:hAnsi="Arial"/>
          <w:sz w:val="32"/>
        </w:rPr>
        <w:sectPr w:rsidR="008C0D97" w:rsidSect="00854E44">
          <w:footerReference w:type="default" r:id="rId26"/>
          <w:pgSz w:w="12240" w:h="15840"/>
          <w:pgMar w:top="1440" w:right="1440" w:bottom="1440" w:left="1440" w:header="720" w:footer="720" w:gutter="0"/>
          <w:pgNumType w:fmt="lowerRoman" w:start="1"/>
          <w:cols w:space="720"/>
          <w:docGrid w:linePitch="360"/>
        </w:sectPr>
      </w:pPr>
      <w:r w:rsidRPr="00D6100F">
        <w:rPr>
          <w:rFonts w:ascii="Arial" w:hAnsi="Arial"/>
          <w:sz w:val="32"/>
        </w:rPr>
        <w:fldChar w:fldCharType="end"/>
      </w:r>
    </w:p>
    <w:p w14:paraId="70736E57" w14:textId="77777777" w:rsidR="0068765E" w:rsidRPr="009300F8" w:rsidRDefault="0068765E" w:rsidP="00A519BC">
      <w:pPr>
        <w:pStyle w:val="Heading1"/>
      </w:pPr>
      <w:bookmarkStart w:id="8" w:name="_Toc432160404"/>
      <w:r>
        <w:lastRenderedPageBreak/>
        <w:t>How to Use This Report</w:t>
      </w:r>
      <w:bookmarkEnd w:id="8"/>
    </w:p>
    <w:p w14:paraId="1DFA6293" w14:textId="369AD701" w:rsidR="00294AF1" w:rsidRDefault="00294AF1" w:rsidP="00294AF1">
      <w:pPr>
        <w:spacing w:after="0"/>
        <w:jc w:val="both"/>
        <w:rPr>
          <w:rFonts w:ascii="Times New Roman" w:hAnsi="Times New Roman" w:cs="Times New Roman"/>
        </w:rPr>
      </w:pPr>
      <w:r w:rsidRPr="00740CEC">
        <w:rPr>
          <w:rFonts w:ascii="Times New Roman" w:hAnsi="Times New Roman" w:cs="Times New Roman"/>
        </w:rPr>
        <w:t xml:space="preserve">This report contains findings for </w:t>
      </w:r>
      <w:r w:rsidR="00F80D1A">
        <w:rPr>
          <w:rFonts w:ascii="Times New Roman" w:hAnsi="Times New Roman" w:cs="Times New Roman"/>
        </w:rPr>
        <w:t>Waldo</w:t>
      </w:r>
      <w:r w:rsidRPr="00740CEC">
        <w:rPr>
          <w:rFonts w:ascii="Times New Roman" w:hAnsi="Times New Roman" w:cs="Times New Roman"/>
        </w:rPr>
        <w:t xml:space="preserve"> County from the Maine Shared Community Health Needs Assessment (Maine Shared CHNA) conducted in 2015. It is divided into </w:t>
      </w:r>
      <w:r>
        <w:rPr>
          <w:rFonts w:ascii="Times New Roman" w:hAnsi="Times New Roman" w:cs="Times New Roman"/>
        </w:rPr>
        <w:t>ten</w:t>
      </w:r>
      <w:r w:rsidRPr="00740CEC">
        <w:rPr>
          <w:rFonts w:ascii="Times New Roman" w:hAnsi="Times New Roman" w:cs="Times New Roman"/>
        </w:rPr>
        <w:t xml:space="preserve"> sections to provide the reader with an easy-to-use reference to the data-rich assessment. It starts with the highest level of</w:t>
      </w:r>
      <w:r>
        <w:rPr>
          <w:rFonts w:ascii="Times New Roman" w:hAnsi="Times New Roman" w:cs="Times New Roman"/>
        </w:rPr>
        <w:t xml:space="preserve"> data</w:t>
      </w:r>
      <w:r w:rsidRPr="00740CEC">
        <w:rPr>
          <w:rFonts w:ascii="Times New Roman" w:hAnsi="Times New Roman" w:cs="Times New Roman"/>
        </w:rPr>
        <w:t xml:space="preserve">, followed by summaries and synthesis of the data. The last sections include the detailed findings from assessments as well as </w:t>
      </w:r>
      <w:r>
        <w:rPr>
          <w:rFonts w:ascii="Times New Roman" w:hAnsi="Times New Roman" w:cs="Times New Roman"/>
        </w:rPr>
        <w:t xml:space="preserve">the </w:t>
      </w:r>
      <w:r w:rsidRPr="00740CEC">
        <w:rPr>
          <w:rFonts w:ascii="Times New Roman" w:hAnsi="Times New Roman" w:cs="Times New Roman"/>
        </w:rPr>
        <w:t xml:space="preserve">sources. </w:t>
      </w:r>
    </w:p>
    <w:p w14:paraId="29A45E19" w14:textId="77777777" w:rsidR="00294AF1" w:rsidRDefault="00294AF1" w:rsidP="00294AF1">
      <w:pPr>
        <w:spacing w:after="0"/>
        <w:jc w:val="both"/>
        <w:rPr>
          <w:rFonts w:ascii="Times New Roman" w:hAnsi="Times New Roman" w:cs="Times New Roman"/>
        </w:rPr>
      </w:pPr>
    </w:p>
    <w:p w14:paraId="21BA9D81" w14:textId="77777777" w:rsidR="00294AF1" w:rsidRPr="00740CEC" w:rsidRDefault="00294AF1" w:rsidP="00294AF1">
      <w:pPr>
        <w:spacing w:after="0"/>
        <w:jc w:val="both"/>
        <w:rPr>
          <w:rFonts w:ascii="Times New Roman" w:hAnsi="Times New Roman" w:cs="Times New Roman"/>
        </w:rPr>
      </w:pPr>
      <w:r w:rsidRPr="00740CEC">
        <w:rPr>
          <w:rFonts w:ascii="Times New Roman" w:hAnsi="Times New Roman" w:cs="Times New Roman"/>
        </w:rPr>
        <w:t>The report has several features that are important to keep in mind:</w:t>
      </w:r>
    </w:p>
    <w:p w14:paraId="0F392F17" w14:textId="77777777" w:rsidR="00294AF1" w:rsidRPr="00294AF1" w:rsidRDefault="00294AF1" w:rsidP="00294AF1">
      <w:pPr>
        <w:pStyle w:val="ListParagraph"/>
        <w:numPr>
          <w:ilvl w:val="0"/>
          <w:numId w:val="28"/>
        </w:numPr>
        <w:spacing w:after="0"/>
        <w:jc w:val="both"/>
        <w:rPr>
          <w:rFonts w:ascii="Times New Roman" w:hAnsi="Times New Roman" w:cs="Times New Roman"/>
        </w:rPr>
      </w:pPr>
      <w:r w:rsidRPr="00294AF1">
        <w:rPr>
          <w:rFonts w:ascii="Times New Roman" w:hAnsi="Times New Roman" w:cs="Times New Roman"/>
        </w:rPr>
        <w:t>The document provides a reference for more than 160 indicators and more than 30 qualitative survey questions covering many topics. It does not explore any individual topic in-depth.</w:t>
      </w:r>
    </w:p>
    <w:p w14:paraId="1FD034F0" w14:textId="77777777" w:rsidR="00294AF1" w:rsidRPr="00294AF1" w:rsidRDefault="00294AF1" w:rsidP="00294AF1">
      <w:pPr>
        <w:pStyle w:val="ListParagraph"/>
        <w:numPr>
          <w:ilvl w:val="0"/>
          <w:numId w:val="28"/>
        </w:numPr>
        <w:spacing w:after="0"/>
        <w:jc w:val="both"/>
        <w:rPr>
          <w:rFonts w:ascii="Times New Roman" w:hAnsi="Times New Roman" w:cs="Times New Roman"/>
        </w:rPr>
      </w:pPr>
      <w:r w:rsidRPr="00294AF1">
        <w:rPr>
          <w:rFonts w:ascii="Times New Roman" w:hAnsi="Times New Roman" w:cs="Times New Roman"/>
        </w:rPr>
        <w:t>The definitions, sources and year(s) for each indicator discussed in the report are found at the end in the data sources section.</w:t>
      </w:r>
    </w:p>
    <w:p w14:paraId="118B9BC7" w14:textId="77777777" w:rsidR="00294AF1" w:rsidRPr="00294AF1" w:rsidRDefault="00294AF1" w:rsidP="00294AF1">
      <w:pPr>
        <w:pStyle w:val="ListParagraph"/>
        <w:numPr>
          <w:ilvl w:val="0"/>
          <w:numId w:val="28"/>
        </w:numPr>
        <w:spacing w:after="0"/>
        <w:jc w:val="both"/>
        <w:rPr>
          <w:rFonts w:ascii="Times New Roman" w:hAnsi="Times New Roman" w:cs="Times New Roman"/>
        </w:rPr>
      </w:pPr>
      <w:r w:rsidRPr="00294AF1">
        <w:rPr>
          <w:rFonts w:ascii="Times New Roman" w:hAnsi="Times New Roman" w:cs="Times New Roman"/>
        </w:rPr>
        <w:t>Wherever the term, “statistically significant” is used to describe differences between data estimates, it means that the 95 percent confidence intervals for the given point estimates do not overlap.</w:t>
      </w:r>
    </w:p>
    <w:p w14:paraId="33E3EACC" w14:textId="77777777" w:rsidR="00294AF1" w:rsidRPr="00294AF1" w:rsidRDefault="00294AF1" w:rsidP="00294AF1">
      <w:pPr>
        <w:pStyle w:val="ListParagraph"/>
        <w:numPr>
          <w:ilvl w:val="0"/>
          <w:numId w:val="28"/>
        </w:numPr>
        <w:spacing w:after="0"/>
        <w:jc w:val="both"/>
        <w:rPr>
          <w:rFonts w:ascii="Times New Roman" w:hAnsi="Times New Roman" w:cs="Times New Roman"/>
        </w:rPr>
      </w:pPr>
      <w:r w:rsidRPr="00294AF1">
        <w:rPr>
          <w:rFonts w:ascii="Times New Roman" w:hAnsi="Times New Roman" w:cs="Times New Roman"/>
        </w:rPr>
        <w:t xml:space="preserve">Unless otherwise noted, all rates presented in this report are age-adjusted and calculated per 100,000 </w:t>
      </w:r>
      <w:proofErr w:type="gramStart"/>
      <w:r w:rsidRPr="00294AF1">
        <w:rPr>
          <w:rFonts w:ascii="Times New Roman" w:hAnsi="Times New Roman" w:cs="Times New Roman"/>
        </w:rPr>
        <w:t>population</w:t>
      </w:r>
      <w:proofErr w:type="gramEnd"/>
      <w:r w:rsidRPr="00294AF1">
        <w:rPr>
          <w:rFonts w:ascii="Times New Roman" w:hAnsi="Times New Roman" w:cs="Times New Roman"/>
        </w:rPr>
        <w:t xml:space="preserve"> to facilitate comparisons between counties, Maine and the U.S.</w:t>
      </w:r>
    </w:p>
    <w:p w14:paraId="49B37537" w14:textId="77777777" w:rsidR="00294AF1" w:rsidRPr="00673096" w:rsidRDefault="00294AF1" w:rsidP="00294AF1">
      <w:pPr>
        <w:spacing w:after="0"/>
        <w:jc w:val="both"/>
        <w:rPr>
          <w:rFonts w:ascii="Times New Roman" w:hAnsi="Times New Roman" w:cs="Times New Roman"/>
          <w:sz w:val="20"/>
          <w:szCs w:val="20"/>
        </w:rPr>
      </w:pPr>
    </w:p>
    <w:p w14:paraId="04A4A869" w14:textId="77777777" w:rsidR="00294AF1" w:rsidRPr="00740CEC" w:rsidRDefault="00294AF1" w:rsidP="00294AF1">
      <w:pPr>
        <w:spacing w:after="0"/>
        <w:jc w:val="both"/>
        <w:rPr>
          <w:rFonts w:ascii="Times New Roman" w:hAnsi="Times New Roman" w:cs="Times New Roman"/>
        </w:rPr>
      </w:pPr>
      <w:r w:rsidRPr="00740CEC">
        <w:rPr>
          <w:rFonts w:ascii="Times New Roman" w:hAnsi="Times New Roman" w:cs="Times New Roman"/>
        </w:rPr>
        <w:t>The following is a brief description of each section.</w:t>
      </w:r>
    </w:p>
    <w:p w14:paraId="3BDD6710" w14:textId="77777777" w:rsidR="00294AF1" w:rsidRDefault="00294AF1" w:rsidP="00294AF1">
      <w:pPr>
        <w:spacing w:after="0"/>
        <w:jc w:val="both"/>
        <w:rPr>
          <w:rFonts w:ascii="Times New Roman" w:hAnsi="Times New Roman" w:cs="Times New Roman"/>
          <w:noProof/>
          <w:szCs w:val="20"/>
          <w:u w:val="single"/>
        </w:rPr>
      </w:pPr>
    </w:p>
    <w:p w14:paraId="37C79D04" w14:textId="77777777" w:rsidR="00294AF1" w:rsidRPr="00740CEC" w:rsidRDefault="00294AF1" w:rsidP="00294AF1">
      <w:pPr>
        <w:spacing w:after="0"/>
        <w:jc w:val="both"/>
        <w:rPr>
          <w:rFonts w:ascii="Times New Roman" w:hAnsi="Times New Roman" w:cs="Times New Roman"/>
          <w:noProof/>
          <w:szCs w:val="20"/>
          <w:u w:val="single"/>
        </w:rPr>
      </w:pPr>
      <w:r w:rsidRPr="00740CEC">
        <w:rPr>
          <w:rFonts w:ascii="Times New Roman" w:hAnsi="Times New Roman" w:cs="Times New Roman"/>
          <w:noProof/>
          <w:szCs w:val="20"/>
          <w:u w:val="single"/>
        </w:rPr>
        <w:t>Executive Summary</w:t>
      </w:r>
    </w:p>
    <w:p w14:paraId="7FDF71E0" w14:textId="77777777" w:rsidR="00294AF1" w:rsidRPr="00740CEC" w:rsidRDefault="00294AF1" w:rsidP="00294AF1">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The summary provides the highest level </w:t>
      </w:r>
      <w:r>
        <w:rPr>
          <w:rFonts w:ascii="Times New Roman" w:hAnsi="Times New Roman" w:cs="Times New Roman"/>
          <w:noProof/>
          <w:szCs w:val="20"/>
        </w:rPr>
        <w:t xml:space="preserve">overview of </w:t>
      </w:r>
      <w:r w:rsidRPr="00740CEC">
        <w:rPr>
          <w:rFonts w:ascii="Times New Roman" w:hAnsi="Times New Roman" w:cs="Times New Roman"/>
          <w:noProof/>
          <w:szCs w:val="20"/>
        </w:rPr>
        <w:t>data for the county.</w:t>
      </w:r>
    </w:p>
    <w:p w14:paraId="3A208CE5" w14:textId="77777777" w:rsidR="00294AF1" w:rsidRPr="00740CEC" w:rsidRDefault="00294AF1" w:rsidP="00294AF1">
      <w:pPr>
        <w:spacing w:after="0"/>
        <w:jc w:val="both"/>
        <w:rPr>
          <w:rFonts w:ascii="Times New Roman" w:hAnsi="Times New Roman" w:cs="Times New Roman"/>
          <w:u w:val="single"/>
        </w:rPr>
      </w:pPr>
    </w:p>
    <w:p w14:paraId="0DCA0409" w14:textId="77777777" w:rsidR="00294AF1" w:rsidRPr="00740CEC" w:rsidRDefault="00294AF1" w:rsidP="00294AF1">
      <w:pPr>
        <w:spacing w:after="0"/>
        <w:jc w:val="both"/>
        <w:rPr>
          <w:rFonts w:ascii="Times New Roman" w:hAnsi="Times New Roman" w:cs="Times New Roman"/>
          <w:u w:val="single"/>
        </w:rPr>
      </w:pPr>
      <w:r w:rsidRPr="00740CEC">
        <w:rPr>
          <w:rFonts w:ascii="Times New Roman" w:hAnsi="Times New Roman" w:cs="Times New Roman"/>
          <w:u w:val="single"/>
        </w:rPr>
        <w:t>Background</w:t>
      </w:r>
    </w:p>
    <w:p w14:paraId="1A0994C1" w14:textId="77777777" w:rsidR="00294AF1" w:rsidRPr="00740CEC" w:rsidRDefault="00294AF1" w:rsidP="00294AF1">
      <w:pPr>
        <w:spacing w:after="0"/>
        <w:jc w:val="both"/>
        <w:rPr>
          <w:rFonts w:ascii="Times New Roman" w:hAnsi="Times New Roman" w:cs="Times New Roman"/>
          <w:noProof/>
          <w:szCs w:val="20"/>
        </w:rPr>
      </w:pPr>
      <w:r w:rsidRPr="00740CEC">
        <w:rPr>
          <w:rFonts w:ascii="Times New Roman" w:hAnsi="Times New Roman" w:cs="Times New Roman"/>
          <w:noProof/>
          <w:szCs w:val="20"/>
        </w:rPr>
        <w:t>This section explains the purpose and background of the SHNAPP and the Shared CHNA. It includes a description of the methodology and data sources used in the assessment.</w:t>
      </w:r>
    </w:p>
    <w:p w14:paraId="7C9C6E86" w14:textId="77777777" w:rsidR="00294AF1" w:rsidRPr="00740CEC" w:rsidRDefault="00294AF1" w:rsidP="00294AF1">
      <w:pPr>
        <w:spacing w:after="0"/>
        <w:jc w:val="both"/>
        <w:rPr>
          <w:rFonts w:ascii="Times New Roman" w:hAnsi="Times New Roman" w:cs="Times New Roman"/>
          <w:u w:val="single"/>
        </w:rPr>
      </w:pPr>
    </w:p>
    <w:p w14:paraId="184916A6" w14:textId="77777777" w:rsidR="00294AF1" w:rsidRPr="00740CEC" w:rsidRDefault="00294AF1" w:rsidP="00294AF1">
      <w:pPr>
        <w:spacing w:after="0"/>
        <w:jc w:val="both"/>
        <w:rPr>
          <w:rFonts w:ascii="Times New Roman" w:hAnsi="Times New Roman" w:cs="Times New Roman"/>
          <w:u w:val="single"/>
        </w:rPr>
      </w:pPr>
      <w:r w:rsidRPr="00740CEC">
        <w:rPr>
          <w:rFonts w:ascii="Times New Roman" w:hAnsi="Times New Roman" w:cs="Times New Roman"/>
          <w:u w:val="single"/>
        </w:rPr>
        <w:t>County Demographics</w:t>
      </w:r>
    </w:p>
    <w:p w14:paraId="46F69D78" w14:textId="77777777" w:rsidR="00294AF1" w:rsidRPr="00740CEC" w:rsidRDefault="00294AF1" w:rsidP="00294AF1">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demographic section compares the population and socioeconomic characteristics of the county to the overall state of Maine.</w:t>
      </w:r>
    </w:p>
    <w:p w14:paraId="7E03E326" w14:textId="77777777" w:rsidR="00294AF1" w:rsidRPr="00740CEC" w:rsidRDefault="00294AF1" w:rsidP="00294AF1">
      <w:pPr>
        <w:spacing w:after="0"/>
        <w:jc w:val="both"/>
        <w:rPr>
          <w:rFonts w:ascii="Times New Roman" w:hAnsi="Times New Roman" w:cs="Times New Roman"/>
          <w:u w:val="single"/>
        </w:rPr>
      </w:pPr>
    </w:p>
    <w:p w14:paraId="762E31D8" w14:textId="77777777" w:rsidR="00294AF1" w:rsidRPr="00740CEC" w:rsidRDefault="00294AF1" w:rsidP="00294AF1">
      <w:pPr>
        <w:spacing w:after="0"/>
        <w:jc w:val="both"/>
        <w:rPr>
          <w:rFonts w:ascii="Times New Roman" w:hAnsi="Times New Roman" w:cs="Times New Roman"/>
          <w:u w:val="single"/>
        </w:rPr>
      </w:pPr>
      <w:r w:rsidRPr="00740CEC">
        <w:rPr>
          <w:rFonts w:ascii="Times New Roman" w:hAnsi="Times New Roman" w:cs="Times New Roman"/>
          <w:u w:val="single"/>
        </w:rPr>
        <w:t>Summary of Findings</w:t>
      </w:r>
    </w:p>
    <w:p w14:paraId="653B3436" w14:textId="77777777" w:rsidR="00294AF1" w:rsidRPr="00740CEC" w:rsidRDefault="00294AF1" w:rsidP="00294AF1">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This section provides a summary of the assessment data by health issue; it compares the county to </w:t>
      </w:r>
      <w:r>
        <w:rPr>
          <w:rFonts w:ascii="Times New Roman" w:hAnsi="Times New Roman" w:cs="Times New Roman"/>
          <w:noProof/>
          <w:szCs w:val="20"/>
        </w:rPr>
        <w:t xml:space="preserve">the </w:t>
      </w:r>
      <w:r w:rsidRPr="00740CEC">
        <w:rPr>
          <w:rFonts w:ascii="Times New Roman" w:hAnsi="Times New Roman" w:cs="Times New Roman"/>
          <w:noProof/>
          <w:szCs w:val="20"/>
        </w:rPr>
        <w:t>state and U.S. on key indicators and explains the importance of the health issues.</w:t>
      </w:r>
    </w:p>
    <w:p w14:paraId="2B4EE87D" w14:textId="77777777" w:rsidR="00294AF1" w:rsidRPr="00740CEC" w:rsidRDefault="00294AF1" w:rsidP="00294AF1">
      <w:pPr>
        <w:spacing w:after="0"/>
        <w:jc w:val="both"/>
        <w:rPr>
          <w:rFonts w:ascii="Times New Roman" w:hAnsi="Times New Roman" w:cs="Times New Roman"/>
          <w:u w:val="single"/>
        </w:rPr>
      </w:pPr>
    </w:p>
    <w:p w14:paraId="0D39DA55" w14:textId="77777777" w:rsidR="00294AF1" w:rsidRPr="00740CEC" w:rsidRDefault="00294AF1" w:rsidP="00294AF1">
      <w:pPr>
        <w:spacing w:after="0"/>
        <w:jc w:val="both"/>
        <w:rPr>
          <w:rFonts w:ascii="Times New Roman" w:hAnsi="Times New Roman" w:cs="Times New Roman"/>
          <w:u w:val="single"/>
        </w:rPr>
      </w:pPr>
      <w:r w:rsidRPr="00740CEC">
        <w:rPr>
          <w:rFonts w:ascii="Times New Roman" w:hAnsi="Times New Roman" w:cs="Times New Roman"/>
          <w:u w:val="single"/>
        </w:rPr>
        <w:t>Stakeholder Feedback</w:t>
      </w:r>
    </w:p>
    <w:p w14:paraId="7F7996F6" w14:textId="77777777" w:rsidR="00294AF1" w:rsidRPr="00740CEC" w:rsidRDefault="00294AF1" w:rsidP="00294AF1">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High-level findings from the stakeholder survey are included in this section. It explores the top five health issues and factors identified as local priorities or concerns by stakeholders. It shares  respondent concern for populations experiencing disparities in health status for these issues.</w:t>
      </w:r>
    </w:p>
    <w:p w14:paraId="76A16263" w14:textId="77777777" w:rsidR="00294AF1" w:rsidRPr="00740CEC" w:rsidRDefault="00294AF1" w:rsidP="00294AF1">
      <w:pPr>
        <w:spacing w:after="0"/>
        <w:jc w:val="both"/>
        <w:rPr>
          <w:rFonts w:ascii="Times New Roman" w:hAnsi="Times New Roman" w:cs="Times New Roman"/>
          <w:u w:val="single"/>
        </w:rPr>
      </w:pPr>
    </w:p>
    <w:p w14:paraId="28485618" w14:textId="77777777" w:rsidR="00294AF1" w:rsidRDefault="00294AF1" w:rsidP="00294AF1">
      <w:pPr>
        <w:rPr>
          <w:rFonts w:ascii="Times New Roman" w:hAnsi="Times New Roman" w:cs="Times New Roman"/>
          <w:u w:val="single"/>
        </w:rPr>
      </w:pPr>
      <w:r>
        <w:rPr>
          <w:rFonts w:ascii="Times New Roman" w:hAnsi="Times New Roman" w:cs="Times New Roman"/>
          <w:u w:val="single"/>
        </w:rPr>
        <w:br w:type="page"/>
      </w:r>
    </w:p>
    <w:p w14:paraId="7A1BA05F" w14:textId="77777777" w:rsidR="00294AF1" w:rsidRPr="00740CEC" w:rsidRDefault="00294AF1" w:rsidP="00294AF1">
      <w:pPr>
        <w:spacing w:after="0"/>
        <w:jc w:val="both"/>
        <w:rPr>
          <w:rFonts w:ascii="Times New Roman" w:hAnsi="Times New Roman" w:cs="Times New Roman"/>
          <w:u w:val="single"/>
        </w:rPr>
      </w:pPr>
      <w:r w:rsidRPr="00740CEC">
        <w:rPr>
          <w:rFonts w:ascii="Times New Roman" w:hAnsi="Times New Roman" w:cs="Times New Roman"/>
          <w:u w:val="single"/>
        </w:rPr>
        <w:lastRenderedPageBreak/>
        <w:t>Priority Health Issues and Challenges</w:t>
      </w:r>
    </w:p>
    <w:p w14:paraId="10E44B8F" w14:textId="77777777" w:rsidR="00294AF1" w:rsidRDefault="00294AF1" w:rsidP="00294AF1">
      <w:pPr>
        <w:spacing w:after="0"/>
        <w:jc w:val="both"/>
        <w:rPr>
          <w:rFonts w:ascii="Times New Roman" w:hAnsi="Times New Roman" w:cs="Times New Roman"/>
          <w:noProof/>
          <w:szCs w:val="20"/>
        </w:rPr>
      </w:pPr>
      <w:r w:rsidRPr="00740CEC">
        <w:rPr>
          <w:rFonts w:ascii="Times New Roman" w:hAnsi="Times New Roman" w:cs="Times New Roman"/>
          <w:noProof/>
          <w:szCs w:val="20"/>
        </w:rPr>
        <w:t>Priority health issues and challenges appear in this section. This section categorizes the key findings from the quantitative and stakeholder (qualitative) datasets as strengths and challen</w:t>
      </w:r>
      <w:r>
        <w:rPr>
          <w:rFonts w:ascii="Times New Roman" w:hAnsi="Times New Roman" w:cs="Times New Roman"/>
          <w:noProof/>
          <w:szCs w:val="20"/>
        </w:rPr>
        <w:t>ges. The analysis includes h</w:t>
      </w:r>
      <w:r w:rsidRPr="00740CEC">
        <w:rPr>
          <w:rFonts w:ascii="Times New Roman" w:hAnsi="Times New Roman" w:cs="Times New Roman"/>
          <w:noProof/>
          <w:szCs w:val="20"/>
        </w:rPr>
        <w:t xml:space="preserve">ealth issue indicators from the quantitative datasets sorted into challenges and strengths, </w:t>
      </w:r>
      <w:r>
        <w:rPr>
          <w:rFonts w:ascii="Times New Roman" w:hAnsi="Times New Roman" w:cs="Times New Roman"/>
          <w:noProof/>
          <w:szCs w:val="20"/>
        </w:rPr>
        <w:t>s</w:t>
      </w:r>
      <w:r w:rsidRPr="00740CEC">
        <w:rPr>
          <w:rFonts w:ascii="Times New Roman" w:hAnsi="Times New Roman" w:cs="Times New Roman"/>
          <w:noProof/>
          <w:szCs w:val="20"/>
        </w:rPr>
        <w:t>takeholder</w:t>
      </w:r>
      <w:r>
        <w:rPr>
          <w:rFonts w:ascii="Times New Roman" w:hAnsi="Times New Roman" w:cs="Times New Roman"/>
          <w:noProof/>
          <w:szCs w:val="20"/>
        </w:rPr>
        <w:t xml:space="preserve"> </w:t>
      </w:r>
      <w:r w:rsidRPr="00740CEC">
        <w:rPr>
          <w:rFonts w:ascii="Times New Roman" w:hAnsi="Times New Roman" w:cs="Times New Roman"/>
          <w:noProof/>
          <w:szCs w:val="20"/>
        </w:rPr>
        <w:t>responses for challenges and resources to address the challenges.</w:t>
      </w:r>
    </w:p>
    <w:p w14:paraId="213367EC" w14:textId="77777777" w:rsidR="00294AF1" w:rsidRDefault="00294AF1" w:rsidP="00294AF1">
      <w:pPr>
        <w:spacing w:after="0"/>
        <w:jc w:val="both"/>
        <w:rPr>
          <w:rFonts w:ascii="Times New Roman" w:hAnsi="Times New Roman" w:cs="Times New Roman"/>
          <w:noProof/>
          <w:szCs w:val="20"/>
        </w:rPr>
      </w:pPr>
    </w:p>
    <w:p w14:paraId="4C267A56" w14:textId="77777777" w:rsidR="00294AF1" w:rsidRPr="00740CEC" w:rsidRDefault="00294AF1" w:rsidP="00294AF1">
      <w:pPr>
        <w:spacing w:after="0"/>
        <w:jc w:val="both"/>
        <w:rPr>
          <w:rFonts w:ascii="Times New Roman" w:hAnsi="Times New Roman" w:cs="Times New Roman"/>
          <w:u w:val="single"/>
        </w:rPr>
      </w:pPr>
      <w:r w:rsidRPr="00740CEC">
        <w:rPr>
          <w:rFonts w:ascii="Times New Roman" w:hAnsi="Times New Roman" w:cs="Times New Roman"/>
          <w:u w:val="single"/>
        </w:rPr>
        <w:t>County Health Rankings</w:t>
      </w:r>
    </w:p>
    <w:p w14:paraId="7B301885" w14:textId="7163E486" w:rsidR="00294AF1" w:rsidRPr="00740CEC" w:rsidRDefault="00294AF1" w:rsidP="00294AF1">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The </w:t>
      </w:r>
      <w:r w:rsidRPr="00740CEC">
        <w:rPr>
          <w:rFonts w:ascii="Times New Roman" w:hAnsi="Times New Roman" w:cs="Times New Roman"/>
          <w:i/>
          <w:noProof/>
          <w:szCs w:val="20"/>
        </w:rPr>
        <w:t>2015 County Health Ranking &amp; Roadmaps</w:t>
      </w:r>
      <w:r w:rsidRPr="00740CEC">
        <w:rPr>
          <w:rFonts w:ascii="Times New Roman" w:hAnsi="Times New Roman" w:cs="Times New Roman"/>
          <w:noProof/>
          <w:szCs w:val="20"/>
        </w:rPr>
        <w:t xml:space="preserve"> model for the county is shown in this section. The model, from the University of Wisconsin Population Health Institute, shows how the individual health behaviors</w:t>
      </w:r>
      <w:r>
        <w:rPr>
          <w:rFonts w:ascii="Times New Roman" w:hAnsi="Times New Roman" w:cs="Times New Roman"/>
          <w:noProof/>
          <w:szCs w:val="20"/>
        </w:rPr>
        <w:t xml:space="preserve"> lead to </w:t>
      </w:r>
      <w:r w:rsidRPr="00740CEC">
        <w:rPr>
          <w:rFonts w:ascii="Times New Roman" w:hAnsi="Times New Roman" w:cs="Times New Roman"/>
          <w:noProof/>
          <w:szCs w:val="20"/>
        </w:rPr>
        <w:t xml:space="preserve">health outcomes, </w:t>
      </w:r>
      <w:r>
        <w:rPr>
          <w:rFonts w:ascii="Times New Roman" w:hAnsi="Times New Roman" w:cs="Times New Roman"/>
          <w:noProof/>
          <w:szCs w:val="20"/>
        </w:rPr>
        <w:t xml:space="preserve">which then determines the </w:t>
      </w:r>
      <w:r w:rsidRPr="00740CEC">
        <w:rPr>
          <w:rFonts w:ascii="Times New Roman" w:hAnsi="Times New Roman" w:cs="Times New Roman"/>
          <w:noProof/>
          <w:szCs w:val="20"/>
        </w:rPr>
        <w:t>overall health status</w:t>
      </w:r>
      <w:r>
        <w:rPr>
          <w:rFonts w:ascii="Times New Roman" w:hAnsi="Times New Roman" w:cs="Times New Roman"/>
          <w:noProof/>
          <w:szCs w:val="20"/>
        </w:rPr>
        <w:t xml:space="preserve"> for a population</w:t>
      </w:r>
      <w:r w:rsidRPr="00740CEC">
        <w:rPr>
          <w:rFonts w:ascii="Times New Roman" w:hAnsi="Times New Roman" w:cs="Times New Roman"/>
          <w:noProof/>
          <w:szCs w:val="20"/>
        </w:rPr>
        <w:t xml:space="preserve">. </w:t>
      </w:r>
      <w:r>
        <w:rPr>
          <w:rFonts w:ascii="Times New Roman" w:hAnsi="Times New Roman" w:cs="Times New Roman"/>
          <w:noProof/>
          <w:szCs w:val="20"/>
        </w:rPr>
        <w:t>T</w:t>
      </w:r>
      <w:r w:rsidRPr="00740CEC">
        <w:rPr>
          <w:rFonts w:ascii="Times New Roman" w:hAnsi="Times New Roman" w:cs="Times New Roman"/>
          <w:noProof/>
          <w:szCs w:val="20"/>
        </w:rPr>
        <w:t xml:space="preserve">he graphic illustration </w:t>
      </w:r>
      <w:r>
        <w:rPr>
          <w:rFonts w:ascii="Times New Roman" w:hAnsi="Times New Roman" w:cs="Times New Roman"/>
          <w:noProof/>
          <w:szCs w:val="20"/>
        </w:rPr>
        <w:t xml:space="preserve">includes the associated measures for each health indicator and </w:t>
      </w:r>
      <w:r w:rsidRPr="00740CEC">
        <w:rPr>
          <w:rFonts w:ascii="Times New Roman" w:hAnsi="Times New Roman" w:cs="Times New Roman"/>
          <w:noProof/>
          <w:szCs w:val="20"/>
        </w:rPr>
        <w:t>the county rank among all 16 counties in the state of Maine</w:t>
      </w:r>
      <w:r>
        <w:rPr>
          <w:rFonts w:ascii="Times New Roman" w:hAnsi="Times New Roman" w:cs="Times New Roman"/>
          <w:noProof/>
          <w:szCs w:val="20"/>
        </w:rPr>
        <w:t xml:space="preserve">. </w:t>
      </w:r>
      <w:r w:rsidRPr="001C42B5">
        <w:rPr>
          <w:rFonts w:ascii="Times New Roman" w:hAnsi="Times New Roman" w:cs="Times New Roman"/>
        </w:rPr>
        <w:t>The data for the underlying health measures are those used by the University of Wisconsin in its 2015 report and may not always match the data shown in other sectio</w:t>
      </w:r>
      <w:r>
        <w:rPr>
          <w:rFonts w:ascii="Times New Roman" w:hAnsi="Times New Roman" w:cs="Times New Roman"/>
        </w:rPr>
        <w:t xml:space="preserve">ns of this report due to the time period for the data </w:t>
      </w:r>
      <w:r w:rsidRPr="001C42B5">
        <w:rPr>
          <w:rFonts w:ascii="Times New Roman" w:hAnsi="Times New Roman" w:cs="Times New Roman"/>
        </w:rPr>
        <w:t>or use of different indicators</w:t>
      </w:r>
      <w:r w:rsidR="00F6214B">
        <w:rPr>
          <w:rFonts w:ascii="Times New Roman" w:hAnsi="Times New Roman" w:cs="Times New Roman"/>
        </w:rPr>
        <w:t>.</w:t>
      </w:r>
    </w:p>
    <w:p w14:paraId="7F299A01" w14:textId="77777777" w:rsidR="00294AF1" w:rsidRPr="00740CEC" w:rsidRDefault="00294AF1" w:rsidP="00294AF1">
      <w:pPr>
        <w:spacing w:after="0"/>
        <w:jc w:val="both"/>
        <w:rPr>
          <w:rFonts w:ascii="Times New Roman" w:hAnsi="Times New Roman" w:cs="Times New Roman"/>
          <w:u w:val="single"/>
        </w:rPr>
      </w:pPr>
    </w:p>
    <w:p w14:paraId="7A060395" w14:textId="77777777" w:rsidR="00294AF1" w:rsidRPr="00740CEC" w:rsidRDefault="00294AF1" w:rsidP="00294AF1">
      <w:pPr>
        <w:spacing w:after="0"/>
        <w:jc w:val="both"/>
        <w:rPr>
          <w:rFonts w:ascii="Times New Roman" w:hAnsi="Times New Roman" w:cs="Times New Roman"/>
          <w:u w:val="single"/>
        </w:rPr>
      </w:pPr>
      <w:r w:rsidRPr="00740CEC">
        <w:rPr>
          <w:rFonts w:ascii="Times New Roman" w:hAnsi="Times New Roman" w:cs="Times New Roman"/>
          <w:u w:val="single"/>
        </w:rPr>
        <w:t>Stakeholder Survey Findings</w:t>
      </w:r>
    </w:p>
    <w:p w14:paraId="53C468A2" w14:textId="77777777" w:rsidR="00294AF1" w:rsidRPr="00740CEC" w:rsidRDefault="00294AF1" w:rsidP="00294AF1">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This section displays the full set of responses to each question asked in the stakeholder survey (excluding open-ended responses, which </w:t>
      </w:r>
      <w:r>
        <w:rPr>
          <w:rFonts w:ascii="Times New Roman" w:hAnsi="Times New Roman" w:cs="Times New Roman"/>
          <w:noProof/>
          <w:szCs w:val="20"/>
        </w:rPr>
        <w:t>are available upon request</w:t>
      </w:r>
      <w:r w:rsidRPr="00740CEC">
        <w:rPr>
          <w:rFonts w:ascii="Times New Roman" w:hAnsi="Times New Roman" w:cs="Times New Roman"/>
          <w:noProof/>
          <w:szCs w:val="20"/>
        </w:rPr>
        <w:t>). It compares the county to the statewide responses.</w:t>
      </w:r>
    </w:p>
    <w:p w14:paraId="30EEF248" w14:textId="77777777" w:rsidR="00294AF1" w:rsidRPr="00740CEC" w:rsidRDefault="00294AF1" w:rsidP="00294AF1">
      <w:pPr>
        <w:spacing w:after="0"/>
        <w:jc w:val="both"/>
        <w:rPr>
          <w:rFonts w:ascii="Times New Roman" w:hAnsi="Times New Roman" w:cs="Times New Roman"/>
          <w:u w:val="single"/>
        </w:rPr>
      </w:pPr>
    </w:p>
    <w:p w14:paraId="59D18F6B" w14:textId="77777777" w:rsidR="00294AF1" w:rsidRPr="00740CEC" w:rsidRDefault="00294AF1" w:rsidP="00294AF1">
      <w:pPr>
        <w:spacing w:after="0"/>
        <w:jc w:val="both"/>
        <w:rPr>
          <w:rFonts w:ascii="Times New Roman" w:hAnsi="Times New Roman" w:cs="Times New Roman"/>
          <w:u w:val="single"/>
        </w:rPr>
      </w:pPr>
      <w:r w:rsidRPr="00740CEC">
        <w:rPr>
          <w:rFonts w:ascii="Times New Roman" w:hAnsi="Times New Roman" w:cs="Times New Roman"/>
          <w:u w:val="single"/>
        </w:rPr>
        <w:t>Health Indicator Results from Secondary Data Sources</w:t>
      </w:r>
    </w:p>
    <w:p w14:paraId="5777DEDA" w14:textId="77777777" w:rsidR="00294AF1" w:rsidRPr="00740CEC" w:rsidRDefault="00294AF1" w:rsidP="00294AF1">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results and sources section details the data for each of the 16</w:t>
      </w:r>
      <w:r>
        <w:rPr>
          <w:rFonts w:ascii="Times New Roman" w:hAnsi="Times New Roman" w:cs="Times New Roman"/>
          <w:noProof/>
          <w:szCs w:val="20"/>
        </w:rPr>
        <w:t>0</w:t>
      </w:r>
      <w:r w:rsidRPr="00740CEC">
        <w:rPr>
          <w:rFonts w:ascii="Times New Roman" w:hAnsi="Times New Roman" w:cs="Times New Roman"/>
          <w:noProof/>
          <w:szCs w:val="20"/>
        </w:rPr>
        <w:t xml:space="preserve"> indicators for the county. It includes a table that compares</w:t>
      </w:r>
      <w:r>
        <w:rPr>
          <w:rFonts w:ascii="Times New Roman" w:hAnsi="Times New Roman" w:cs="Times New Roman"/>
          <w:noProof/>
          <w:szCs w:val="20"/>
        </w:rPr>
        <w:t xml:space="preserve"> data for the county, the state</w:t>
      </w:r>
      <w:r w:rsidRPr="00740CEC">
        <w:rPr>
          <w:rFonts w:ascii="Times New Roman" w:hAnsi="Times New Roman" w:cs="Times New Roman"/>
          <w:noProof/>
          <w:szCs w:val="20"/>
        </w:rPr>
        <w:t xml:space="preserve"> and the U.S. (where available). Statistically significant differences (at 95</w:t>
      </w:r>
      <w:r>
        <w:rPr>
          <w:rFonts w:ascii="Times New Roman" w:hAnsi="Times New Roman" w:cs="Times New Roman"/>
          <w:noProof/>
          <w:szCs w:val="20"/>
        </w:rPr>
        <w:t xml:space="preserve"> percent</w:t>
      </w:r>
      <w:r w:rsidRPr="00740CEC">
        <w:rPr>
          <w:rFonts w:ascii="Times New Roman" w:hAnsi="Times New Roman" w:cs="Times New Roman"/>
          <w:noProof/>
          <w:szCs w:val="20"/>
        </w:rPr>
        <w:t xml:space="preserve"> confidence) are noted in this table</w:t>
      </w:r>
      <w:r>
        <w:rPr>
          <w:rFonts w:ascii="Times New Roman" w:hAnsi="Times New Roman" w:cs="Times New Roman"/>
          <w:noProof/>
          <w:szCs w:val="20"/>
        </w:rPr>
        <w:t xml:space="preserve"> where available and applicable</w:t>
      </w:r>
      <w:r w:rsidRPr="00740CEC">
        <w:rPr>
          <w:rFonts w:ascii="Times New Roman" w:hAnsi="Times New Roman" w:cs="Times New Roman"/>
          <w:noProof/>
          <w:szCs w:val="20"/>
        </w:rPr>
        <w:t>.</w:t>
      </w:r>
    </w:p>
    <w:p w14:paraId="2CAD2903" w14:textId="77777777" w:rsidR="00294AF1" w:rsidRPr="00740CEC" w:rsidRDefault="00294AF1" w:rsidP="00294AF1">
      <w:pPr>
        <w:spacing w:after="0"/>
        <w:jc w:val="both"/>
        <w:rPr>
          <w:rFonts w:ascii="Times New Roman" w:hAnsi="Times New Roman" w:cs="Times New Roman"/>
          <w:u w:val="single"/>
        </w:rPr>
      </w:pPr>
    </w:p>
    <w:p w14:paraId="0A0B2D70" w14:textId="77777777" w:rsidR="00294AF1" w:rsidRPr="00740CEC" w:rsidRDefault="00294AF1" w:rsidP="00294AF1">
      <w:pPr>
        <w:spacing w:after="0"/>
        <w:jc w:val="both"/>
        <w:rPr>
          <w:rFonts w:ascii="Times New Roman" w:hAnsi="Times New Roman" w:cs="Times New Roman"/>
          <w:u w:val="single"/>
        </w:rPr>
      </w:pPr>
      <w:r w:rsidRPr="00740CEC">
        <w:rPr>
          <w:rFonts w:ascii="Times New Roman" w:hAnsi="Times New Roman" w:cs="Times New Roman"/>
          <w:u w:val="single"/>
        </w:rPr>
        <w:t>Health Indicator Data Sources</w:t>
      </w:r>
    </w:p>
    <w:p w14:paraId="69DAD0E4" w14:textId="77777777" w:rsidR="00294AF1" w:rsidRDefault="00294AF1" w:rsidP="00294AF1">
      <w:pPr>
        <w:spacing w:after="120"/>
        <w:jc w:val="both"/>
        <w:rPr>
          <w:rFonts w:ascii="Times New Roman" w:eastAsia="Times New Roman" w:hAnsi="Times New Roman" w:cs="Times New Roman"/>
          <w:szCs w:val="24"/>
        </w:rPr>
      </w:pPr>
      <w:r w:rsidRPr="00740CEC">
        <w:rPr>
          <w:rFonts w:ascii="Times New Roman" w:hAnsi="Times New Roman" w:cs="Times New Roman"/>
          <w:noProof/>
          <w:szCs w:val="20"/>
        </w:rPr>
        <w:t>This section lists the data source, year and additional notes for each indicator. In addition to the stakeholder survey conducted as a primary data source for this project, the secondary data sources used in this assessment include:</w:t>
      </w:r>
    </w:p>
    <w:p w14:paraId="0A8CA54E" w14:textId="77777777" w:rsidR="00294AF1" w:rsidRPr="007246C1" w:rsidRDefault="00294AF1" w:rsidP="00294AF1">
      <w:pPr>
        <w:spacing w:after="0"/>
        <w:jc w:val="both"/>
        <w:rPr>
          <w:rFonts w:ascii="Times New Roman" w:eastAsia="Times New Roman" w:hAnsi="Times New Roman" w:cs="Times New Roman"/>
          <w:szCs w:val="24"/>
        </w:rPr>
        <w:sectPr w:rsidR="00294AF1" w:rsidRPr="007246C1" w:rsidSect="00F6214B">
          <w:footerReference w:type="default" r:id="rId27"/>
          <w:pgSz w:w="12240" w:h="15840"/>
          <w:pgMar w:top="1440" w:right="1440" w:bottom="1440" w:left="1440" w:header="720" w:footer="720" w:gutter="0"/>
          <w:pgNumType w:fmt="lowerRoman"/>
          <w:cols w:space="720"/>
          <w:docGrid w:linePitch="360"/>
        </w:sectPr>
      </w:pPr>
    </w:p>
    <w:p w14:paraId="50AE5915" w14:textId="77777777" w:rsidR="00294AF1" w:rsidRPr="00C90924" w:rsidRDefault="00294AF1" w:rsidP="00294AF1">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lastRenderedPageBreak/>
        <w:t xml:space="preserve">Child Maltreatment Report, Administration on Children Youth and Families </w:t>
      </w:r>
    </w:p>
    <w:p w14:paraId="4B9C59DD" w14:textId="77777777" w:rsidR="00294AF1" w:rsidRPr="00C90924" w:rsidRDefault="00294AF1" w:rsidP="00294AF1">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Cancer Registry (MCR)</w:t>
      </w:r>
    </w:p>
    <w:p w14:paraId="483047F4" w14:textId="77777777" w:rsidR="00294AF1" w:rsidRPr="00C90924" w:rsidRDefault="00294AF1" w:rsidP="00294AF1">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MaineCare</w:t>
      </w:r>
    </w:p>
    <w:p w14:paraId="7F453F37" w14:textId="77777777" w:rsidR="00294AF1" w:rsidRPr="00C90924" w:rsidRDefault="00294AF1" w:rsidP="00294AF1">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Behavioral Risk Factor Surveillance System (BRFSS)</w:t>
      </w:r>
    </w:p>
    <w:p w14:paraId="1E97308C" w14:textId="77777777" w:rsidR="00294AF1" w:rsidRPr="00C90924" w:rsidRDefault="00294AF1" w:rsidP="00294AF1">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Drinking Water Program</w:t>
      </w:r>
    </w:p>
    <w:p w14:paraId="292E1F3C" w14:textId="77777777" w:rsidR="00294AF1" w:rsidRPr="00C90924" w:rsidRDefault="00294AF1" w:rsidP="00294AF1">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HIV Program</w:t>
      </w:r>
    </w:p>
    <w:p w14:paraId="6971195C" w14:textId="77777777" w:rsidR="00294AF1" w:rsidRPr="00C90924" w:rsidRDefault="00294AF1" w:rsidP="00294AF1">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Lead Program</w:t>
      </w:r>
    </w:p>
    <w:p w14:paraId="32E6D316" w14:textId="77777777" w:rsidR="00294AF1" w:rsidRPr="00C90924" w:rsidRDefault="00294AF1" w:rsidP="00294AF1">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National Electronic Disease Surveillance System (NEDSS)</w:t>
      </w:r>
    </w:p>
    <w:p w14:paraId="5C3CC5B6" w14:textId="77777777" w:rsidR="00294AF1" w:rsidRPr="00C90924" w:rsidRDefault="00294AF1" w:rsidP="00294AF1">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Public Health Emergency Preparedness (PHEP)</w:t>
      </w:r>
    </w:p>
    <w:p w14:paraId="2279C557" w14:textId="77777777" w:rsidR="00294AF1" w:rsidRPr="00C90924" w:rsidRDefault="00294AF1" w:rsidP="00294AF1">
      <w:pPr>
        <w:spacing w:after="0"/>
        <w:ind w:left="-180" w:firstLine="54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STD Program</w:t>
      </w:r>
    </w:p>
    <w:p w14:paraId="34945580" w14:textId="77777777" w:rsidR="00294AF1" w:rsidRPr="00C90924" w:rsidRDefault="00294AF1" w:rsidP="00294AF1">
      <w:pPr>
        <w:spacing w:after="0"/>
        <w:ind w:left="-180" w:right="-180"/>
        <w:rPr>
          <w:rFonts w:ascii="Times New Roman" w:hAnsi="Times New Roman" w:cs="Times New Roman"/>
          <w:sz w:val="20"/>
        </w:rPr>
      </w:pPr>
      <w:r w:rsidRPr="00C90924">
        <w:rPr>
          <w:rFonts w:ascii="Times New Roman" w:hAnsi="Times New Roman" w:cs="Times New Roman"/>
          <w:sz w:val="20"/>
        </w:rPr>
        <w:lastRenderedPageBreak/>
        <w:t>Maine CDC Vital Records</w:t>
      </w:r>
    </w:p>
    <w:p w14:paraId="39A0E080" w14:textId="77777777" w:rsidR="00294AF1" w:rsidRPr="00C90924" w:rsidRDefault="00294AF1" w:rsidP="00294AF1">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Education</w:t>
      </w:r>
    </w:p>
    <w:p w14:paraId="6BD14F89" w14:textId="77777777" w:rsidR="00294AF1" w:rsidRPr="00C90924" w:rsidRDefault="00294AF1" w:rsidP="00294AF1">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Public Safety</w:t>
      </w:r>
    </w:p>
    <w:p w14:paraId="57E52E15" w14:textId="77777777" w:rsidR="00294AF1" w:rsidRPr="00C90924" w:rsidRDefault="00294AF1" w:rsidP="00294AF1">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Labor</w:t>
      </w:r>
    </w:p>
    <w:p w14:paraId="0E25CA74" w14:textId="77777777" w:rsidR="00294AF1" w:rsidRPr="00C90924" w:rsidRDefault="00294AF1" w:rsidP="00294AF1">
      <w:pPr>
        <w:spacing w:after="0"/>
        <w:ind w:left="90" w:right="-180" w:hanging="270"/>
        <w:rPr>
          <w:rFonts w:ascii="Times New Roman" w:hAnsi="Times New Roman" w:cs="Times New Roman"/>
          <w:sz w:val="20"/>
        </w:rPr>
      </w:pPr>
      <w:r w:rsidRPr="00C90924">
        <w:rPr>
          <w:rFonts w:ascii="Times New Roman" w:hAnsi="Times New Roman" w:cs="Times New Roman"/>
          <w:sz w:val="20"/>
        </w:rPr>
        <w:t>Maine Health Data Organization (MHDO)</w:t>
      </w:r>
    </w:p>
    <w:p w14:paraId="5AD46A0E" w14:textId="77777777" w:rsidR="00294AF1" w:rsidRPr="00C90924" w:rsidRDefault="00294AF1" w:rsidP="00294AF1">
      <w:pPr>
        <w:spacing w:after="0"/>
        <w:ind w:left="90" w:right="-180" w:hanging="270"/>
        <w:rPr>
          <w:rFonts w:ascii="Times New Roman" w:hAnsi="Times New Roman" w:cs="Times New Roman"/>
          <w:sz w:val="20"/>
        </w:rPr>
      </w:pPr>
      <w:r w:rsidRPr="00C90924">
        <w:rPr>
          <w:rFonts w:ascii="Times New Roman" w:hAnsi="Times New Roman" w:cs="Times New Roman"/>
          <w:sz w:val="20"/>
        </w:rPr>
        <w:t>Maine Integrated Youth Health Survey (MIYHS)</w:t>
      </w:r>
    </w:p>
    <w:p w14:paraId="21F5717B" w14:textId="77777777" w:rsidR="00294AF1" w:rsidRPr="00C90924" w:rsidRDefault="00294AF1" w:rsidP="00294AF1">
      <w:pPr>
        <w:spacing w:after="0"/>
        <w:ind w:left="90" w:right="-18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Office of Data Research and Vital Records</w:t>
      </w:r>
    </w:p>
    <w:p w14:paraId="600F3FB8" w14:textId="77777777" w:rsidR="00294AF1" w:rsidRPr="00C90924" w:rsidRDefault="00294AF1" w:rsidP="00294AF1">
      <w:pPr>
        <w:spacing w:after="0"/>
        <w:ind w:left="90" w:right="-180" w:hanging="270"/>
        <w:rPr>
          <w:rFonts w:ascii="Times New Roman" w:hAnsi="Times New Roman" w:cs="Times New Roman"/>
          <w:sz w:val="20"/>
        </w:rPr>
      </w:pPr>
      <w:r w:rsidRPr="00C90924">
        <w:rPr>
          <w:rFonts w:ascii="Times New Roman" w:hAnsi="Times New Roman" w:cs="Times New Roman"/>
          <w:sz w:val="20"/>
        </w:rPr>
        <w:t>National Immunization Survey (NIS)</w:t>
      </w:r>
    </w:p>
    <w:p w14:paraId="440C4CFC" w14:textId="2042DE2B" w:rsidR="00294AF1" w:rsidRPr="00C90924" w:rsidRDefault="00294AF1" w:rsidP="00294AF1">
      <w:pPr>
        <w:spacing w:after="0"/>
        <w:ind w:left="90" w:right="-180" w:hanging="270"/>
        <w:rPr>
          <w:rFonts w:ascii="Times New Roman" w:hAnsi="Times New Roman" w:cs="Times New Roman"/>
          <w:sz w:val="20"/>
        </w:rPr>
      </w:pPr>
      <w:r w:rsidRPr="00C90924">
        <w:rPr>
          <w:rFonts w:ascii="Times New Roman" w:hAnsi="Times New Roman" w:cs="Times New Roman"/>
          <w:sz w:val="20"/>
        </w:rPr>
        <w:t>National Survey of Children w/ Special Health Care Needs</w:t>
      </w:r>
    </w:p>
    <w:p w14:paraId="26F242E7" w14:textId="77777777" w:rsidR="00294AF1" w:rsidRPr="00C90924" w:rsidRDefault="00294AF1" w:rsidP="00294AF1">
      <w:pPr>
        <w:spacing w:after="0"/>
        <w:ind w:left="-180" w:right="-180"/>
        <w:rPr>
          <w:rFonts w:ascii="Times New Roman" w:hAnsi="Times New Roman" w:cs="Times New Roman"/>
          <w:sz w:val="20"/>
        </w:rPr>
      </w:pPr>
      <w:r w:rsidRPr="00C90924">
        <w:rPr>
          <w:rFonts w:ascii="Times New Roman" w:hAnsi="Times New Roman" w:cs="Times New Roman"/>
          <w:sz w:val="20"/>
        </w:rPr>
        <w:t>National Center for Health Statistics</w:t>
      </w:r>
    </w:p>
    <w:p w14:paraId="36FD6C37" w14:textId="77777777" w:rsidR="00294AF1" w:rsidRPr="00C90924" w:rsidRDefault="00294AF1" w:rsidP="00294AF1">
      <w:pPr>
        <w:spacing w:after="0"/>
        <w:ind w:left="-180" w:right="-180"/>
        <w:rPr>
          <w:rFonts w:ascii="Times New Roman" w:hAnsi="Times New Roman" w:cs="Times New Roman"/>
          <w:sz w:val="20"/>
        </w:rPr>
      </w:pPr>
      <w:r w:rsidRPr="00B36BEB">
        <w:rPr>
          <w:rFonts w:ascii="Times New Roman" w:hAnsi="Times New Roman" w:cs="Times New Roman"/>
          <w:sz w:val="20"/>
        </w:rPr>
        <w:t>U.S. Bureau of Labor Statistics</w:t>
      </w:r>
    </w:p>
    <w:p w14:paraId="332D3AB8" w14:textId="77777777" w:rsidR="00294AF1" w:rsidRPr="00C90924" w:rsidRDefault="00294AF1" w:rsidP="00294AF1">
      <w:pPr>
        <w:spacing w:after="0"/>
        <w:ind w:left="-180" w:right="-180"/>
        <w:rPr>
          <w:rFonts w:ascii="Times New Roman" w:hAnsi="Times New Roman" w:cs="Times New Roman"/>
          <w:sz w:val="20"/>
        </w:rPr>
      </w:pPr>
      <w:r w:rsidRPr="00C90924">
        <w:rPr>
          <w:rFonts w:ascii="Times New Roman" w:hAnsi="Times New Roman" w:cs="Times New Roman"/>
          <w:sz w:val="20"/>
        </w:rPr>
        <w:t>U.S. CDC WONDER &amp; WISQARS</w:t>
      </w:r>
    </w:p>
    <w:p w14:paraId="69327C48" w14:textId="77777777" w:rsidR="00294AF1" w:rsidRPr="00C90924" w:rsidRDefault="00294AF1" w:rsidP="00294AF1">
      <w:pPr>
        <w:spacing w:after="0"/>
        <w:ind w:left="-180" w:right="-180"/>
        <w:rPr>
          <w:rFonts w:ascii="Times New Roman" w:hAnsi="Times New Roman" w:cs="Times New Roman"/>
          <w:sz w:val="20"/>
        </w:rPr>
      </w:pPr>
      <w:r w:rsidRPr="00C90924">
        <w:rPr>
          <w:rFonts w:ascii="Times New Roman" w:eastAsia="Times New Roman" w:hAnsi="Times New Roman" w:cs="Times New Roman"/>
          <w:sz w:val="20"/>
          <w:szCs w:val="24"/>
        </w:rPr>
        <w:t>U.S. Census</w:t>
      </w:r>
    </w:p>
    <w:p w14:paraId="50D6D562" w14:textId="77777777" w:rsidR="00294AF1" w:rsidRPr="00740CEC" w:rsidRDefault="00294AF1" w:rsidP="00294AF1">
      <w:pPr>
        <w:keepNext/>
        <w:keepLines/>
        <w:spacing w:after="0"/>
        <w:ind w:left="270" w:hanging="270"/>
        <w:rPr>
          <w:rFonts w:ascii="Times New Roman" w:hAnsi="Times New Roman" w:cs="Times New Roman"/>
          <w:noProof/>
          <w:szCs w:val="20"/>
          <w:u w:val="single"/>
        </w:rPr>
        <w:sectPr w:rsidR="00294AF1" w:rsidRPr="00740CEC" w:rsidSect="00F6214B">
          <w:type w:val="continuous"/>
          <w:pgSz w:w="12240" w:h="15840"/>
          <w:pgMar w:top="1440" w:right="1440" w:bottom="1440" w:left="1440" w:header="720" w:footer="720" w:gutter="0"/>
          <w:pgNumType w:start="1"/>
          <w:cols w:num="2" w:space="540"/>
          <w:docGrid w:linePitch="360"/>
        </w:sectPr>
      </w:pPr>
    </w:p>
    <w:p w14:paraId="39BCAE2C" w14:textId="77777777" w:rsidR="008855ED" w:rsidRPr="00C41A93" w:rsidRDefault="00740902" w:rsidP="00A519BC">
      <w:pPr>
        <w:pStyle w:val="Heading1"/>
      </w:pPr>
      <w:bookmarkStart w:id="9" w:name="_Toc432160405"/>
      <w:r w:rsidRPr="004D23EE">
        <w:lastRenderedPageBreak/>
        <w:t>Executive S</w:t>
      </w:r>
      <w:r w:rsidRPr="00114F03">
        <w:t>ummary</w:t>
      </w:r>
      <w:bookmarkEnd w:id="9"/>
    </w:p>
    <w:p w14:paraId="6178BE00" w14:textId="55A40058" w:rsidR="0085050C" w:rsidRPr="004B01D1" w:rsidRDefault="0085050C" w:rsidP="00B34158">
      <w:pPr>
        <w:spacing w:after="0"/>
        <w:jc w:val="both"/>
        <w:rPr>
          <w:rFonts w:ascii="Times New Roman" w:hAnsi="Times New Roman" w:cs="Times New Roman"/>
        </w:rPr>
      </w:pPr>
      <w:r w:rsidRPr="004B01D1">
        <w:rPr>
          <w:rFonts w:ascii="Times New Roman" w:hAnsi="Times New Roman" w:cs="Times New Roman"/>
          <w:bCs/>
        </w:rPr>
        <w:t xml:space="preserve">Public </w:t>
      </w:r>
      <w:r>
        <w:rPr>
          <w:rFonts w:ascii="Times New Roman" w:hAnsi="Times New Roman" w:cs="Times New Roman"/>
          <w:bCs/>
        </w:rPr>
        <w:t>h</w:t>
      </w:r>
      <w:r w:rsidRPr="004B01D1">
        <w:rPr>
          <w:rFonts w:ascii="Times New Roman" w:hAnsi="Times New Roman" w:cs="Times New Roman"/>
          <w:bCs/>
        </w:rPr>
        <w:t xml:space="preserve">ealth and </w:t>
      </w:r>
      <w:r>
        <w:rPr>
          <w:rFonts w:ascii="Times New Roman" w:hAnsi="Times New Roman" w:cs="Times New Roman"/>
          <w:bCs/>
        </w:rPr>
        <w:t>h</w:t>
      </w:r>
      <w:r w:rsidRPr="004B01D1">
        <w:rPr>
          <w:rFonts w:ascii="Times New Roman" w:hAnsi="Times New Roman" w:cs="Times New Roman"/>
          <w:bCs/>
        </w:rPr>
        <w:t xml:space="preserve">ealth </w:t>
      </w:r>
      <w:r>
        <w:rPr>
          <w:rFonts w:ascii="Times New Roman" w:hAnsi="Times New Roman" w:cs="Times New Roman"/>
          <w:bCs/>
        </w:rPr>
        <w:t>c</w:t>
      </w:r>
      <w:r w:rsidRPr="004B01D1">
        <w:rPr>
          <w:rFonts w:ascii="Times New Roman" w:hAnsi="Times New Roman" w:cs="Times New Roman"/>
          <w:bCs/>
        </w:rPr>
        <w:t xml:space="preserve">are </w:t>
      </w:r>
      <w:r>
        <w:rPr>
          <w:rFonts w:ascii="Times New Roman" w:hAnsi="Times New Roman" w:cs="Times New Roman"/>
          <w:bCs/>
        </w:rPr>
        <w:t xml:space="preserve">organizations share </w:t>
      </w:r>
      <w:r w:rsidRPr="004B01D1">
        <w:rPr>
          <w:rFonts w:ascii="Times New Roman" w:hAnsi="Times New Roman" w:cs="Times New Roman"/>
          <w:bCs/>
        </w:rPr>
        <w:t xml:space="preserve">the goal of </w:t>
      </w:r>
      <w:r>
        <w:rPr>
          <w:rFonts w:ascii="Times New Roman" w:hAnsi="Times New Roman" w:cs="Times New Roman"/>
          <w:bCs/>
        </w:rPr>
        <w:t>improving the lives of</w:t>
      </w:r>
      <w:r w:rsidRPr="004B01D1">
        <w:rPr>
          <w:rFonts w:ascii="Times New Roman" w:hAnsi="Times New Roman" w:cs="Times New Roman"/>
          <w:bCs/>
        </w:rPr>
        <w:t xml:space="preserve"> Maine people. </w:t>
      </w:r>
      <w:r>
        <w:rPr>
          <w:rFonts w:ascii="Times New Roman" w:hAnsi="Times New Roman" w:cs="Times New Roman"/>
          <w:bCs/>
        </w:rPr>
        <w:t>Health organizations, a</w:t>
      </w:r>
      <w:r w:rsidRPr="004B01D1">
        <w:rPr>
          <w:rFonts w:ascii="Times New Roman" w:hAnsi="Times New Roman" w:cs="Times New Roman"/>
          <w:bCs/>
        </w:rPr>
        <w:t xml:space="preserve">long with </w:t>
      </w:r>
      <w:r>
        <w:rPr>
          <w:rFonts w:ascii="Times New Roman" w:hAnsi="Times New Roman" w:cs="Times New Roman"/>
          <w:bCs/>
        </w:rPr>
        <w:t xml:space="preserve">business, government, community organizations, faith communities and </w:t>
      </w:r>
      <w:r w:rsidRPr="004B01D1">
        <w:rPr>
          <w:rFonts w:ascii="Times New Roman" w:hAnsi="Times New Roman" w:cs="Times New Roman"/>
          <w:bCs/>
        </w:rPr>
        <w:t>individuals</w:t>
      </w:r>
      <w:r>
        <w:rPr>
          <w:rFonts w:ascii="Times New Roman" w:hAnsi="Times New Roman" w:cs="Times New Roman"/>
          <w:bCs/>
        </w:rPr>
        <w:t>,</w:t>
      </w:r>
      <w:r w:rsidRPr="004B01D1">
        <w:rPr>
          <w:rFonts w:ascii="Times New Roman" w:hAnsi="Times New Roman" w:cs="Times New Roman"/>
          <w:bCs/>
        </w:rPr>
        <w:t xml:space="preserve"> have a</w:t>
      </w:r>
      <w:r w:rsidRPr="004B01D1">
        <w:rPr>
          <w:rFonts w:ascii="Times New Roman" w:hAnsi="Times New Roman" w:cs="Times New Roman"/>
        </w:rPr>
        <w:t xml:space="preserve"> responsib</w:t>
      </w:r>
      <w:r>
        <w:rPr>
          <w:rFonts w:ascii="Times New Roman" w:hAnsi="Times New Roman" w:cs="Times New Roman"/>
        </w:rPr>
        <w:t xml:space="preserve">ility to shape health improvement efforts based on </w:t>
      </w:r>
      <w:r w:rsidR="001B5FEC">
        <w:rPr>
          <w:rFonts w:ascii="Times New Roman" w:hAnsi="Times New Roman" w:cs="Times New Roman"/>
        </w:rPr>
        <w:t xml:space="preserve">sound </w:t>
      </w:r>
      <w:r>
        <w:rPr>
          <w:rFonts w:ascii="Times New Roman" w:hAnsi="Times New Roman" w:cs="Times New Roman"/>
        </w:rPr>
        <w:t xml:space="preserve">data, </w:t>
      </w:r>
      <w:r w:rsidR="001B5FEC">
        <w:rPr>
          <w:rFonts w:ascii="Times New Roman" w:hAnsi="Times New Roman" w:cs="Times New Roman"/>
        </w:rPr>
        <w:t xml:space="preserve">personal or </w:t>
      </w:r>
      <w:r>
        <w:rPr>
          <w:rFonts w:ascii="Times New Roman" w:hAnsi="Times New Roman" w:cs="Times New Roman"/>
        </w:rPr>
        <w:t xml:space="preserve">professional experience and community need. </w:t>
      </w:r>
    </w:p>
    <w:p w14:paraId="701DDE7D" w14:textId="77777777" w:rsidR="0085050C" w:rsidRPr="004B01D1" w:rsidRDefault="0085050C" w:rsidP="00B34158">
      <w:pPr>
        <w:keepNext/>
        <w:keepLines/>
        <w:spacing w:after="0"/>
        <w:jc w:val="both"/>
        <w:rPr>
          <w:rFonts w:ascii="Times New Roman" w:hAnsi="Times New Roman" w:cs="Times New Roman"/>
        </w:rPr>
      </w:pPr>
    </w:p>
    <w:p w14:paraId="3C5197F2" w14:textId="77777777" w:rsidR="00F6214B" w:rsidRPr="00AF3625" w:rsidRDefault="0085050C" w:rsidP="00F6214B">
      <w:pPr>
        <w:keepNext/>
        <w:keepLines/>
        <w:spacing w:after="0"/>
        <w:jc w:val="both"/>
        <w:rPr>
          <w:rFonts w:ascii="Times New Roman" w:hAnsi="Times New Roman" w:cs="Times New Roman"/>
          <w:noProof/>
        </w:rPr>
      </w:pPr>
      <w:r w:rsidRPr="004B01D1">
        <w:rPr>
          <w:rFonts w:ascii="Times New Roman" w:hAnsi="Times New Roman" w:cs="Times New Roman"/>
        </w:rPr>
        <w:t>This summary provides high-level findings from the Maine Shared Community Health Needs Assessment</w:t>
      </w:r>
      <w:r>
        <w:rPr>
          <w:rFonts w:ascii="Times New Roman" w:hAnsi="Times New Roman" w:cs="Times New Roman"/>
        </w:rPr>
        <w:t xml:space="preserve"> (CHNA), a comprehensive review of health data and community stakeholder input on a broad set of health issues in Maine. </w:t>
      </w:r>
      <w:r w:rsidR="00F6214B" w:rsidRPr="00AF3625">
        <w:rPr>
          <w:rFonts w:ascii="Times New Roman" w:hAnsi="Times New Roman" w:cs="Times New Roman"/>
        </w:rPr>
        <w:t>The Shared CHNA was conducted through</w:t>
      </w:r>
      <w:r w:rsidR="00F6214B" w:rsidRPr="00AF3625">
        <w:rPr>
          <w:rFonts w:ascii="Times New Roman" w:hAnsi="Times New Roman" w:cs="Times New Roman"/>
          <w:noProof/>
        </w:rPr>
        <w:t xml:space="preserve"> a collaborative effort among Maine’s four largest health-care systems – Central Maine HealthCare, Eastern Maine Healthcare Systems (EMHS), MaineGeneral Health, and MaineHealth – as well as the Maine Center for Disease Control and Prevention an office of the Maine Department of Health and Human Services (DHHS). </w:t>
      </w:r>
    </w:p>
    <w:p w14:paraId="213EE666" w14:textId="77777777" w:rsidR="00F6214B" w:rsidRPr="00AF3625" w:rsidRDefault="00F6214B" w:rsidP="00F6214B">
      <w:pPr>
        <w:keepNext/>
        <w:keepLines/>
        <w:spacing w:after="0"/>
        <w:jc w:val="both"/>
        <w:rPr>
          <w:rFonts w:ascii="Times New Roman" w:hAnsi="Times New Roman" w:cs="Times New Roman"/>
          <w:noProof/>
        </w:rPr>
      </w:pPr>
    </w:p>
    <w:p w14:paraId="3479EF27" w14:textId="19C91DB2" w:rsidR="0085050C" w:rsidRDefault="00F6214B" w:rsidP="00F6214B">
      <w:pPr>
        <w:keepNext/>
        <w:keepLines/>
        <w:spacing w:after="0"/>
        <w:jc w:val="both"/>
        <w:rPr>
          <w:rFonts w:ascii="Times New Roman" w:hAnsi="Times New Roman" w:cs="Times New Roman"/>
          <w:noProof/>
        </w:rPr>
      </w:pPr>
      <w:r w:rsidRPr="00AF3625">
        <w:rPr>
          <w:rFonts w:ascii="Times New Roman" w:hAnsi="Times New Roman" w:cs="Times New Roman"/>
          <w:bCs/>
        </w:rPr>
        <w:t>While it covers a broad range of topics,</w:t>
      </w:r>
      <w:r w:rsidR="0085050C">
        <w:rPr>
          <w:rFonts w:ascii="Times New Roman" w:hAnsi="Times New Roman" w:cs="Times New Roman"/>
          <w:bCs/>
        </w:rPr>
        <w:t xml:space="preserve"> t</w:t>
      </w:r>
      <w:r w:rsidR="0085050C" w:rsidRPr="004B01D1">
        <w:rPr>
          <w:rFonts w:ascii="Times New Roman" w:hAnsi="Times New Roman" w:cs="Times New Roman"/>
        </w:rPr>
        <w:t xml:space="preserve">he Shared CHNA is not an exhaustive analysis of all available data on any </w:t>
      </w:r>
      <w:r w:rsidR="0085050C">
        <w:rPr>
          <w:rFonts w:ascii="Times New Roman" w:hAnsi="Times New Roman" w:cs="Times New Roman"/>
        </w:rPr>
        <w:t>single health issue</w:t>
      </w:r>
      <w:r w:rsidR="0085050C" w:rsidRPr="004B01D1">
        <w:rPr>
          <w:rFonts w:ascii="Times New Roman" w:hAnsi="Times New Roman" w:cs="Times New Roman"/>
        </w:rPr>
        <w:t xml:space="preserve">.  </w:t>
      </w:r>
      <w:r w:rsidR="0085050C">
        <w:rPr>
          <w:rFonts w:ascii="Times New Roman" w:hAnsi="Times New Roman" w:cs="Times New Roman"/>
        </w:rPr>
        <w:t xml:space="preserve">These data help identify priorities and </w:t>
      </w:r>
      <w:r w:rsidR="0085050C" w:rsidRPr="004B01D1">
        <w:rPr>
          <w:rFonts w:ascii="Times New Roman" w:hAnsi="Times New Roman" w:cs="Times New Roman"/>
        </w:rPr>
        <w:t xml:space="preserve">should lead </w:t>
      </w:r>
      <w:r w:rsidR="0085050C">
        <w:rPr>
          <w:rFonts w:ascii="Times New Roman" w:hAnsi="Times New Roman" w:cs="Times New Roman"/>
        </w:rPr>
        <w:t xml:space="preserve">the reader </w:t>
      </w:r>
      <w:r w:rsidR="0085050C" w:rsidRPr="004B01D1">
        <w:rPr>
          <w:rFonts w:ascii="Times New Roman" w:hAnsi="Times New Roman" w:cs="Times New Roman"/>
        </w:rPr>
        <w:t xml:space="preserve">to </w:t>
      </w:r>
      <w:r w:rsidR="0085050C">
        <w:rPr>
          <w:rFonts w:ascii="Times New Roman" w:hAnsi="Times New Roman" w:cs="Times New Roman"/>
        </w:rPr>
        <w:t>conduct a deeper</w:t>
      </w:r>
      <w:r w:rsidR="0085050C" w:rsidRPr="004B01D1">
        <w:rPr>
          <w:rFonts w:ascii="Times New Roman" w:hAnsi="Times New Roman" w:cs="Times New Roman"/>
        </w:rPr>
        <w:t xml:space="preserve"> investigation of the most pressing health issues</w:t>
      </w:r>
      <w:r w:rsidR="0085050C">
        <w:rPr>
          <w:rFonts w:ascii="Times New Roman" w:hAnsi="Times New Roman" w:cs="Times New Roman"/>
        </w:rPr>
        <w:t>.</w:t>
      </w:r>
    </w:p>
    <w:p w14:paraId="44D86995" w14:textId="77777777" w:rsidR="0085050C" w:rsidRPr="004B01D1" w:rsidRDefault="0085050C" w:rsidP="00B34158">
      <w:pPr>
        <w:spacing w:after="0"/>
        <w:jc w:val="both"/>
        <w:rPr>
          <w:rFonts w:ascii="Times New Roman" w:hAnsi="Times New Roman" w:cs="Times New Roman"/>
        </w:rPr>
      </w:pPr>
    </w:p>
    <w:p w14:paraId="57DCBA6D" w14:textId="38DBBC09" w:rsidR="0085050C" w:rsidRDefault="0085050C" w:rsidP="00B34158">
      <w:pPr>
        <w:spacing w:after="0"/>
        <w:jc w:val="both"/>
        <w:rPr>
          <w:rFonts w:ascii="Times New Roman" w:hAnsi="Times New Roman" w:cs="Times New Roman"/>
        </w:rPr>
      </w:pPr>
      <w:r w:rsidRPr="004B01D1">
        <w:rPr>
          <w:rFonts w:ascii="Times New Roman" w:hAnsi="Times New Roman" w:cs="Times New Roman"/>
        </w:rPr>
        <w:t xml:space="preserve">Data are important and a solid starting point, but the numbers represent people who live in Maine. </w:t>
      </w:r>
      <w:r w:rsidRPr="004B01D1">
        <w:rPr>
          <w:rFonts w:ascii="Times New Roman" w:hAnsi="Times New Roman" w:cs="Times New Roman"/>
          <w:shd w:val="clear" w:color="auto" w:fill="FFFFFF" w:themeFill="background1"/>
        </w:rPr>
        <w:t>The overall goal of the Maine SHNAPP is to “turn data into action</w:t>
      </w:r>
      <w:r w:rsidR="00732BC1">
        <w:rPr>
          <w:rFonts w:ascii="Times New Roman" w:hAnsi="Times New Roman" w:cs="Times New Roman"/>
          <w:shd w:val="clear" w:color="auto" w:fill="FFFFFF" w:themeFill="background1"/>
        </w:rPr>
        <w:t>.”</w:t>
      </w:r>
      <w:r>
        <w:rPr>
          <w:rFonts w:ascii="Times New Roman" w:hAnsi="Times New Roman" w:cs="Times New Roman"/>
          <w:shd w:val="clear" w:color="auto" w:fill="FFFFFF" w:themeFill="background1"/>
        </w:rPr>
        <w:t xml:space="preserve"> </w:t>
      </w:r>
      <w:r w:rsidRPr="004B01D1">
        <w:rPr>
          <w:rFonts w:ascii="Times New Roman" w:hAnsi="Times New Roman" w:cs="Times New Roman"/>
        </w:rPr>
        <w:t>Community engagement is therefore a critical next step</w:t>
      </w:r>
      <w:r>
        <w:rPr>
          <w:rFonts w:ascii="Times New Roman" w:hAnsi="Times New Roman" w:cs="Times New Roman"/>
        </w:rPr>
        <w:t>, assuring shared ownership and commitment to collective action</w:t>
      </w:r>
      <w:r w:rsidR="00F6214B">
        <w:rPr>
          <w:rFonts w:ascii="Times New Roman" w:hAnsi="Times New Roman" w:cs="Times New Roman"/>
        </w:rPr>
        <w:t xml:space="preserve">. </w:t>
      </w:r>
      <w:r w:rsidRPr="004B01D1">
        <w:rPr>
          <w:rFonts w:ascii="Times New Roman" w:hAnsi="Times New Roman" w:cs="Times New Roman"/>
        </w:rPr>
        <w:t>The perspectives of those who live in our communities will bring these numbers to life and</w:t>
      </w:r>
      <w:r>
        <w:rPr>
          <w:rFonts w:ascii="Times New Roman" w:hAnsi="Times New Roman" w:cs="Times New Roman"/>
        </w:rPr>
        <w:t>,</w:t>
      </w:r>
      <w:r w:rsidRPr="004B01D1">
        <w:rPr>
          <w:rFonts w:ascii="Times New Roman" w:hAnsi="Times New Roman" w:cs="Times New Roman"/>
        </w:rPr>
        <w:t xml:space="preserve"> </w:t>
      </w:r>
      <w:r>
        <w:rPr>
          <w:rFonts w:ascii="Times New Roman" w:hAnsi="Times New Roman" w:cs="Times New Roman"/>
        </w:rPr>
        <w:t xml:space="preserve">together, we can set priorities to achieve measurable community </w:t>
      </w:r>
      <w:r w:rsidRPr="004B01D1">
        <w:rPr>
          <w:rFonts w:ascii="Times New Roman" w:hAnsi="Times New Roman" w:cs="Times New Roman"/>
        </w:rPr>
        <w:t xml:space="preserve">health improvement. </w:t>
      </w:r>
      <w:r>
        <w:rPr>
          <w:rFonts w:ascii="Times New Roman" w:hAnsi="Times New Roman" w:cs="Times New Roman"/>
          <w:shd w:val="clear" w:color="auto" w:fill="FFFFFF" w:themeFill="background1"/>
        </w:rPr>
        <w:t>W</w:t>
      </w:r>
      <w:r w:rsidRPr="004B01D1">
        <w:rPr>
          <w:rFonts w:ascii="Times New Roman" w:hAnsi="Times New Roman" w:cs="Times New Roman"/>
        </w:rPr>
        <w:t xml:space="preserve">e invite all readers to use the information in this report </w:t>
      </w:r>
      <w:r w:rsidR="001B5FEC">
        <w:rPr>
          <w:rFonts w:ascii="Times New Roman" w:hAnsi="Times New Roman" w:cs="Times New Roman"/>
        </w:rPr>
        <w:t xml:space="preserve">as </w:t>
      </w:r>
      <w:r w:rsidRPr="004B01D1">
        <w:rPr>
          <w:rFonts w:ascii="Times New Roman" w:hAnsi="Times New Roman" w:cs="Times New Roman"/>
        </w:rPr>
        <w:t>part of the solution to develop healthier communities</w:t>
      </w:r>
      <w:r w:rsidR="001B5FEC">
        <w:rPr>
          <w:rFonts w:ascii="Times New Roman" w:hAnsi="Times New Roman" w:cs="Times New Roman"/>
        </w:rPr>
        <w:t xml:space="preserve"> in Maine</w:t>
      </w:r>
      <w:r w:rsidRPr="004B01D1">
        <w:rPr>
          <w:rFonts w:ascii="Times New Roman" w:hAnsi="Times New Roman" w:cs="Times New Roman"/>
        </w:rPr>
        <w:t>.</w:t>
      </w:r>
    </w:p>
    <w:p w14:paraId="02A4E81A" w14:textId="77777777" w:rsidR="0085050C" w:rsidRDefault="0085050C" w:rsidP="00B34158">
      <w:pPr>
        <w:spacing w:after="0"/>
        <w:jc w:val="both"/>
        <w:rPr>
          <w:rFonts w:ascii="Times New Roman" w:hAnsi="Times New Roman" w:cs="Times New Roman"/>
        </w:rPr>
      </w:pPr>
    </w:p>
    <w:p w14:paraId="6B2C5958" w14:textId="77777777" w:rsidR="00A30DDE" w:rsidRPr="002C7A1D" w:rsidRDefault="00A30DDE" w:rsidP="00B34158">
      <w:pPr>
        <w:spacing w:after="0"/>
        <w:jc w:val="both"/>
        <w:rPr>
          <w:rFonts w:ascii="Times New Roman" w:hAnsi="Times New Roman" w:cs="Times New Roman"/>
          <w:b/>
          <w:i/>
          <w:color w:val="1F4E79" w:themeColor="accent1" w:themeShade="80"/>
          <w:szCs w:val="24"/>
        </w:rPr>
      </w:pPr>
      <w:r w:rsidRPr="002C7A1D">
        <w:rPr>
          <w:rFonts w:ascii="Times New Roman" w:hAnsi="Times New Roman" w:cs="Times New Roman"/>
          <w:b/>
          <w:i/>
          <w:color w:val="1F4E79" w:themeColor="accent1" w:themeShade="80"/>
          <w:szCs w:val="24"/>
        </w:rPr>
        <w:t>Demographics and Socioeconomic Factors</w:t>
      </w:r>
    </w:p>
    <w:p w14:paraId="5666DE7E" w14:textId="77777777" w:rsidR="002C7A1D" w:rsidRPr="00A30DDE" w:rsidRDefault="002C7A1D" w:rsidP="00B34158">
      <w:pPr>
        <w:spacing w:after="0"/>
        <w:jc w:val="both"/>
        <w:rPr>
          <w:rFonts w:ascii="Times New Roman" w:hAnsi="Times New Roman" w:cs="Times New Roman"/>
          <w:b/>
          <w:i/>
          <w:szCs w:val="24"/>
        </w:rPr>
      </w:pPr>
    </w:p>
    <w:p w14:paraId="1F6C6BEC" w14:textId="7095F1A4" w:rsidR="00A30DDE" w:rsidRPr="00A30DDE" w:rsidRDefault="00A30DDE" w:rsidP="00B34158">
      <w:pPr>
        <w:spacing w:after="0"/>
        <w:jc w:val="both"/>
        <w:rPr>
          <w:rFonts w:ascii="Times New Roman" w:hAnsi="Times New Roman" w:cs="Times New Roman"/>
          <w:szCs w:val="24"/>
        </w:rPr>
      </w:pPr>
      <w:r w:rsidRPr="00A30DDE">
        <w:rPr>
          <w:rFonts w:ascii="Times New Roman" w:hAnsi="Times New Roman" w:cs="Times New Roman"/>
          <w:szCs w:val="24"/>
        </w:rPr>
        <w:t>Waldo County was home to 38,940 people in 2013. It is considered a rural county, according to the urban and rural classifications defined by the New England Rural Health RoundTable.</w:t>
      </w:r>
      <w:r w:rsidRPr="00A30DDE">
        <w:rPr>
          <w:rStyle w:val="FootnoteReference"/>
          <w:rFonts w:ascii="Times New Roman" w:hAnsi="Times New Roman" w:cs="Times New Roman"/>
          <w:szCs w:val="24"/>
        </w:rPr>
        <w:footnoteReference w:id="2"/>
      </w:r>
      <w:r w:rsidRPr="00A30DDE">
        <w:rPr>
          <w:rFonts w:ascii="Times New Roman" w:hAnsi="Times New Roman" w:cs="Times New Roman"/>
          <w:szCs w:val="24"/>
        </w:rPr>
        <w:t xml:space="preserve"> It is worse than the state in several demographic and socioeconomic characteristics, including income</w:t>
      </w:r>
      <w:r w:rsidR="00452C8A">
        <w:rPr>
          <w:rFonts w:ascii="Times New Roman" w:hAnsi="Times New Roman" w:cs="Times New Roman"/>
          <w:szCs w:val="24"/>
        </w:rPr>
        <w:t xml:space="preserve"> and</w:t>
      </w:r>
      <w:r w:rsidRPr="00A30DDE">
        <w:rPr>
          <w:rFonts w:ascii="Times New Roman" w:hAnsi="Times New Roman" w:cs="Times New Roman"/>
          <w:szCs w:val="24"/>
        </w:rPr>
        <w:t xml:space="preserve"> poverty rates. Key demographic features </w:t>
      </w:r>
      <w:r w:rsidR="007235E3">
        <w:rPr>
          <w:rFonts w:ascii="Times New Roman" w:hAnsi="Times New Roman" w:cs="Times New Roman"/>
          <w:szCs w:val="24"/>
        </w:rPr>
        <w:t xml:space="preserve">for the 2009-2013 </w:t>
      </w:r>
      <w:r w:rsidR="00242A6F">
        <w:rPr>
          <w:rFonts w:ascii="Times New Roman" w:hAnsi="Times New Roman" w:cs="Times New Roman"/>
          <w:szCs w:val="24"/>
        </w:rPr>
        <w:t xml:space="preserve">time </w:t>
      </w:r>
      <w:proofErr w:type="gramStart"/>
      <w:r w:rsidR="007235E3">
        <w:rPr>
          <w:rFonts w:ascii="Times New Roman" w:hAnsi="Times New Roman" w:cs="Times New Roman"/>
          <w:szCs w:val="24"/>
        </w:rPr>
        <w:t>period</w:t>
      </w:r>
      <w:proofErr w:type="gramEnd"/>
      <w:r w:rsidR="007235E3">
        <w:rPr>
          <w:rFonts w:ascii="Times New Roman" w:hAnsi="Times New Roman" w:cs="Times New Roman"/>
          <w:szCs w:val="24"/>
        </w:rPr>
        <w:t xml:space="preserve"> </w:t>
      </w:r>
      <w:r w:rsidRPr="00A30DDE">
        <w:rPr>
          <w:rFonts w:ascii="Times New Roman" w:hAnsi="Times New Roman" w:cs="Times New Roman"/>
          <w:szCs w:val="24"/>
        </w:rPr>
        <w:t>include:</w:t>
      </w:r>
    </w:p>
    <w:p w14:paraId="1D750664" w14:textId="0EC9AEC3" w:rsidR="00A30DDE" w:rsidRPr="00A30DDE" w:rsidRDefault="00A30DDE" w:rsidP="00B34158">
      <w:pPr>
        <w:pStyle w:val="ListParagraph"/>
        <w:numPr>
          <w:ilvl w:val="0"/>
          <w:numId w:val="33"/>
        </w:numPr>
        <w:spacing w:after="0"/>
        <w:jc w:val="both"/>
        <w:rPr>
          <w:rFonts w:ascii="Times New Roman" w:hAnsi="Times New Roman" w:cs="Times New Roman"/>
          <w:szCs w:val="24"/>
        </w:rPr>
      </w:pPr>
      <w:r w:rsidRPr="00A30DDE">
        <w:rPr>
          <w:rFonts w:ascii="Times New Roman" w:hAnsi="Times New Roman" w:cs="Times New Roman"/>
          <w:szCs w:val="24"/>
        </w:rPr>
        <w:t>Median household income of $42,221.</w:t>
      </w:r>
    </w:p>
    <w:p w14:paraId="2D82F303" w14:textId="75D7ED4B" w:rsidR="00A30DDE" w:rsidRPr="00A30DDE" w:rsidRDefault="00A30DDE" w:rsidP="00B34158">
      <w:pPr>
        <w:pStyle w:val="ListParagraph"/>
        <w:numPr>
          <w:ilvl w:val="0"/>
          <w:numId w:val="33"/>
        </w:numPr>
        <w:spacing w:after="0"/>
        <w:jc w:val="both"/>
        <w:rPr>
          <w:rFonts w:ascii="Times New Roman" w:hAnsi="Times New Roman" w:cs="Times New Roman"/>
          <w:szCs w:val="24"/>
        </w:rPr>
      </w:pPr>
      <w:r w:rsidRPr="00A30DDE">
        <w:rPr>
          <w:rFonts w:ascii="Times New Roman" w:hAnsi="Times New Roman" w:cs="Times New Roman"/>
          <w:szCs w:val="24"/>
        </w:rPr>
        <w:t>22.2 percent of chi</w:t>
      </w:r>
      <w:r w:rsidR="000A1528">
        <w:rPr>
          <w:rFonts w:ascii="Times New Roman" w:hAnsi="Times New Roman" w:cs="Times New Roman"/>
          <w:szCs w:val="24"/>
        </w:rPr>
        <w:t>ldren and 16.4 percent of all individuals</w:t>
      </w:r>
      <w:r w:rsidRPr="00A30DDE">
        <w:rPr>
          <w:rFonts w:ascii="Times New Roman" w:hAnsi="Times New Roman" w:cs="Times New Roman"/>
          <w:szCs w:val="24"/>
        </w:rPr>
        <w:t xml:space="preserve"> live in poverty.</w:t>
      </w:r>
    </w:p>
    <w:p w14:paraId="19DED8AD" w14:textId="77777777" w:rsidR="00A30DDE" w:rsidRDefault="00A30DDE" w:rsidP="00B34158">
      <w:pPr>
        <w:spacing w:after="0"/>
        <w:jc w:val="both"/>
        <w:rPr>
          <w:rFonts w:ascii="Times New Roman" w:hAnsi="Times New Roman" w:cs="Times New Roman"/>
          <w:szCs w:val="24"/>
        </w:rPr>
      </w:pPr>
    </w:p>
    <w:p w14:paraId="5384EDDC" w14:textId="77777777" w:rsidR="00F6214B" w:rsidRDefault="00F6214B" w:rsidP="00B34158">
      <w:pPr>
        <w:spacing w:after="0"/>
        <w:jc w:val="both"/>
        <w:rPr>
          <w:rFonts w:ascii="Times New Roman" w:hAnsi="Times New Roman" w:cs="Times New Roman"/>
          <w:b/>
          <w:i/>
          <w:color w:val="1F4E79" w:themeColor="accent1" w:themeShade="80"/>
          <w:szCs w:val="24"/>
        </w:rPr>
      </w:pPr>
    </w:p>
    <w:p w14:paraId="2DA5F39B" w14:textId="77777777" w:rsidR="00F6214B" w:rsidRDefault="00F6214B" w:rsidP="00B34158">
      <w:pPr>
        <w:spacing w:after="0"/>
        <w:jc w:val="both"/>
        <w:rPr>
          <w:rFonts w:ascii="Times New Roman" w:hAnsi="Times New Roman" w:cs="Times New Roman"/>
          <w:b/>
          <w:i/>
          <w:color w:val="1F4E79" w:themeColor="accent1" w:themeShade="80"/>
          <w:szCs w:val="24"/>
        </w:rPr>
      </w:pPr>
    </w:p>
    <w:p w14:paraId="152B2A02" w14:textId="42A388F0" w:rsidR="00A30DDE" w:rsidRPr="002C7A1D" w:rsidRDefault="00A30DDE" w:rsidP="00B34158">
      <w:pPr>
        <w:spacing w:after="0"/>
        <w:jc w:val="both"/>
        <w:rPr>
          <w:rFonts w:ascii="Times New Roman" w:hAnsi="Times New Roman" w:cs="Times New Roman"/>
          <w:b/>
          <w:i/>
          <w:color w:val="1F4E79" w:themeColor="accent1" w:themeShade="80"/>
          <w:szCs w:val="24"/>
        </w:rPr>
      </w:pPr>
      <w:r w:rsidRPr="002C7A1D">
        <w:rPr>
          <w:rFonts w:ascii="Times New Roman" w:hAnsi="Times New Roman" w:cs="Times New Roman"/>
          <w:b/>
          <w:i/>
          <w:color w:val="1F4E79" w:themeColor="accent1" w:themeShade="80"/>
          <w:szCs w:val="24"/>
        </w:rPr>
        <w:lastRenderedPageBreak/>
        <w:t>Access to Health Care/Quality</w:t>
      </w:r>
    </w:p>
    <w:p w14:paraId="43725925" w14:textId="77777777" w:rsidR="002C7A1D" w:rsidRPr="00A30DDE" w:rsidRDefault="002C7A1D" w:rsidP="00B34158">
      <w:pPr>
        <w:spacing w:after="0"/>
        <w:jc w:val="both"/>
        <w:rPr>
          <w:rFonts w:ascii="Times New Roman" w:hAnsi="Times New Roman" w:cs="Times New Roman"/>
          <w:b/>
          <w:i/>
          <w:szCs w:val="24"/>
        </w:rPr>
      </w:pPr>
    </w:p>
    <w:p w14:paraId="33F75B4E" w14:textId="07AE7968" w:rsidR="00A30DDE" w:rsidRPr="00A30DDE" w:rsidRDefault="00A30DDE" w:rsidP="00B34158">
      <w:pPr>
        <w:spacing w:after="0"/>
        <w:jc w:val="both"/>
        <w:rPr>
          <w:rFonts w:ascii="Times New Roman" w:hAnsi="Times New Roman" w:cs="Times New Roman"/>
          <w:szCs w:val="24"/>
        </w:rPr>
      </w:pPr>
      <w:r w:rsidRPr="00A30DDE">
        <w:rPr>
          <w:rFonts w:ascii="Times New Roman" w:hAnsi="Times New Roman" w:cs="Times New Roman"/>
          <w:szCs w:val="24"/>
        </w:rPr>
        <w:t>Access to care in Waldo County is lower than the state; specifically, a s</w:t>
      </w:r>
      <w:r w:rsidR="00ED6C90">
        <w:rPr>
          <w:rFonts w:ascii="Times New Roman" w:hAnsi="Times New Roman" w:cs="Times New Roman"/>
          <w:szCs w:val="24"/>
        </w:rPr>
        <w:t>ignificantly</w:t>
      </w:r>
      <w:r w:rsidRPr="00A30DDE">
        <w:rPr>
          <w:rFonts w:ascii="Times New Roman" w:hAnsi="Times New Roman" w:cs="Times New Roman"/>
          <w:szCs w:val="24"/>
        </w:rPr>
        <w:t xml:space="preserve"> lower percentage of</w:t>
      </w:r>
      <w:r w:rsidR="00ED6C90">
        <w:rPr>
          <w:rFonts w:ascii="Times New Roman" w:hAnsi="Times New Roman" w:cs="Times New Roman"/>
          <w:szCs w:val="24"/>
        </w:rPr>
        <w:t xml:space="preserve"> Waldo</w:t>
      </w:r>
      <w:r w:rsidRPr="00A30DDE">
        <w:rPr>
          <w:rFonts w:ascii="Times New Roman" w:hAnsi="Times New Roman" w:cs="Times New Roman"/>
          <w:szCs w:val="24"/>
        </w:rPr>
        <w:t xml:space="preserve"> </w:t>
      </w:r>
      <w:r w:rsidR="00F6214B">
        <w:rPr>
          <w:rFonts w:ascii="Times New Roman" w:hAnsi="Times New Roman" w:cs="Times New Roman"/>
          <w:szCs w:val="24"/>
        </w:rPr>
        <w:t xml:space="preserve">County </w:t>
      </w:r>
      <w:r w:rsidRPr="00A30DDE">
        <w:rPr>
          <w:rFonts w:ascii="Times New Roman" w:hAnsi="Times New Roman" w:cs="Times New Roman"/>
          <w:szCs w:val="24"/>
        </w:rPr>
        <w:t>residents have</w:t>
      </w:r>
      <w:r w:rsidR="00ED6C90">
        <w:rPr>
          <w:rFonts w:ascii="Times New Roman" w:hAnsi="Times New Roman" w:cs="Times New Roman"/>
          <w:szCs w:val="24"/>
        </w:rPr>
        <w:t xml:space="preserve"> health insurance, although </w:t>
      </w:r>
      <w:r w:rsidRPr="00A30DDE">
        <w:rPr>
          <w:rFonts w:ascii="Times New Roman" w:hAnsi="Times New Roman" w:cs="Times New Roman"/>
          <w:szCs w:val="24"/>
        </w:rPr>
        <w:t>fewer report a lack of care due to cost. The ambulatory care sensitive-condition</w:t>
      </w:r>
      <w:r w:rsidR="00294AF1">
        <w:rPr>
          <w:rFonts w:ascii="Times New Roman" w:hAnsi="Times New Roman" w:cs="Times New Roman"/>
          <w:szCs w:val="24"/>
        </w:rPr>
        <w:t>s</w:t>
      </w:r>
      <w:r w:rsidR="00294AF1">
        <w:rPr>
          <w:rStyle w:val="FootnoteReference"/>
          <w:rFonts w:ascii="Times New Roman" w:hAnsi="Times New Roman" w:cs="Times New Roman"/>
          <w:szCs w:val="24"/>
        </w:rPr>
        <w:footnoteReference w:id="3"/>
      </w:r>
      <w:r w:rsidRPr="00A30DDE">
        <w:rPr>
          <w:rFonts w:ascii="Times New Roman" w:hAnsi="Times New Roman" w:cs="Times New Roman"/>
          <w:szCs w:val="24"/>
        </w:rPr>
        <w:t xml:space="preserve"> hospital admission rate in Waldo County was </w:t>
      </w:r>
      <w:r w:rsidR="00ED6C90">
        <w:rPr>
          <w:rFonts w:ascii="Times New Roman" w:hAnsi="Times New Roman" w:cs="Times New Roman"/>
          <w:szCs w:val="24"/>
        </w:rPr>
        <w:t>comparable to</w:t>
      </w:r>
      <w:r w:rsidRPr="00A30DDE">
        <w:rPr>
          <w:rFonts w:ascii="Times New Roman" w:hAnsi="Times New Roman" w:cs="Times New Roman"/>
          <w:szCs w:val="24"/>
        </w:rPr>
        <w:t xml:space="preserve"> the state. </w:t>
      </w:r>
      <w:r w:rsidR="00791D7D" w:rsidRPr="00A30DDE">
        <w:rPr>
          <w:rFonts w:ascii="Times New Roman" w:hAnsi="Times New Roman" w:cs="Times New Roman"/>
          <w:szCs w:val="24"/>
        </w:rPr>
        <w:t>Women receiving early and adequate care for live births are</w:t>
      </w:r>
      <w:r w:rsidRPr="00A30DDE">
        <w:rPr>
          <w:rFonts w:ascii="Times New Roman" w:hAnsi="Times New Roman" w:cs="Times New Roman"/>
          <w:szCs w:val="24"/>
        </w:rPr>
        <w:t xml:space="preserve"> significantly lower than the state. Key features for Waldo County include:</w:t>
      </w:r>
    </w:p>
    <w:p w14:paraId="33768B3D" w14:textId="29DF8C10" w:rsidR="00A30DDE" w:rsidRPr="00A30DDE" w:rsidRDefault="00A30DDE" w:rsidP="00B34158">
      <w:pPr>
        <w:pStyle w:val="ListParagraph"/>
        <w:numPr>
          <w:ilvl w:val="0"/>
          <w:numId w:val="36"/>
        </w:numPr>
        <w:spacing w:after="0"/>
        <w:jc w:val="both"/>
        <w:rPr>
          <w:rFonts w:ascii="Times New Roman" w:hAnsi="Times New Roman" w:cs="Times New Roman"/>
          <w:szCs w:val="24"/>
        </w:rPr>
      </w:pPr>
      <w:r w:rsidRPr="00A30DDE">
        <w:rPr>
          <w:rFonts w:ascii="Times New Roman" w:hAnsi="Times New Roman" w:cs="Times New Roman"/>
          <w:szCs w:val="24"/>
        </w:rPr>
        <w:t xml:space="preserve">12.3 percent of </w:t>
      </w:r>
      <w:r w:rsidR="009C4B87">
        <w:rPr>
          <w:rFonts w:ascii="Times New Roman" w:hAnsi="Times New Roman" w:cs="Times New Roman"/>
          <w:szCs w:val="24"/>
        </w:rPr>
        <w:t>residents</w:t>
      </w:r>
      <w:r w:rsidRPr="00A30DDE">
        <w:rPr>
          <w:rFonts w:ascii="Times New Roman" w:hAnsi="Times New Roman" w:cs="Times New Roman"/>
          <w:szCs w:val="24"/>
        </w:rPr>
        <w:t xml:space="preserve"> did not have health insurance</w:t>
      </w:r>
      <w:r w:rsidR="009D6B09">
        <w:rPr>
          <w:rFonts w:ascii="Times New Roman" w:hAnsi="Times New Roman" w:cs="Times New Roman"/>
          <w:szCs w:val="24"/>
        </w:rPr>
        <w:t xml:space="preserve"> (2009-2013)</w:t>
      </w:r>
      <w:r w:rsidRPr="00A30DDE">
        <w:rPr>
          <w:rFonts w:ascii="Times New Roman" w:hAnsi="Times New Roman" w:cs="Times New Roman"/>
          <w:szCs w:val="24"/>
        </w:rPr>
        <w:t>; 6.7 percent experienced cost-related barriers to getting healthcare in the last year (</w:t>
      </w:r>
      <w:r w:rsidR="00ED6C90">
        <w:rPr>
          <w:rFonts w:ascii="Times New Roman" w:hAnsi="Times New Roman" w:cs="Times New Roman"/>
          <w:szCs w:val="24"/>
        </w:rPr>
        <w:t>2011-</w:t>
      </w:r>
      <w:r w:rsidRPr="00A30DDE">
        <w:rPr>
          <w:rFonts w:ascii="Times New Roman" w:hAnsi="Times New Roman" w:cs="Times New Roman"/>
          <w:szCs w:val="24"/>
        </w:rPr>
        <w:t>2013).</w:t>
      </w:r>
    </w:p>
    <w:p w14:paraId="65C87D12" w14:textId="7938A697" w:rsidR="00A30DDE" w:rsidRPr="00A30DDE" w:rsidRDefault="00A30DDE" w:rsidP="00B34158">
      <w:pPr>
        <w:pStyle w:val="ListParagraph"/>
        <w:numPr>
          <w:ilvl w:val="0"/>
          <w:numId w:val="36"/>
        </w:numPr>
        <w:spacing w:after="0"/>
        <w:jc w:val="both"/>
        <w:rPr>
          <w:rFonts w:ascii="Times New Roman" w:hAnsi="Times New Roman" w:cs="Times New Roman"/>
          <w:szCs w:val="24"/>
        </w:rPr>
      </w:pPr>
      <w:r w:rsidRPr="00A30DDE">
        <w:rPr>
          <w:rFonts w:ascii="Times New Roman" w:hAnsi="Times New Roman" w:cs="Times New Roman"/>
          <w:szCs w:val="24"/>
        </w:rPr>
        <w:t>87.</w:t>
      </w:r>
      <w:r w:rsidR="00332A89">
        <w:rPr>
          <w:rFonts w:ascii="Times New Roman" w:hAnsi="Times New Roman" w:cs="Times New Roman"/>
          <w:szCs w:val="24"/>
        </w:rPr>
        <w:t>1</w:t>
      </w:r>
      <w:r w:rsidRPr="00A30DDE">
        <w:rPr>
          <w:rFonts w:ascii="Times New Roman" w:hAnsi="Times New Roman" w:cs="Times New Roman"/>
          <w:szCs w:val="24"/>
        </w:rPr>
        <w:t xml:space="preserve"> percent of adults reported having a personal doctor or other health care provider (</w:t>
      </w:r>
      <w:r w:rsidR="00332A89">
        <w:rPr>
          <w:rFonts w:ascii="Times New Roman" w:hAnsi="Times New Roman" w:cs="Times New Roman"/>
          <w:szCs w:val="24"/>
        </w:rPr>
        <w:t>2011-</w:t>
      </w:r>
      <w:r w:rsidRPr="00A30DDE">
        <w:rPr>
          <w:rFonts w:ascii="Times New Roman" w:hAnsi="Times New Roman" w:cs="Times New Roman"/>
          <w:szCs w:val="24"/>
        </w:rPr>
        <w:t>2013).</w:t>
      </w:r>
    </w:p>
    <w:p w14:paraId="57731A8B" w14:textId="77777777" w:rsidR="00A30DDE" w:rsidRPr="00A30DDE" w:rsidRDefault="00A30DDE" w:rsidP="00B34158">
      <w:pPr>
        <w:pStyle w:val="ListParagraph"/>
        <w:numPr>
          <w:ilvl w:val="0"/>
          <w:numId w:val="36"/>
        </w:numPr>
        <w:spacing w:after="0"/>
        <w:jc w:val="both"/>
        <w:rPr>
          <w:rFonts w:ascii="Times New Roman" w:hAnsi="Times New Roman" w:cs="Times New Roman"/>
          <w:szCs w:val="24"/>
        </w:rPr>
      </w:pPr>
      <w:r w:rsidRPr="00A30DDE">
        <w:rPr>
          <w:rFonts w:ascii="Times New Roman" w:hAnsi="Times New Roman" w:cs="Times New Roman"/>
          <w:szCs w:val="24"/>
        </w:rPr>
        <w:t xml:space="preserve">The hospitalization rate for ambulatory care-sensitive conditions was 1,509 per 100,000 </w:t>
      </w:r>
      <w:proofErr w:type="gramStart"/>
      <w:r w:rsidRPr="00A30DDE">
        <w:rPr>
          <w:rFonts w:ascii="Times New Roman" w:hAnsi="Times New Roman" w:cs="Times New Roman"/>
          <w:szCs w:val="24"/>
        </w:rPr>
        <w:t>population</w:t>
      </w:r>
      <w:proofErr w:type="gramEnd"/>
      <w:r w:rsidRPr="00A30DDE">
        <w:rPr>
          <w:rFonts w:ascii="Times New Roman" w:hAnsi="Times New Roman" w:cs="Times New Roman"/>
          <w:szCs w:val="24"/>
        </w:rPr>
        <w:t xml:space="preserve"> (2011).</w:t>
      </w:r>
    </w:p>
    <w:p w14:paraId="75CE1BC3" w14:textId="10158FD5" w:rsidR="00A30DDE" w:rsidRPr="00A30DDE" w:rsidRDefault="00A30DDE" w:rsidP="00B34158">
      <w:pPr>
        <w:pStyle w:val="ListParagraph"/>
        <w:numPr>
          <w:ilvl w:val="0"/>
          <w:numId w:val="36"/>
        </w:numPr>
        <w:spacing w:after="0"/>
        <w:jc w:val="both"/>
        <w:rPr>
          <w:rFonts w:ascii="Times New Roman" w:hAnsi="Times New Roman" w:cs="Times New Roman"/>
          <w:szCs w:val="24"/>
        </w:rPr>
      </w:pPr>
      <w:proofErr w:type="gramStart"/>
      <w:r w:rsidRPr="00A30DDE">
        <w:rPr>
          <w:rFonts w:ascii="Times New Roman" w:hAnsi="Times New Roman" w:cs="Times New Roman"/>
          <w:szCs w:val="24"/>
        </w:rPr>
        <w:t>Live birth</w:t>
      </w:r>
      <w:r w:rsidR="00F6214B">
        <w:rPr>
          <w:rFonts w:ascii="Times New Roman" w:hAnsi="Times New Roman" w:cs="Times New Roman"/>
          <w:szCs w:val="24"/>
        </w:rPr>
        <w:t>s</w:t>
      </w:r>
      <w:proofErr w:type="gramEnd"/>
      <w:r w:rsidRPr="00A30DDE">
        <w:rPr>
          <w:rFonts w:ascii="Times New Roman" w:hAnsi="Times New Roman" w:cs="Times New Roman"/>
          <w:szCs w:val="24"/>
        </w:rPr>
        <w:t>, for which the mother receives early and adequate care</w:t>
      </w:r>
      <w:r w:rsidR="00F6214B">
        <w:rPr>
          <w:rFonts w:ascii="Times New Roman" w:hAnsi="Times New Roman" w:cs="Times New Roman"/>
          <w:szCs w:val="24"/>
        </w:rPr>
        <w:t>,</w:t>
      </w:r>
      <w:r w:rsidRPr="00A30DDE">
        <w:rPr>
          <w:rFonts w:ascii="Times New Roman" w:hAnsi="Times New Roman" w:cs="Times New Roman"/>
          <w:szCs w:val="24"/>
        </w:rPr>
        <w:t xml:space="preserve"> is 79.5 percent compared to 86.4 percent for the state (</w:t>
      </w:r>
      <w:r w:rsidR="00560AF4">
        <w:rPr>
          <w:rFonts w:ascii="Times New Roman" w:hAnsi="Times New Roman" w:cs="Times New Roman"/>
          <w:szCs w:val="24"/>
        </w:rPr>
        <w:t>2010-</w:t>
      </w:r>
      <w:r w:rsidRPr="00A30DDE">
        <w:rPr>
          <w:rFonts w:ascii="Times New Roman" w:hAnsi="Times New Roman" w:cs="Times New Roman"/>
          <w:szCs w:val="24"/>
        </w:rPr>
        <w:t>2012).</w:t>
      </w:r>
    </w:p>
    <w:p w14:paraId="7F0BFCCD" w14:textId="77777777" w:rsidR="00A30DDE" w:rsidRPr="00A30DDE" w:rsidRDefault="00A30DDE" w:rsidP="00B34158">
      <w:pPr>
        <w:spacing w:after="0"/>
        <w:jc w:val="both"/>
        <w:rPr>
          <w:rFonts w:ascii="Times New Roman" w:hAnsi="Times New Roman" w:cs="Times New Roman"/>
          <w:szCs w:val="24"/>
        </w:rPr>
      </w:pPr>
    </w:p>
    <w:p w14:paraId="09EE3325" w14:textId="77777777" w:rsidR="00A30DDE" w:rsidRPr="002C7A1D" w:rsidRDefault="00A30DDE" w:rsidP="00B34158">
      <w:pPr>
        <w:spacing w:after="0"/>
        <w:jc w:val="both"/>
        <w:rPr>
          <w:rFonts w:ascii="Times New Roman" w:hAnsi="Times New Roman" w:cs="Times New Roman"/>
          <w:b/>
          <w:i/>
          <w:color w:val="1F4E79" w:themeColor="accent1" w:themeShade="80"/>
          <w:szCs w:val="24"/>
        </w:rPr>
      </w:pPr>
      <w:r w:rsidRPr="002C7A1D">
        <w:rPr>
          <w:rFonts w:ascii="Times New Roman" w:hAnsi="Times New Roman" w:cs="Times New Roman"/>
          <w:b/>
          <w:i/>
          <w:color w:val="1F4E79" w:themeColor="accent1" w:themeShade="80"/>
          <w:szCs w:val="24"/>
        </w:rPr>
        <w:t>General Health and Mortality</w:t>
      </w:r>
    </w:p>
    <w:p w14:paraId="14D2C453" w14:textId="77777777" w:rsidR="002C7A1D" w:rsidRPr="00A30DDE" w:rsidRDefault="002C7A1D" w:rsidP="00B34158">
      <w:pPr>
        <w:spacing w:after="0"/>
        <w:jc w:val="both"/>
        <w:rPr>
          <w:rFonts w:ascii="Times New Roman" w:hAnsi="Times New Roman" w:cs="Times New Roman"/>
          <w:b/>
          <w:i/>
          <w:szCs w:val="24"/>
        </w:rPr>
      </w:pPr>
    </w:p>
    <w:p w14:paraId="122CD0DC" w14:textId="4B7447B3" w:rsidR="00A30DDE" w:rsidRPr="00A30DDE" w:rsidRDefault="00A30DDE" w:rsidP="00B34158">
      <w:pPr>
        <w:spacing w:after="0"/>
        <w:jc w:val="both"/>
        <w:rPr>
          <w:rFonts w:ascii="Times New Roman" w:hAnsi="Times New Roman" w:cs="Times New Roman"/>
          <w:szCs w:val="24"/>
        </w:rPr>
      </w:pPr>
      <w:r w:rsidRPr="00A30DDE">
        <w:rPr>
          <w:rFonts w:ascii="Times New Roman" w:hAnsi="Times New Roman" w:cs="Times New Roman"/>
          <w:szCs w:val="24"/>
        </w:rPr>
        <w:t>The general health of people in Waldo County tracks very closely to the state, with the exception of a slightly higher overall mortality rate. Key features for Waldo County include:</w:t>
      </w:r>
    </w:p>
    <w:p w14:paraId="5C554729" w14:textId="2515A4AF" w:rsidR="00A30DDE" w:rsidRPr="00A30DDE" w:rsidRDefault="00A30DDE" w:rsidP="00B34158">
      <w:pPr>
        <w:pStyle w:val="ListParagraph"/>
        <w:numPr>
          <w:ilvl w:val="0"/>
          <w:numId w:val="37"/>
        </w:numPr>
        <w:spacing w:after="0"/>
        <w:jc w:val="both"/>
        <w:rPr>
          <w:rFonts w:ascii="Times New Roman" w:hAnsi="Times New Roman" w:cs="Times New Roman"/>
          <w:szCs w:val="24"/>
        </w:rPr>
      </w:pPr>
      <w:r w:rsidRPr="00A30DDE">
        <w:rPr>
          <w:rFonts w:ascii="Times New Roman" w:hAnsi="Times New Roman" w:cs="Times New Roman"/>
          <w:szCs w:val="24"/>
        </w:rPr>
        <w:t>15.5 percent of adults reported their health as fair or poor (</w:t>
      </w:r>
      <w:r w:rsidR="00507BD8">
        <w:rPr>
          <w:rFonts w:ascii="Times New Roman" w:hAnsi="Times New Roman" w:cs="Times New Roman"/>
          <w:szCs w:val="24"/>
        </w:rPr>
        <w:t>2011-</w:t>
      </w:r>
      <w:r w:rsidRPr="00A30DDE">
        <w:rPr>
          <w:rFonts w:ascii="Times New Roman" w:hAnsi="Times New Roman" w:cs="Times New Roman"/>
          <w:szCs w:val="24"/>
        </w:rPr>
        <w:t>2013).</w:t>
      </w:r>
    </w:p>
    <w:p w14:paraId="4E97D56C" w14:textId="7ACEB6C6" w:rsidR="00A30DDE" w:rsidRPr="00A30DDE" w:rsidRDefault="00A30DDE" w:rsidP="00B34158">
      <w:pPr>
        <w:pStyle w:val="ListParagraph"/>
        <w:numPr>
          <w:ilvl w:val="0"/>
          <w:numId w:val="37"/>
        </w:numPr>
        <w:spacing w:after="0"/>
        <w:jc w:val="both"/>
        <w:rPr>
          <w:rFonts w:ascii="Times New Roman" w:hAnsi="Times New Roman" w:cs="Times New Roman"/>
          <w:szCs w:val="24"/>
        </w:rPr>
      </w:pPr>
      <w:r w:rsidRPr="00A30DDE">
        <w:rPr>
          <w:rFonts w:ascii="Times New Roman" w:hAnsi="Times New Roman" w:cs="Times New Roman"/>
          <w:szCs w:val="24"/>
        </w:rPr>
        <w:t>Similar to the state overall, the top three leading causes of death were cancer, heart disease and lower respiratory diseases</w:t>
      </w:r>
      <w:r w:rsidR="009E03E7">
        <w:rPr>
          <w:rFonts w:ascii="Times New Roman" w:hAnsi="Times New Roman" w:cs="Times New Roman"/>
          <w:szCs w:val="24"/>
        </w:rPr>
        <w:t xml:space="preserve"> </w:t>
      </w:r>
      <w:r w:rsidR="009E03E7" w:rsidRPr="00076444">
        <w:rPr>
          <w:rFonts w:ascii="Times New Roman" w:hAnsi="Times New Roman" w:cs="Times New Roman"/>
          <w:szCs w:val="24"/>
        </w:rPr>
        <w:t>(2013)</w:t>
      </w:r>
      <w:r w:rsidRPr="00A30DDE">
        <w:rPr>
          <w:rFonts w:ascii="Times New Roman" w:hAnsi="Times New Roman" w:cs="Times New Roman"/>
          <w:szCs w:val="24"/>
        </w:rPr>
        <w:t>.</w:t>
      </w:r>
    </w:p>
    <w:p w14:paraId="31E36ECC" w14:textId="1C102B6B" w:rsidR="00A30DDE" w:rsidRPr="00A30DDE" w:rsidRDefault="00A30DDE" w:rsidP="00B34158">
      <w:pPr>
        <w:pStyle w:val="ListParagraph"/>
        <w:numPr>
          <w:ilvl w:val="0"/>
          <w:numId w:val="37"/>
        </w:numPr>
        <w:spacing w:after="0"/>
        <w:jc w:val="both"/>
        <w:rPr>
          <w:rFonts w:ascii="Times New Roman" w:hAnsi="Times New Roman" w:cs="Times New Roman"/>
          <w:szCs w:val="24"/>
        </w:rPr>
      </w:pPr>
      <w:r w:rsidRPr="00A30DDE">
        <w:rPr>
          <w:rFonts w:ascii="Times New Roman" w:hAnsi="Times New Roman" w:cs="Times New Roman"/>
          <w:szCs w:val="24"/>
        </w:rPr>
        <w:t xml:space="preserve">The overall mortality rate per 100,000 </w:t>
      </w:r>
      <w:proofErr w:type="gramStart"/>
      <w:r w:rsidRPr="00A30DDE">
        <w:rPr>
          <w:rFonts w:ascii="Times New Roman" w:hAnsi="Times New Roman" w:cs="Times New Roman"/>
          <w:szCs w:val="24"/>
        </w:rPr>
        <w:t>population</w:t>
      </w:r>
      <w:proofErr w:type="gramEnd"/>
      <w:r w:rsidRPr="00A30DDE">
        <w:rPr>
          <w:rFonts w:ascii="Times New Roman" w:hAnsi="Times New Roman" w:cs="Times New Roman"/>
          <w:szCs w:val="24"/>
        </w:rPr>
        <w:t xml:space="preserve"> was 752</w:t>
      </w:r>
      <w:r w:rsidR="008B088E">
        <w:rPr>
          <w:rFonts w:ascii="Times New Roman" w:hAnsi="Times New Roman" w:cs="Times New Roman"/>
          <w:szCs w:val="24"/>
        </w:rPr>
        <w:t>.3</w:t>
      </w:r>
      <w:r w:rsidRPr="00A30DDE">
        <w:rPr>
          <w:rFonts w:ascii="Times New Roman" w:hAnsi="Times New Roman" w:cs="Times New Roman"/>
          <w:szCs w:val="24"/>
        </w:rPr>
        <w:t xml:space="preserve"> in Waldo County compared with 745</w:t>
      </w:r>
      <w:r w:rsidR="008B088E">
        <w:rPr>
          <w:rFonts w:ascii="Times New Roman" w:hAnsi="Times New Roman" w:cs="Times New Roman"/>
          <w:szCs w:val="24"/>
        </w:rPr>
        <w:t>.8</w:t>
      </w:r>
      <w:r w:rsidRPr="00A30DDE">
        <w:rPr>
          <w:rFonts w:ascii="Times New Roman" w:hAnsi="Times New Roman" w:cs="Times New Roman"/>
          <w:szCs w:val="24"/>
        </w:rPr>
        <w:t xml:space="preserve"> for the state (</w:t>
      </w:r>
      <w:r w:rsidR="008B088E">
        <w:rPr>
          <w:rFonts w:ascii="Times New Roman" w:hAnsi="Times New Roman" w:cs="Times New Roman"/>
          <w:szCs w:val="24"/>
        </w:rPr>
        <w:t>2009-</w:t>
      </w:r>
      <w:r w:rsidRPr="00A30DDE">
        <w:rPr>
          <w:rFonts w:ascii="Times New Roman" w:hAnsi="Times New Roman" w:cs="Times New Roman"/>
          <w:szCs w:val="24"/>
        </w:rPr>
        <w:t>2013).</w:t>
      </w:r>
    </w:p>
    <w:p w14:paraId="7D1E446C" w14:textId="77777777" w:rsidR="00A30DDE" w:rsidRPr="00A30DDE" w:rsidRDefault="00A30DDE" w:rsidP="00B34158">
      <w:pPr>
        <w:spacing w:after="0"/>
        <w:jc w:val="both"/>
        <w:rPr>
          <w:rFonts w:ascii="Times New Roman" w:hAnsi="Times New Roman" w:cs="Times New Roman"/>
          <w:szCs w:val="24"/>
        </w:rPr>
      </w:pPr>
    </w:p>
    <w:p w14:paraId="0D33EBE8" w14:textId="77777777" w:rsidR="00A30DDE" w:rsidRPr="002C7A1D" w:rsidRDefault="00A30DDE" w:rsidP="00B34158">
      <w:pPr>
        <w:spacing w:after="0"/>
        <w:jc w:val="both"/>
        <w:rPr>
          <w:rFonts w:ascii="Times New Roman" w:hAnsi="Times New Roman" w:cs="Times New Roman"/>
          <w:b/>
          <w:i/>
          <w:color w:val="1F4E79" w:themeColor="accent1" w:themeShade="80"/>
          <w:szCs w:val="24"/>
        </w:rPr>
      </w:pPr>
      <w:r w:rsidRPr="002C7A1D">
        <w:rPr>
          <w:rFonts w:ascii="Times New Roman" w:hAnsi="Times New Roman" w:cs="Times New Roman"/>
          <w:b/>
          <w:i/>
          <w:color w:val="1F4E79" w:themeColor="accent1" w:themeShade="80"/>
          <w:szCs w:val="24"/>
        </w:rPr>
        <w:t>Disease Incidence and Prevalence</w:t>
      </w:r>
    </w:p>
    <w:p w14:paraId="74C25C7F" w14:textId="77777777" w:rsidR="002C7A1D" w:rsidRPr="00A30DDE" w:rsidRDefault="002C7A1D" w:rsidP="00B34158">
      <w:pPr>
        <w:spacing w:after="0"/>
        <w:jc w:val="both"/>
        <w:rPr>
          <w:rFonts w:ascii="Times New Roman" w:hAnsi="Times New Roman" w:cs="Times New Roman"/>
          <w:b/>
          <w:i/>
          <w:szCs w:val="24"/>
        </w:rPr>
      </w:pPr>
    </w:p>
    <w:p w14:paraId="1BEDE2BF" w14:textId="59EC46F9" w:rsidR="00A30DDE" w:rsidRPr="00A30DDE" w:rsidRDefault="00A30DDE" w:rsidP="00B34158">
      <w:pPr>
        <w:spacing w:after="0"/>
        <w:jc w:val="both"/>
        <w:rPr>
          <w:rFonts w:ascii="Times New Roman" w:hAnsi="Times New Roman" w:cs="Times New Roman"/>
          <w:szCs w:val="24"/>
        </w:rPr>
      </w:pPr>
      <w:r w:rsidRPr="00A30DDE">
        <w:rPr>
          <w:rFonts w:ascii="Times New Roman" w:hAnsi="Times New Roman" w:cs="Times New Roman"/>
          <w:szCs w:val="24"/>
        </w:rPr>
        <w:t xml:space="preserve">Waldo County residents experience slightly higher rates of cancer incidence compared to the state. For cardiovascular disease, Waldo County had higher rates of hospitalizations for </w:t>
      </w:r>
      <w:r w:rsidR="00C24C37">
        <w:rPr>
          <w:rFonts w:ascii="Times New Roman" w:hAnsi="Times New Roman" w:cs="Times New Roman"/>
          <w:szCs w:val="24"/>
        </w:rPr>
        <w:t>heart attack</w:t>
      </w:r>
      <w:r w:rsidR="00F6214B">
        <w:rPr>
          <w:rFonts w:ascii="Times New Roman" w:hAnsi="Times New Roman" w:cs="Times New Roman"/>
          <w:szCs w:val="24"/>
        </w:rPr>
        <w:t>s</w:t>
      </w:r>
      <w:r w:rsidR="00C24C37">
        <w:rPr>
          <w:rFonts w:ascii="Times New Roman" w:hAnsi="Times New Roman" w:cs="Times New Roman"/>
          <w:szCs w:val="24"/>
        </w:rPr>
        <w:t xml:space="preserve"> but lower rates for heart failure. In addition, Waldo has </w:t>
      </w:r>
      <w:r w:rsidRPr="00A30DDE">
        <w:rPr>
          <w:rFonts w:ascii="Times New Roman" w:hAnsi="Times New Roman" w:cs="Times New Roman"/>
          <w:szCs w:val="24"/>
        </w:rPr>
        <w:t xml:space="preserve">a higher prevalence of adults with hypertension. </w:t>
      </w:r>
      <w:r w:rsidR="00FA658E">
        <w:rPr>
          <w:rFonts w:ascii="Times New Roman" w:hAnsi="Times New Roman" w:cs="Times New Roman"/>
          <w:szCs w:val="24"/>
        </w:rPr>
        <w:t>Emergency department visits due to asthma is significantly lower in Waldo</w:t>
      </w:r>
      <w:r w:rsidR="00F6214B">
        <w:rPr>
          <w:rFonts w:ascii="Times New Roman" w:hAnsi="Times New Roman" w:cs="Times New Roman"/>
          <w:szCs w:val="24"/>
        </w:rPr>
        <w:t xml:space="preserve"> County</w:t>
      </w:r>
      <w:r w:rsidRPr="00A30DDE">
        <w:rPr>
          <w:rFonts w:ascii="Times New Roman" w:hAnsi="Times New Roman" w:cs="Times New Roman"/>
          <w:szCs w:val="24"/>
        </w:rPr>
        <w:t xml:space="preserve">. The county has high </w:t>
      </w:r>
      <w:r w:rsidR="00FA658E">
        <w:rPr>
          <w:rFonts w:ascii="Times New Roman" w:hAnsi="Times New Roman" w:cs="Times New Roman"/>
          <w:szCs w:val="24"/>
        </w:rPr>
        <w:t xml:space="preserve">incidence </w:t>
      </w:r>
      <w:r w:rsidRPr="00A30DDE">
        <w:rPr>
          <w:rFonts w:ascii="Times New Roman" w:hAnsi="Times New Roman" w:cs="Times New Roman"/>
          <w:szCs w:val="24"/>
        </w:rPr>
        <w:t>rates of Lyme disease. Key features for Waldo County include:</w:t>
      </w:r>
    </w:p>
    <w:p w14:paraId="4BDF93B3" w14:textId="36E31D90" w:rsidR="00A30DDE" w:rsidRPr="008E1E19" w:rsidRDefault="00A30DDE" w:rsidP="008E1E19">
      <w:pPr>
        <w:pStyle w:val="ListParagraph"/>
        <w:numPr>
          <w:ilvl w:val="0"/>
          <w:numId w:val="38"/>
        </w:numPr>
        <w:spacing w:after="0"/>
        <w:jc w:val="both"/>
        <w:rPr>
          <w:rFonts w:ascii="Times New Roman" w:hAnsi="Times New Roman" w:cs="Times New Roman"/>
          <w:szCs w:val="24"/>
        </w:rPr>
      </w:pPr>
      <w:r w:rsidRPr="00A30DDE">
        <w:rPr>
          <w:rFonts w:ascii="Times New Roman" w:hAnsi="Times New Roman" w:cs="Times New Roman"/>
          <w:szCs w:val="24"/>
        </w:rPr>
        <w:t>Incidence fo</w:t>
      </w:r>
      <w:r w:rsidR="00FA658E">
        <w:rPr>
          <w:rFonts w:ascii="Times New Roman" w:hAnsi="Times New Roman" w:cs="Times New Roman"/>
          <w:szCs w:val="24"/>
        </w:rPr>
        <w:t>r all cancers per 100,000</w:t>
      </w:r>
      <w:r w:rsidR="00F6214B">
        <w:rPr>
          <w:rFonts w:ascii="Times New Roman" w:hAnsi="Times New Roman" w:cs="Times New Roman"/>
          <w:szCs w:val="24"/>
        </w:rPr>
        <w:t xml:space="preserve"> </w:t>
      </w:r>
      <w:proofErr w:type="gramStart"/>
      <w:r w:rsidR="00F6214B">
        <w:rPr>
          <w:rFonts w:ascii="Times New Roman" w:hAnsi="Times New Roman" w:cs="Times New Roman"/>
          <w:szCs w:val="24"/>
        </w:rPr>
        <w:t>population</w:t>
      </w:r>
      <w:proofErr w:type="gramEnd"/>
      <w:r w:rsidR="00FA658E">
        <w:rPr>
          <w:rFonts w:ascii="Times New Roman" w:hAnsi="Times New Roman" w:cs="Times New Roman"/>
          <w:szCs w:val="24"/>
        </w:rPr>
        <w:t xml:space="preserve"> is 513.8 </w:t>
      </w:r>
      <w:r w:rsidRPr="00A30DDE">
        <w:rPr>
          <w:rFonts w:ascii="Times New Roman" w:hAnsi="Times New Roman" w:cs="Times New Roman"/>
          <w:szCs w:val="24"/>
        </w:rPr>
        <w:t>compared to the state at 500</w:t>
      </w:r>
      <w:r w:rsidR="00FA658E">
        <w:rPr>
          <w:rFonts w:ascii="Times New Roman" w:hAnsi="Times New Roman" w:cs="Times New Roman"/>
          <w:szCs w:val="24"/>
        </w:rPr>
        <w:t>.1</w:t>
      </w:r>
      <w:r w:rsidR="008E1E19">
        <w:rPr>
          <w:rFonts w:ascii="Times New Roman" w:hAnsi="Times New Roman" w:cs="Times New Roman"/>
          <w:szCs w:val="24"/>
        </w:rPr>
        <w:t>; and f</w:t>
      </w:r>
      <w:r w:rsidRPr="008E1E19">
        <w:rPr>
          <w:rFonts w:ascii="Times New Roman" w:hAnsi="Times New Roman" w:cs="Times New Roman"/>
          <w:szCs w:val="24"/>
        </w:rPr>
        <w:t>emale</w:t>
      </w:r>
      <w:r w:rsidR="008E1E19">
        <w:rPr>
          <w:rFonts w:ascii="Times New Roman" w:hAnsi="Times New Roman" w:cs="Times New Roman"/>
          <w:szCs w:val="24"/>
        </w:rPr>
        <w:t xml:space="preserve"> breast cancer incidence was 136.8</w:t>
      </w:r>
      <w:r w:rsidRPr="008E1E19">
        <w:rPr>
          <w:rFonts w:ascii="Times New Roman" w:hAnsi="Times New Roman" w:cs="Times New Roman"/>
          <w:szCs w:val="24"/>
        </w:rPr>
        <w:t xml:space="preserve"> compared to 126</w:t>
      </w:r>
      <w:r w:rsidR="008E1E19">
        <w:rPr>
          <w:rFonts w:ascii="Times New Roman" w:hAnsi="Times New Roman" w:cs="Times New Roman"/>
          <w:szCs w:val="24"/>
        </w:rPr>
        <w:t>.3</w:t>
      </w:r>
      <w:r w:rsidRPr="008E1E19">
        <w:rPr>
          <w:rFonts w:ascii="Times New Roman" w:hAnsi="Times New Roman" w:cs="Times New Roman"/>
          <w:szCs w:val="24"/>
        </w:rPr>
        <w:t xml:space="preserve"> for the state (</w:t>
      </w:r>
      <w:r w:rsidR="00E12AEC">
        <w:rPr>
          <w:rFonts w:ascii="Times New Roman" w:hAnsi="Times New Roman" w:cs="Times New Roman"/>
          <w:szCs w:val="24"/>
        </w:rPr>
        <w:t>2007-</w:t>
      </w:r>
      <w:r w:rsidRPr="008E1E19">
        <w:rPr>
          <w:rFonts w:ascii="Times New Roman" w:hAnsi="Times New Roman" w:cs="Times New Roman"/>
          <w:szCs w:val="24"/>
        </w:rPr>
        <w:t>2011).</w:t>
      </w:r>
    </w:p>
    <w:p w14:paraId="2CAF4C1F" w14:textId="46EF6B5A" w:rsidR="00A30DDE" w:rsidRPr="00E12AEC" w:rsidRDefault="00A30DDE" w:rsidP="00E12AEC">
      <w:pPr>
        <w:pStyle w:val="ListParagraph"/>
        <w:numPr>
          <w:ilvl w:val="0"/>
          <w:numId w:val="38"/>
        </w:numPr>
        <w:spacing w:after="0"/>
        <w:jc w:val="both"/>
        <w:rPr>
          <w:rFonts w:ascii="Times New Roman" w:hAnsi="Times New Roman" w:cs="Times New Roman"/>
          <w:szCs w:val="24"/>
        </w:rPr>
      </w:pPr>
      <w:r w:rsidRPr="00E12AEC">
        <w:rPr>
          <w:rFonts w:ascii="Times New Roman" w:hAnsi="Times New Roman" w:cs="Times New Roman"/>
          <w:szCs w:val="24"/>
        </w:rPr>
        <w:lastRenderedPageBreak/>
        <w:t>Waldo County had significantly higher acute myocardial infarction hospitaliz</w:t>
      </w:r>
      <w:r w:rsidR="00CF281A">
        <w:rPr>
          <w:rFonts w:ascii="Times New Roman" w:hAnsi="Times New Roman" w:cs="Times New Roman"/>
          <w:szCs w:val="24"/>
        </w:rPr>
        <w:t>ations per 10,000 population: 26.7 compared to 23.5</w:t>
      </w:r>
      <w:r w:rsidRPr="00E12AEC">
        <w:rPr>
          <w:rFonts w:ascii="Times New Roman" w:hAnsi="Times New Roman" w:cs="Times New Roman"/>
          <w:szCs w:val="24"/>
        </w:rPr>
        <w:t xml:space="preserve"> for the state</w:t>
      </w:r>
      <w:r w:rsidR="00CF281A">
        <w:rPr>
          <w:rFonts w:ascii="Times New Roman" w:hAnsi="Times New Roman" w:cs="Times New Roman"/>
          <w:szCs w:val="24"/>
        </w:rPr>
        <w:t xml:space="preserve">; but significantly lower heart failure hospitalizations: 16.6 compared </w:t>
      </w:r>
      <w:r w:rsidR="00F6214B">
        <w:rPr>
          <w:rFonts w:ascii="Times New Roman" w:hAnsi="Times New Roman" w:cs="Times New Roman"/>
          <w:szCs w:val="24"/>
        </w:rPr>
        <w:t xml:space="preserve">to </w:t>
      </w:r>
      <w:r w:rsidR="00CF281A">
        <w:rPr>
          <w:rFonts w:ascii="Times New Roman" w:hAnsi="Times New Roman" w:cs="Times New Roman"/>
          <w:szCs w:val="24"/>
        </w:rPr>
        <w:t xml:space="preserve">21.9 </w:t>
      </w:r>
      <w:r w:rsidRPr="00E12AEC">
        <w:rPr>
          <w:rFonts w:ascii="Times New Roman" w:hAnsi="Times New Roman" w:cs="Times New Roman"/>
          <w:szCs w:val="24"/>
        </w:rPr>
        <w:t>(</w:t>
      </w:r>
      <w:r w:rsidR="001277C3">
        <w:rPr>
          <w:rFonts w:ascii="Times New Roman" w:hAnsi="Times New Roman" w:cs="Times New Roman"/>
          <w:szCs w:val="24"/>
        </w:rPr>
        <w:t>2010-2012)</w:t>
      </w:r>
    </w:p>
    <w:p w14:paraId="5C080FA3" w14:textId="4DFAEA61" w:rsidR="00A30DDE" w:rsidRDefault="00A30DDE" w:rsidP="00E12AEC">
      <w:pPr>
        <w:pStyle w:val="ListParagraph"/>
        <w:numPr>
          <w:ilvl w:val="0"/>
          <w:numId w:val="38"/>
        </w:numPr>
        <w:spacing w:after="0"/>
        <w:jc w:val="both"/>
        <w:rPr>
          <w:rFonts w:ascii="Times New Roman" w:hAnsi="Times New Roman" w:cs="Times New Roman"/>
          <w:szCs w:val="24"/>
        </w:rPr>
      </w:pPr>
      <w:r w:rsidRPr="00E12AEC">
        <w:rPr>
          <w:rFonts w:ascii="Times New Roman" w:hAnsi="Times New Roman" w:cs="Times New Roman"/>
          <w:szCs w:val="24"/>
        </w:rPr>
        <w:t>34.9% of adults reported being diagnosed with hypertension compared to 32.8% in the state (</w:t>
      </w:r>
      <w:r w:rsidR="008A5839">
        <w:rPr>
          <w:rFonts w:ascii="Times New Roman" w:hAnsi="Times New Roman" w:cs="Times New Roman"/>
          <w:szCs w:val="24"/>
        </w:rPr>
        <w:t xml:space="preserve">2011, </w:t>
      </w:r>
      <w:r w:rsidRPr="00E12AEC">
        <w:rPr>
          <w:rFonts w:ascii="Times New Roman" w:hAnsi="Times New Roman" w:cs="Times New Roman"/>
          <w:szCs w:val="24"/>
        </w:rPr>
        <w:t>2013).</w:t>
      </w:r>
    </w:p>
    <w:p w14:paraId="6328C6DC" w14:textId="5277A0BC" w:rsidR="00AA5EA3" w:rsidRPr="00E12AEC" w:rsidRDefault="00AA5EA3" w:rsidP="00E12AEC">
      <w:pPr>
        <w:pStyle w:val="ListParagraph"/>
        <w:numPr>
          <w:ilvl w:val="0"/>
          <w:numId w:val="38"/>
        </w:numPr>
        <w:spacing w:after="0"/>
        <w:jc w:val="both"/>
        <w:rPr>
          <w:rFonts w:ascii="Times New Roman" w:hAnsi="Times New Roman" w:cs="Times New Roman"/>
          <w:szCs w:val="24"/>
        </w:rPr>
      </w:pPr>
      <w:r>
        <w:rPr>
          <w:rFonts w:ascii="Times New Roman" w:hAnsi="Times New Roman" w:cs="Times New Roman"/>
          <w:szCs w:val="24"/>
        </w:rPr>
        <w:t xml:space="preserve">Emergency department visits rate due to asthma was 50.9 per 10,000 </w:t>
      </w:r>
      <w:proofErr w:type="gramStart"/>
      <w:r>
        <w:rPr>
          <w:rFonts w:ascii="Times New Roman" w:hAnsi="Times New Roman" w:cs="Times New Roman"/>
          <w:szCs w:val="24"/>
        </w:rPr>
        <w:t>population</w:t>
      </w:r>
      <w:proofErr w:type="gramEnd"/>
      <w:r>
        <w:rPr>
          <w:rFonts w:ascii="Times New Roman" w:hAnsi="Times New Roman" w:cs="Times New Roman"/>
          <w:szCs w:val="24"/>
        </w:rPr>
        <w:t xml:space="preserve"> for Waldo </w:t>
      </w:r>
      <w:r w:rsidR="00F6214B">
        <w:rPr>
          <w:rFonts w:ascii="Times New Roman" w:hAnsi="Times New Roman" w:cs="Times New Roman"/>
          <w:szCs w:val="24"/>
        </w:rPr>
        <w:t xml:space="preserve">County </w:t>
      </w:r>
      <w:r>
        <w:rPr>
          <w:rFonts w:ascii="Times New Roman" w:hAnsi="Times New Roman" w:cs="Times New Roman"/>
          <w:szCs w:val="24"/>
        </w:rPr>
        <w:t>compared to 67.3 for the state (2009-2011)</w:t>
      </w:r>
      <w:r w:rsidR="00F6214B">
        <w:rPr>
          <w:rFonts w:ascii="Times New Roman" w:hAnsi="Times New Roman" w:cs="Times New Roman"/>
          <w:szCs w:val="24"/>
        </w:rPr>
        <w:t>.</w:t>
      </w:r>
    </w:p>
    <w:p w14:paraId="3C4CB9E8" w14:textId="5F5B6ED4" w:rsidR="00A30DDE" w:rsidRPr="00A30DDE" w:rsidRDefault="00A30DDE" w:rsidP="00B34158">
      <w:pPr>
        <w:pStyle w:val="ListParagraph"/>
        <w:numPr>
          <w:ilvl w:val="0"/>
          <w:numId w:val="38"/>
        </w:numPr>
        <w:spacing w:after="0"/>
        <w:jc w:val="both"/>
        <w:rPr>
          <w:rFonts w:ascii="Times New Roman" w:hAnsi="Times New Roman" w:cs="Times New Roman"/>
          <w:szCs w:val="24"/>
        </w:rPr>
      </w:pPr>
      <w:r w:rsidRPr="00A30DDE">
        <w:rPr>
          <w:rFonts w:ascii="Times New Roman" w:hAnsi="Times New Roman" w:cs="Times New Roman"/>
          <w:szCs w:val="24"/>
        </w:rPr>
        <w:t xml:space="preserve">Diabetes prevalence for Waldo </w:t>
      </w:r>
      <w:r w:rsidR="00B30EFE">
        <w:rPr>
          <w:rFonts w:ascii="Times New Roman" w:hAnsi="Times New Roman" w:cs="Times New Roman"/>
          <w:szCs w:val="24"/>
        </w:rPr>
        <w:t>County was similar to the state:</w:t>
      </w:r>
      <w:r w:rsidRPr="00A30DDE">
        <w:rPr>
          <w:rFonts w:ascii="Times New Roman" w:hAnsi="Times New Roman" w:cs="Times New Roman"/>
          <w:szCs w:val="24"/>
        </w:rPr>
        <w:t xml:space="preserve"> 9.4 percent of adults (</w:t>
      </w:r>
      <w:r w:rsidR="008A5839">
        <w:rPr>
          <w:rFonts w:ascii="Times New Roman" w:hAnsi="Times New Roman" w:cs="Times New Roman"/>
          <w:szCs w:val="24"/>
        </w:rPr>
        <w:t>2011-</w:t>
      </w:r>
      <w:r w:rsidRPr="00A30DDE">
        <w:rPr>
          <w:rFonts w:ascii="Times New Roman" w:hAnsi="Times New Roman" w:cs="Times New Roman"/>
          <w:szCs w:val="24"/>
        </w:rPr>
        <w:t>2013).</w:t>
      </w:r>
    </w:p>
    <w:p w14:paraId="2DFBF03B" w14:textId="33ED74FD" w:rsidR="00B30EFE" w:rsidRPr="00A30DDE" w:rsidRDefault="00A30DDE" w:rsidP="00B30EFE">
      <w:pPr>
        <w:pStyle w:val="ListParagraph"/>
        <w:numPr>
          <w:ilvl w:val="0"/>
          <w:numId w:val="39"/>
        </w:numPr>
        <w:spacing w:after="0"/>
        <w:jc w:val="both"/>
        <w:rPr>
          <w:rFonts w:ascii="Times New Roman" w:hAnsi="Times New Roman" w:cs="Times New Roman"/>
          <w:szCs w:val="24"/>
        </w:rPr>
      </w:pPr>
      <w:r w:rsidRPr="00A30DDE">
        <w:rPr>
          <w:rFonts w:ascii="Times New Roman" w:hAnsi="Times New Roman" w:cs="Times New Roman"/>
          <w:szCs w:val="24"/>
        </w:rPr>
        <w:t xml:space="preserve">Pertussis incidence </w:t>
      </w:r>
      <w:r w:rsidR="00B30EFE">
        <w:rPr>
          <w:rFonts w:ascii="Times New Roman" w:hAnsi="Times New Roman" w:cs="Times New Roman"/>
          <w:szCs w:val="24"/>
        </w:rPr>
        <w:t>was</w:t>
      </w:r>
      <w:r w:rsidRPr="00A30DDE">
        <w:rPr>
          <w:rFonts w:ascii="Times New Roman" w:hAnsi="Times New Roman" w:cs="Times New Roman"/>
          <w:szCs w:val="24"/>
        </w:rPr>
        <w:t xml:space="preserve"> higher</w:t>
      </w:r>
      <w:r w:rsidR="00B30EFE">
        <w:rPr>
          <w:rFonts w:ascii="Times New Roman" w:hAnsi="Times New Roman" w:cs="Times New Roman"/>
          <w:szCs w:val="24"/>
        </w:rPr>
        <w:t xml:space="preserve"> in the county</w:t>
      </w:r>
      <w:r w:rsidRPr="00A30DDE">
        <w:rPr>
          <w:rFonts w:ascii="Times New Roman" w:hAnsi="Times New Roman" w:cs="Times New Roman"/>
          <w:szCs w:val="24"/>
        </w:rPr>
        <w:t xml:space="preserve"> than the state, 133</w:t>
      </w:r>
      <w:r w:rsidR="00B30EFE">
        <w:rPr>
          <w:rFonts w:ascii="Times New Roman" w:hAnsi="Times New Roman" w:cs="Times New Roman"/>
          <w:szCs w:val="24"/>
        </w:rPr>
        <w:t>.2</w:t>
      </w:r>
      <w:r w:rsidRPr="00A30DDE">
        <w:rPr>
          <w:rFonts w:ascii="Times New Roman" w:hAnsi="Times New Roman" w:cs="Times New Roman"/>
          <w:szCs w:val="24"/>
        </w:rPr>
        <w:t xml:space="preserve"> per 100,0</w:t>
      </w:r>
      <w:r w:rsidR="00B30EFE">
        <w:rPr>
          <w:rFonts w:ascii="Times New Roman" w:hAnsi="Times New Roman" w:cs="Times New Roman"/>
          <w:szCs w:val="24"/>
        </w:rPr>
        <w:t xml:space="preserve">00 population compared to 41.9, while </w:t>
      </w:r>
      <w:r w:rsidR="00B30EFE" w:rsidRPr="00A30DDE">
        <w:rPr>
          <w:rFonts w:ascii="Times New Roman" w:hAnsi="Times New Roman" w:cs="Times New Roman"/>
          <w:szCs w:val="24"/>
        </w:rPr>
        <w:t>Lyme disease incidence wa</w:t>
      </w:r>
      <w:r w:rsidR="00B30EFE">
        <w:rPr>
          <w:rFonts w:ascii="Times New Roman" w:hAnsi="Times New Roman" w:cs="Times New Roman"/>
          <w:szCs w:val="24"/>
        </w:rPr>
        <w:t>s 125.5 per 100,000 population (</w:t>
      </w:r>
      <w:r w:rsidR="00B30EFE" w:rsidRPr="00A30DDE">
        <w:rPr>
          <w:rFonts w:ascii="Times New Roman" w:hAnsi="Times New Roman" w:cs="Times New Roman"/>
          <w:szCs w:val="24"/>
        </w:rPr>
        <w:t>2014</w:t>
      </w:r>
      <w:r w:rsidR="00B30EFE">
        <w:rPr>
          <w:rFonts w:ascii="Times New Roman" w:hAnsi="Times New Roman" w:cs="Times New Roman"/>
          <w:szCs w:val="24"/>
        </w:rPr>
        <w:t>)</w:t>
      </w:r>
      <w:r w:rsidR="00B30EFE" w:rsidRPr="00A30DDE">
        <w:rPr>
          <w:rFonts w:ascii="Times New Roman" w:hAnsi="Times New Roman" w:cs="Times New Roman"/>
          <w:szCs w:val="24"/>
        </w:rPr>
        <w:t>.</w:t>
      </w:r>
    </w:p>
    <w:p w14:paraId="6684BD04" w14:textId="2076DD6B" w:rsidR="00A30DDE" w:rsidRPr="00A30DDE" w:rsidRDefault="00A30DDE" w:rsidP="00B34158">
      <w:pPr>
        <w:pStyle w:val="ListParagraph"/>
        <w:numPr>
          <w:ilvl w:val="0"/>
          <w:numId w:val="38"/>
        </w:numPr>
        <w:spacing w:after="0"/>
        <w:jc w:val="both"/>
        <w:rPr>
          <w:rFonts w:ascii="Times New Roman" w:hAnsi="Times New Roman" w:cs="Times New Roman"/>
          <w:szCs w:val="24"/>
        </w:rPr>
      </w:pPr>
      <w:r w:rsidRPr="00A30DDE">
        <w:rPr>
          <w:rFonts w:ascii="Times New Roman" w:hAnsi="Times New Roman" w:cs="Times New Roman"/>
          <w:szCs w:val="24"/>
        </w:rPr>
        <w:t>Immunization exemptions among kindergarteners for philosophical reasons w</w:t>
      </w:r>
      <w:r w:rsidR="00F6214B">
        <w:rPr>
          <w:rFonts w:ascii="Times New Roman" w:hAnsi="Times New Roman" w:cs="Times New Roman"/>
          <w:szCs w:val="24"/>
        </w:rPr>
        <w:t>ere</w:t>
      </w:r>
      <w:r w:rsidRPr="00A30DDE">
        <w:rPr>
          <w:rFonts w:ascii="Times New Roman" w:hAnsi="Times New Roman" w:cs="Times New Roman"/>
          <w:szCs w:val="24"/>
        </w:rPr>
        <w:t xml:space="preserve"> 6.5 percent compared to 3.7 percent for the state (2015).</w:t>
      </w:r>
    </w:p>
    <w:p w14:paraId="0D542417" w14:textId="352B8FAF" w:rsidR="00A30DDE" w:rsidRPr="00A30DDE" w:rsidRDefault="00AA5EA3" w:rsidP="00B34158">
      <w:pPr>
        <w:pStyle w:val="ListParagraph"/>
        <w:numPr>
          <w:ilvl w:val="0"/>
          <w:numId w:val="38"/>
        </w:numPr>
        <w:spacing w:after="0"/>
        <w:jc w:val="both"/>
        <w:rPr>
          <w:rFonts w:ascii="Times New Roman" w:hAnsi="Times New Roman" w:cs="Times New Roman"/>
          <w:szCs w:val="24"/>
        </w:rPr>
      </w:pPr>
      <w:r>
        <w:rPr>
          <w:rFonts w:ascii="Times New Roman" w:hAnsi="Times New Roman" w:cs="Times New Roman"/>
          <w:szCs w:val="24"/>
        </w:rPr>
        <w:t>39</w:t>
      </w:r>
      <w:r w:rsidR="00A30DDE" w:rsidRPr="00A30DDE">
        <w:rPr>
          <w:rFonts w:ascii="Times New Roman" w:hAnsi="Times New Roman" w:cs="Times New Roman"/>
          <w:szCs w:val="24"/>
        </w:rPr>
        <w:t xml:space="preserve"> percent of adults reported being immunized annually for influenza (</w:t>
      </w:r>
      <w:r w:rsidR="00B30EFE">
        <w:rPr>
          <w:rFonts w:ascii="Times New Roman" w:hAnsi="Times New Roman" w:cs="Times New Roman"/>
          <w:szCs w:val="24"/>
        </w:rPr>
        <w:t>2011-</w:t>
      </w:r>
      <w:r w:rsidR="00A30DDE" w:rsidRPr="00A30DDE">
        <w:rPr>
          <w:rFonts w:ascii="Times New Roman" w:hAnsi="Times New Roman" w:cs="Times New Roman"/>
          <w:szCs w:val="24"/>
        </w:rPr>
        <w:t xml:space="preserve">2013). </w:t>
      </w:r>
    </w:p>
    <w:p w14:paraId="45522764" w14:textId="77777777" w:rsidR="00A30DDE" w:rsidRPr="00A30DDE" w:rsidRDefault="00A30DDE" w:rsidP="00B34158">
      <w:pPr>
        <w:spacing w:after="0"/>
        <w:jc w:val="both"/>
        <w:rPr>
          <w:rFonts w:ascii="Times New Roman" w:hAnsi="Times New Roman" w:cs="Times New Roman"/>
          <w:szCs w:val="24"/>
        </w:rPr>
      </w:pPr>
    </w:p>
    <w:p w14:paraId="7BBDF639" w14:textId="77777777" w:rsidR="00A30DDE" w:rsidRPr="002C7A1D" w:rsidRDefault="00A30DDE" w:rsidP="00B34158">
      <w:pPr>
        <w:spacing w:after="0"/>
        <w:jc w:val="both"/>
        <w:rPr>
          <w:rFonts w:ascii="Times New Roman" w:hAnsi="Times New Roman" w:cs="Times New Roman"/>
          <w:b/>
          <w:i/>
          <w:color w:val="1F4E79" w:themeColor="accent1" w:themeShade="80"/>
          <w:szCs w:val="24"/>
        </w:rPr>
      </w:pPr>
      <w:r w:rsidRPr="002C7A1D">
        <w:rPr>
          <w:rFonts w:ascii="Times New Roman" w:hAnsi="Times New Roman" w:cs="Times New Roman"/>
          <w:b/>
          <w:i/>
          <w:color w:val="1F4E79" w:themeColor="accent1" w:themeShade="80"/>
          <w:szCs w:val="24"/>
        </w:rPr>
        <w:t>Health Behaviors and Risk Factors</w:t>
      </w:r>
    </w:p>
    <w:p w14:paraId="5F6364C1" w14:textId="77777777" w:rsidR="002C7A1D" w:rsidRPr="00A30DDE" w:rsidRDefault="002C7A1D" w:rsidP="00B34158">
      <w:pPr>
        <w:spacing w:after="0"/>
        <w:jc w:val="both"/>
        <w:rPr>
          <w:rFonts w:ascii="Times New Roman" w:hAnsi="Times New Roman" w:cs="Times New Roman"/>
          <w:b/>
          <w:i/>
          <w:szCs w:val="24"/>
        </w:rPr>
      </w:pPr>
    </w:p>
    <w:p w14:paraId="419BF32D" w14:textId="096947DD" w:rsidR="00A30DDE" w:rsidRPr="00A30DDE" w:rsidRDefault="00A30DDE" w:rsidP="00B34158">
      <w:pPr>
        <w:spacing w:after="0"/>
        <w:jc w:val="both"/>
        <w:rPr>
          <w:rFonts w:ascii="Times New Roman" w:hAnsi="Times New Roman" w:cs="Times New Roman"/>
          <w:szCs w:val="24"/>
        </w:rPr>
      </w:pPr>
      <w:r w:rsidRPr="00A30DDE">
        <w:rPr>
          <w:rFonts w:ascii="Times New Roman" w:hAnsi="Times New Roman" w:cs="Times New Roman"/>
          <w:szCs w:val="24"/>
        </w:rPr>
        <w:t>Health behaviors and risks among the population in Waldo County are similar to or lower than the state overall</w:t>
      </w:r>
      <w:r w:rsidR="00F6214B">
        <w:rPr>
          <w:rFonts w:ascii="Times New Roman" w:hAnsi="Times New Roman" w:cs="Times New Roman"/>
          <w:szCs w:val="24"/>
        </w:rPr>
        <w:t>,</w:t>
      </w:r>
      <w:r w:rsidR="00540FDE">
        <w:rPr>
          <w:rFonts w:ascii="Times New Roman" w:hAnsi="Times New Roman" w:cs="Times New Roman"/>
          <w:szCs w:val="24"/>
        </w:rPr>
        <w:t xml:space="preserve"> in most cases</w:t>
      </w:r>
      <w:r w:rsidRPr="00A30DDE">
        <w:rPr>
          <w:rFonts w:ascii="Times New Roman" w:hAnsi="Times New Roman" w:cs="Times New Roman"/>
          <w:szCs w:val="24"/>
        </w:rPr>
        <w:t xml:space="preserve">. Mental health measures are </w:t>
      </w:r>
      <w:r w:rsidR="00540FDE">
        <w:rPr>
          <w:rFonts w:ascii="Times New Roman" w:hAnsi="Times New Roman" w:cs="Times New Roman"/>
          <w:szCs w:val="24"/>
        </w:rPr>
        <w:t>also comparable</w:t>
      </w:r>
      <w:r w:rsidRPr="00A30DDE">
        <w:rPr>
          <w:rFonts w:ascii="Times New Roman" w:hAnsi="Times New Roman" w:cs="Times New Roman"/>
          <w:szCs w:val="24"/>
        </w:rPr>
        <w:t xml:space="preserve"> to the state. </w:t>
      </w:r>
      <w:r w:rsidR="00540FDE">
        <w:rPr>
          <w:rFonts w:ascii="Times New Roman" w:hAnsi="Times New Roman" w:cs="Times New Roman"/>
          <w:szCs w:val="24"/>
        </w:rPr>
        <w:t xml:space="preserve">The proportion of Waldo County adults who meet </w:t>
      </w:r>
      <w:r w:rsidRPr="00A30DDE">
        <w:rPr>
          <w:rFonts w:ascii="Times New Roman" w:hAnsi="Times New Roman" w:cs="Times New Roman"/>
          <w:szCs w:val="24"/>
        </w:rPr>
        <w:t>the daily recommendations for physical activity is slightly lower than the state</w:t>
      </w:r>
      <w:r w:rsidR="00540FDE">
        <w:rPr>
          <w:rFonts w:ascii="Times New Roman" w:hAnsi="Times New Roman" w:cs="Times New Roman"/>
          <w:szCs w:val="24"/>
        </w:rPr>
        <w:t>; however,</w:t>
      </w:r>
      <w:r w:rsidRPr="00A30DDE">
        <w:rPr>
          <w:rFonts w:ascii="Times New Roman" w:hAnsi="Times New Roman" w:cs="Times New Roman"/>
          <w:szCs w:val="24"/>
        </w:rPr>
        <w:t xml:space="preserve"> sedentary lifestyles </w:t>
      </w:r>
      <w:r w:rsidR="00540FDE">
        <w:rPr>
          <w:rFonts w:ascii="Times New Roman" w:hAnsi="Times New Roman" w:cs="Times New Roman"/>
          <w:szCs w:val="24"/>
        </w:rPr>
        <w:t xml:space="preserve">among adults </w:t>
      </w:r>
      <w:r w:rsidRPr="00A30DDE">
        <w:rPr>
          <w:rFonts w:ascii="Times New Roman" w:hAnsi="Times New Roman" w:cs="Times New Roman"/>
          <w:szCs w:val="24"/>
        </w:rPr>
        <w:t>are more prevalent</w:t>
      </w:r>
      <w:r w:rsidR="00540FDE">
        <w:rPr>
          <w:rFonts w:ascii="Times New Roman" w:hAnsi="Times New Roman" w:cs="Times New Roman"/>
          <w:szCs w:val="24"/>
        </w:rPr>
        <w:t xml:space="preserve"> in Waldo</w:t>
      </w:r>
      <w:r w:rsidR="00F6214B">
        <w:rPr>
          <w:rFonts w:ascii="Times New Roman" w:hAnsi="Times New Roman" w:cs="Times New Roman"/>
          <w:szCs w:val="24"/>
        </w:rPr>
        <w:t xml:space="preserve"> County</w:t>
      </w:r>
      <w:r w:rsidRPr="00A30DDE">
        <w:rPr>
          <w:rFonts w:ascii="Times New Roman" w:hAnsi="Times New Roman" w:cs="Times New Roman"/>
          <w:szCs w:val="24"/>
        </w:rPr>
        <w:t xml:space="preserve">. </w:t>
      </w:r>
      <w:r w:rsidR="00540FDE">
        <w:rPr>
          <w:rFonts w:ascii="Times New Roman" w:hAnsi="Times New Roman" w:cs="Times New Roman"/>
          <w:szCs w:val="24"/>
        </w:rPr>
        <w:t>In addition, the county</w:t>
      </w:r>
      <w:r w:rsidRPr="00A30DDE">
        <w:rPr>
          <w:rFonts w:ascii="Times New Roman" w:hAnsi="Times New Roman" w:cs="Times New Roman"/>
          <w:szCs w:val="24"/>
        </w:rPr>
        <w:t xml:space="preserve"> has lower prevalence of many risky behaviors compared to the state. Binge drinking</w:t>
      </w:r>
      <w:r w:rsidR="00E65A12">
        <w:rPr>
          <w:rFonts w:ascii="Times New Roman" w:hAnsi="Times New Roman" w:cs="Times New Roman"/>
          <w:szCs w:val="24"/>
        </w:rPr>
        <w:t xml:space="preserve"> of alcoholic beverages</w:t>
      </w:r>
      <w:r w:rsidRPr="00A30DDE">
        <w:rPr>
          <w:rFonts w:ascii="Times New Roman" w:hAnsi="Times New Roman" w:cs="Times New Roman"/>
          <w:szCs w:val="24"/>
        </w:rPr>
        <w:t xml:space="preserve"> </w:t>
      </w:r>
      <w:r w:rsidR="00E65A12">
        <w:rPr>
          <w:rFonts w:ascii="Times New Roman" w:hAnsi="Times New Roman" w:cs="Times New Roman"/>
          <w:szCs w:val="24"/>
        </w:rPr>
        <w:t xml:space="preserve">and </w:t>
      </w:r>
      <w:r w:rsidR="00E65A12" w:rsidRPr="00A30DDE">
        <w:rPr>
          <w:rFonts w:ascii="Times New Roman" w:hAnsi="Times New Roman" w:cs="Times New Roman"/>
          <w:szCs w:val="24"/>
        </w:rPr>
        <w:t>chronic heavy dr</w:t>
      </w:r>
      <w:r w:rsidR="00E65A12">
        <w:rPr>
          <w:rFonts w:ascii="Times New Roman" w:hAnsi="Times New Roman" w:cs="Times New Roman"/>
          <w:szCs w:val="24"/>
        </w:rPr>
        <w:t xml:space="preserve">inking </w:t>
      </w:r>
      <w:r w:rsidRPr="00A30DDE">
        <w:rPr>
          <w:rFonts w:ascii="Times New Roman" w:hAnsi="Times New Roman" w:cs="Times New Roman"/>
          <w:szCs w:val="24"/>
        </w:rPr>
        <w:t xml:space="preserve">for adults, </w:t>
      </w:r>
      <w:r w:rsidR="00E65A12">
        <w:rPr>
          <w:rFonts w:ascii="Times New Roman" w:hAnsi="Times New Roman" w:cs="Times New Roman"/>
          <w:szCs w:val="24"/>
        </w:rPr>
        <w:t xml:space="preserve">and adult tobacco and marijuana use are all lower </w:t>
      </w:r>
      <w:r w:rsidRPr="00A30DDE">
        <w:rPr>
          <w:rFonts w:ascii="Times New Roman" w:hAnsi="Times New Roman" w:cs="Times New Roman"/>
          <w:szCs w:val="24"/>
        </w:rPr>
        <w:t>than the s</w:t>
      </w:r>
      <w:r w:rsidR="00E65A12">
        <w:rPr>
          <w:rFonts w:ascii="Times New Roman" w:hAnsi="Times New Roman" w:cs="Times New Roman"/>
          <w:szCs w:val="24"/>
        </w:rPr>
        <w:t xml:space="preserve">tate. The teen birth rate is </w:t>
      </w:r>
      <w:r w:rsidRPr="00A30DDE">
        <w:rPr>
          <w:rFonts w:ascii="Times New Roman" w:hAnsi="Times New Roman" w:cs="Times New Roman"/>
          <w:szCs w:val="24"/>
        </w:rPr>
        <w:t>higher than the state and nation</w:t>
      </w:r>
      <w:r w:rsidR="00791D7D">
        <w:rPr>
          <w:rFonts w:ascii="Times New Roman" w:hAnsi="Times New Roman" w:cs="Times New Roman"/>
          <w:szCs w:val="24"/>
        </w:rPr>
        <w:t>.</w:t>
      </w:r>
      <w:r w:rsidRPr="00A30DDE">
        <w:rPr>
          <w:rFonts w:ascii="Times New Roman" w:hAnsi="Times New Roman" w:cs="Times New Roman"/>
          <w:szCs w:val="24"/>
        </w:rPr>
        <w:t xml:space="preserve"> Key indicators for Waldo County are as follows:</w:t>
      </w:r>
    </w:p>
    <w:p w14:paraId="16CCD29A" w14:textId="6DCD37C6" w:rsidR="00A30DDE" w:rsidRPr="00A30DDE" w:rsidRDefault="00A30DDE" w:rsidP="00E65A12">
      <w:pPr>
        <w:pStyle w:val="ListParagraph"/>
        <w:numPr>
          <w:ilvl w:val="0"/>
          <w:numId w:val="39"/>
        </w:numPr>
        <w:spacing w:after="0"/>
        <w:jc w:val="both"/>
        <w:rPr>
          <w:rFonts w:ascii="Times New Roman" w:hAnsi="Times New Roman" w:cs="Times New Roman"/>
          <w:szCs w:val="24"/>
        </w:rPr>
      </w:pPr>
      <w:r w:rsidRPr="00A30DDE">
        <w:rPr>
          <w:rFonts w:ascii="Times New Roman" w:hAnsi="Times New Roman" w:cs="Times New Roman"/>
          <w:szCs w:val="24"/>
        </w:rPr>
        <w:t xml:space="preserve">Proportion of adults </w:t>
      </w:r>
      <w:r w:rsidR="00E65A12" w:rsidRPr="00E65A12">
        <w:rPr>
          <w:rFonts w:ascii="Times New Roman" w:hAnsi="Times New Roman" w:cs="Times New Roman"/>
          <w:szCs w:val="24"/>
        </w:rPr>
        <w:t xml:space="preserve">currently receiving outpatient mental health treatment </w:t>
      </w:r>
      <w:r w:rsidR="00E65A12">
        <w:rPr>
          <w:rFonts w:ascii="Times New Roman" w:hAnsi="Times New Roman" w:cs="Times New Roman"/>
          <w:szCs w:val="24"/>
        </w:rPr>
        <w:t>is 14.3</w:t>
      </w:r>
      <w:r w:rsidRPr="00A30DDE">
        <w:rPr>
          <w:rFonts w:ascii="Times New Roman" w:hAnsi="Times New Roman" w:cs="Times New Roman"/>
          <w:szCs w:val="24"/>
        </w:rPr>
        <w:t xml:space="preserve"> percent (</w:t>
      </w:r>
      <w:r w:rsidR="00E65A12">
        <w:rPr>
          <w:rFonts w:ascii="Times New Roman" w:hAnsi="Times New Roman" w:cs="Times New Roman"/>
          <w:szCs w:val="24"/>
        </w:rPr>
        <w:t>2011-</w:t>
      </w:r>
      <w:r w:rsidRPr="00A30DDE">
        <w:rPr>
          <w:rFonts w:ascii="Times New Roman" w:hAnsi="Times New Roman" w:cs="Times New Roman"/>
          <w:szCs w:val="24"/>
        </w:rPr>
        <w:t>2013).</w:t>
      </w:r>
    </w:p>
    <w:p w14:paraId="4AB81BD6" w14:textId="1C93CE51" w:rsidR="00A30DDE" w:rsidRPr="00A30DDE" w:rsidRDefault="00C052BE" w:rsidP="00B34158">
      <w:pPr>
        <w:pStyle w:val="ListParagraph"/>
        <w:numPr>
          <w:ilvl w:val="0"/>
          <w:numId w:val="39"/>
        </w:numPr>
        <w:spacing w:after="0"/>
        <w:jc w:val="both"/>
        <w:rPr>
          <w:rFonts w:ascii="Times New Roman" w:hAnsi="Times New Roman" w:cs="Times New Roman"/>
          <w:szCs w:val="24"/>
        </w:rPr>
      </w:pPr>
      <w:r>
        <w:rPr>
          <w:rFonts w:ascii="Times New Roman" w:hAnsi="Times New Roman" w:cs="Times New Roman"/>
          <w:szCs w:val="24"/>
        </w:rPr>
        <w:t>50 per</w:t>
      </w:r>
      <w:r w:rsidR="00DD651E">
        <w:rPr>
          <w:rFonts w:ascii="Times New Roman" w:hAnsi="Times New Roman" w:cs="Times New Roman"/>
          <w:szCs w:val="24"/>
        </w:rPr>
        <w:t>cent of adults me</w:t>
      </w:r>
      <w:r w:rsidR="00A30DDE" w:rsidRPr="00A30DDE">
        <w:rPr>
          <w:rFonts w:ascii="Times New Roman" w:hAnsi="Times New Roman" w:cs="Times New Roman"/>
          <w:szCs w:val="24"/>
        </w:rPr>
        <w:t>t the recommended daily amounts of physical activity compared to 53.4 percent statewide (2013).</w:t>
      </w:r>
    </w:p>
    <w:p w14:paraId="1410BBEF" w14:textId="4DA787A5" w:rsidR="00A30DDE" w:rsidRPr="00A30DDE" w:rsidRDefault="00A30DDE" w:rsidP="00B34158">
      <w:pPr>
        <w:pStyle w:val="ListParagraph"/>
        <w:numPr>
          <w:ilvl w:val="0"/>
          <w:numId w:val="39"/>
        </w:numPr>
        <w:spacing w:after="0"/>
        <w:jc w:val="both"/>
        <w:rPr>
          <w:rFonts w:ascii="Times New Roman" w:hAnsi="Times New Roman" w:cs="Times New Roman"/>
          <w:szCs w:val="24"/>
        </w:rPr>
      </w:pPr>
      <w:r w:rsidRPr="00A30DDE">
        <w:rPr>
          <w:rFonts w:ascii="Times New Roman" w:hAnsi="Times New Roman" w:cs="Times New Roman"/>
          <w:szCs w:val="24"/>
        </w:rPr>
        <w:t>B</w:t>
      </w:r>
      <w:r w:rsidR="00DD651E">
        <w:rPr>
          <w:rFonts w:ascii="Times New Roman" w:hAnsi="Times New Roman" w:cs="Times New Roman"/>
          <w:szCs w:val="24"/>
        </w:rPr>
        <w:t>inge drinking for adults is 13.3</w:t>
      </w:r>
      <w:r w:rsidRPr="00A30DDE">
        <w:rPr>
          <w:rFonts w:ascii="Times New Roman" w:hAnsi="Times New Roman" w:cs="Times New Roman"/>
          <w:szCs w:val="24"/>
        </w:rPr>
        <w:t xml:space="preserve"> percent, a</w:t>
      </w:r>
      <w:r w:rsidR="00DD651E">
        <w:rPr>
          <w:rFonts w:ascii="Times New Roman" w:hAnsi="Times New Roman" w:cs="Times New Roman"/>
          <w:szCs w:val="24"/>
        </w:rPr>
        <w:t>nd chronic heavy drinking is 6.9</w:t>
      </w:r>
      <w:r w:rsidRPr="00A30DDE">
        <w:rPr>
          <w:rFonts w:ascii="Times New Roman" w:hAnsi="Times New Roman" w:cs="Times New Roman"/>
          <w:szCs w:val="24"/>
        </w:rPr>
        <w:t xml:space="preserve"> percent (</w:t>
      </w:r>
      <w:r w:rsidR="00DD651E">
        <w:rPr>
          <w:rFonts w:ascii="Times New Roman" w:hAnsi="Times New Roman" w:cs="Times New Roman"/>
          <w:szCs w:val="24"/>
        </w:rPr>
        <w:t>2011-</w:t>
      </w:r>
      <w:r w:rsidRPr="00A30DDE">
        <w:rPr>
          <w:rFonts w:ascii="Times New Roman" w:hAnsi="Times New Roman" w:cs="Times New Roman"/>
          <w:szCs w:val="24"/>
        </w:rPr>
        <w:t>2013).</w:t>
      </w:r>
    </w:p>
    <w:p w14:paraId="61067579" w14:textId="79698562" w:rsidR="00A30DDE" w:rsidRPr="00A30DDE" w:rsidRDefault="00A30DDE" w:rsidP="00B34158">
      <w:pPr>
        <w:pStyle w:val="ListParagraph"/>
        <w:numPr>
          <w:ilvl w:val="0"/>
          <w:numId w:val="39"/>
        </w:numPr>
        <w:spacing w:after="0"/>
        <w:jc w:val="both"/>
        <w:rPr>
          <w:rFonts w:ascii="Times New Roman" w:hAnsi="Times New Roman" w:cs="Times New Roman"/>
          <w:szCs w:val="24"/>
        </w:rPr>
      </w:pPr>
      <w:r w:rsidRPr="00A30DDE">
        <w:rPr>
          <w:rFonts w:ascii="Times New Roman" w:hAnsi="Times New Roman" w:cs="Times New Roman"/>
          <w:szCs w:val="24"/>
        </w:rPr>
        <w:t>Adul</w:t>
      </w:r>
      <w:r w:rsidR="00DD651E">
        <w:rPr>
          <w:rFonts w:ascii="Times New Roman" w:hAnsi="Times New Roman" w:cs="Times New Roman"/>
          <w:szCs w:val="24"/>
        </w:rPr>
        <w:t>t marijuana use is 5.4 percent and a</w:t>
      </w:r>
      <w:r w:rsidRPr="00A30DDE">
        <w:rPr>
          <w:rFonts w:ascii="Times New Roman" w:hAnsi="Times New Roman" w:cs="Times New Roman"/>
          <w:szCs w:val="24"/>
        </w:rPr>
        <w:t xml:space="preserve">dult current </w:t>
      </w:r>
      <w:r w:rsidR="00DD651E">
        <w:rPr>
          <w:rFonts w:ascii="Times New Roman" w:hAnsi="Times New Roman" w:cs="Times New Roman"/>
          <w:szCs w:val="24"/>
        </w:rPr>
        <w:t xml:space="preserve">cigarette </w:t>
      </w:r>
      <w:r w:rsidRPr="00A30DDE">
        <w:rPr>
          <w:rFonts w:ascii="Times New Roman" w:hAnsi="Times New Roman" w:cs="Times New Roman"/>
          <w:szCs w:val="24"/>
        </w:rPr>
        <w:t>smoking rate is 15.4 percent (</w:t>
      </w:r>
      <w:r w:rsidR="00DD651E">
        <w:rPr>
          <w:rFonts w:ascii="Times New Roman" w:hAnsi="Times New Roman" w:cs="Times New Roman"/>
          <w:szCs w:val="24"/>
        </w:rPr>
        <w:t>2011-</w:t>
      </w:r>
      <w:r w:rsidRPr="00A30DDE">
        <w:rPr>
          <w:rFonts w:ascii="Times New Roman" w:hAnsi="Times New Roman" w:cs="Times New Roman"/>
          <w:szCs w:val="24"/>
        </w:rPr>
        <w:t>2013).</w:t>
      </w:r>
    </w:p>
    <w:p w14:paraId="4FD57EE5" w14:textId="6981416B" w:rsidR="00A30DDE" w:rsidRPr="00A30DDE" w:rsidRDefault="00A30DDE" w:rsidP="00B34158">
      <w:pPr>
        <w:pStyle w:val="ListParagraph"/>
        <w:numPr>
          <w:ilvl w:val="0"/>
          <w:numId w:val="39"/>
        </w:numPr>
        <w:spacing w:after="0"/>
        <w:jc w:val="both"/>
        <w:rPr>
          <w:rFonts w:ascii="Times New Roman" w:hAnsi="Times New Roman" w:cs="Times New Roman"/>
          <w:szCs w:val="24"/>
        </w:rPr>
      </w:pPr>
      <w:r w:rsidRPr="00A30DDE">
        <w:rPr>
          <w:rFonts w:ascii="Times New Roman" w:hAnsi="Times New Roman" w:cs="Times New Roman"/>
          <w:szCs w:val="24"/>
        </w:rPr>
        <w:t>The teen live birth rate (ages 15-19) per 1,000 live births is sign</w:t>
      </w:r>
      <w:r w:rsidR="00791D7D">
        <w:rPr>
          <w:rFonts w:ascii="Times New Roman" w:hAnsi="Times New Roman" w:cs="Times New Roman"/>
          <w:szCs w:val="24"/>
        </w:rPr>
        <w:t>ificantly higher than the state</w:t>
      </w:r>
      <w:r w:rsidRPr="00A30DDE">
        <w:rPr>
          <w:rFonts w:ascii="Times New Roman" w:hAnsi="Times New Roman" w:cs="Times New Roman"/>
          <w:szCs w:val="24"/>
        </w:rPr>
        <w:t>, 28.4 compared to 20.5 (</w:t>
      </w:r>
      <w:r w:rsidR="00DD651E">
        <w:rPr>
          <w:rFonts w:ascii="Times New Roman" w:hAnsi="Times New Roman" w:cs="Times New Roman"/>
          <w:szCs w:val="24"/>
        </w:rPr>
        <w:t>2010-</w:t>
      </w:r>
      <w:r w:rsidRPr="00A30DDE">
        <w:rPr>
          <w:rFonts w:ascii="Times New Roman" w:hAnsi="Times New Roman" w:cs="Times New Roman"/>
          <w:szCs w:val="24"/>
        </w:rPr>
        <w:t>2012).</w:t>
      </w:r>
    </w:p>
    <w:p w14:paraId="4C71EC29" w14:textId="77777777" w:rsidR="00A30DDE" w:rsidRPr="00A30DDE" w:rsidRDefault="00A30DDE" w:rsidP="00B34158">
      <w:pPr>
        <w:spacing w:after="0"/>
        <w:jc w:val="both"/>
        <w:rPr>
          <w:rFonts w:ascii="Times New Roman" w:hAnsi="Times New Roman" w:cs="Times New Roman"/>
          <w:szCs w:val="24"/>
        </w:rPr>
      </w:pPr>
    </w:p>
    <w:p w14:paraId="33EDA7F1" w14:textId="77777777" w:rsidR="00F6214B" w:rsidRDefault="00F6214B" w:rsidP="00B34158">
      <w:pPr>
        <w:spacing w:after="0"/>
        <w:jc w:val="both"/>
        <w:rPr>
          <w:rFonts w:ascii="Times New Roman" w:hAnsi="Times New Roman" w:cs="Times New Roman"/>
          <w:b/>
          <w:i/>
          <w:color w:val="1F4E79" w:themeColor="accent1" w:themeShade="80"/>
          <w:szCs w:val="24"/>
        </w:rPr>
      </w:pPr>
    </w:p>
    <w:p w14:paraId="3F50A743" w14:textId="77777777" w:rsidR="00F6214B" w:rsidRDefault="00F6214B" w:rsidP="00B34158">
      <w:pPr>
        <w:spacing w:after="0"/>
        <w:jc w:val="both"/>
        <w:rPr>
          <w:rFonts w:ascii="Times New Roman" w:hAnsi="Times New Roman" w:cs="Times New Roman"/>
          <w:b/>
          <w:i/>
          <w:color w:val="1F4E79" w:themeColor="accent1" w:themeShade="80"/>
          <w:szCs w:val="24"/>
        </w:rPr>
      </w:pPr>
    </w:p>
    <w:p w14:paraId="142D7F99" w14:textId="77777777" w:rsidR="00F6214B" w:rsidRDefault="00F6214B" w:rsidP="00B34158">
      <w:pPr>
        <w:spacing w:after="0"/>
        <w:jc w:val="both"/>
        <w:rPr>
          <w:rFonts w:ascii="Times New Roman" w:hAnsi="Times New Roman" w:cs="Times New Roman"/>
          <w:b/>
          <w:i/>
          <w:color w:val="1F4E79" w:themeColor="accent1" w:themeShade="80"/>
          <w:szCs w:val="24"/>
        </w:rPr>
      </w:pPr>
    </w:p>
    <w:p w14:paraId="26F699EA" w14:textId="77777777" w:rsidR="00791D7D" w:rsidRDefault="00791D7D" w:rsidP="00B34158">
      <w:pPr>
        <w:spacing w:after="0"/>
        <w:jc w:val="both"/>
        <w:rPr>
          <w:rFonts w:ascii="Times New Roman" w:hAnsi="Times New Roman" w:cs="Times New Roman"/>
          <w:b/>
          <w:i/>
          <w:color w:val="1F4E79" w:themeColor="accent1" w:themeShade="80"/>
          <w:szCs w:val="24"/>
        </w:rPr>
      </w:pPr>
    </w:p>
    <w:p w14:paraId="497DB9FC" w14:textId="77777777" w:rsidR="00A30DDE" w:rsidRPr="002C7A1D" w:rsidRDefault="00A30DDE" w:rsidP="00B34158">
      <w:pPr>
        <w:spacing w:after="0"/>
        <w:jc w:val="both"/>
        <w:rPr>
          <w:rFonts w:ascii="Times New Roman" w:hAnsi="Times New Roman" w:cs="Times New Roman"/>
          <w:b/>
          <w:i/>
          <w:color w:val="1F4E79" w:themeColor="accent1" w:themeShade="80"/>
          <w:szCs w:val="24"/>
        </w:rPr>
      </w:pPr>
      <w:r w:rsidRPr="002C7A1D">
        <w:rPr>
          <w:rFonts w:ascii="Times New Roman" w:hAnsi="Times New Roman" w:cs="Times New Roman"/>
          <w:b/>
          <w:i/>
          <w:color w:val="1F4E79" w:themeColor="accent1" w:themeShade="80"/>
          <w:szCs w:val="24"/>
        </w:rPr>
        <w:lastRenderedPageBreak/>
        <w:t>Stakeholder Priorities of Health Issues</w:t>
      </w:r>
    </w:p>
    <w:p w14:paraId="031D1A42" w14:textId="77777777" w:rsidR="002C7A1D" w:rsidRPr="00A30DDE" w:rsidRDefault="002C7A1D" w:rsidP="00B34158">
      <w:pPr>
        <w:spacing w:after="0"/>
        <w:jc w:val="both"/>
        <w:rPr>
          <w:rFonts w:ascii="Times New Roman" w:hAnsi="Times New Roman" w:cs="Times New Roman"/>
          <w:b/>
          <w:i/>
          <w:szCs w:val="24"/>
        </w:rPr>
      </w:pPr>
    </w:p>
    <w:p w14:paraId="7754D142" w14:textId="77777777" w:rsidR="00A30DDE" w:rsidRDefault="00A30DDE" w:rsidP="00B34158">
      <w:pPr>
        <w:spacing w:after="0"/>
        <w:jc w:val="both"/>
        <w:rPr>
          <w:rFonts w:ascii="Times New Roman" w:hAnsi="Times New Roman" w:cs="Times New Roman"/>
          <w:szCs w:val="24"/>
        </w:rPr>
      </w:pPr>
      <w:r w:rsidRPr="00A30DDE">
        <w:rPr>
          <w:rFonts w:ascii="Times New Roman" w:hAnsi="Times New Roman" w:cs="Times New Roman"/>
          <w:szCs w:val="24"/>
        </w:rPr>
        <w:t>Stakeholders who work in Waldo County listed the following health issues as their top five concerns:</w:t>
      </w:r>
    </w:p>
    <w:p w14:paraId="0BECD395" w14:textId="77777777" w:rsidR="00A30DDE" w:rsidRPr="00A30DDE" w:rsidRDefault="00A30DDE" w:rsidP="00B34158">
      <w:pPr>
        <w:pStyle w:val="ListParagraph"/>
        <w:numPr>
          <w:ilvl w:val="0"/>
          <w:numId w:val="6"/>
        </w:numPr>
        <w:jc w:val="both"/>
        <w:rPr>
          <w:rFonts w:ascii="Times New Roman" w:hAnsi="Times New Roman" w:cs="Times New Roman"/>
          <w:color w:val="000000" w:themeColor="text1"/>
          <w:szCs w:val="24"/>
        </w:rPr>
      </w:pPr>
      <w:r w:rsidRPr="00A30DDE">
        <w:rPr>
          <w:rFonts w:ascii="Times New Roman" w:hAnsi="Times New Roman" w:cs="Times New Roman"/>
          <w:color w:val="000000" w:themeColor="text1"/>
          <w:szCs w:val="24"/>
        </w:rPr>
        <w:t xml:space="preserve">Obesity </w:t>
      </w:r>
    </w:p>
    <w:p w14:paraId="177D9F52" w14:textId="77777777" w:rsidR="00A30DDE" w:rsidRPr="00A30DDE" w:rsidRDefault="00A30DDE" w:rsidP="00B34158">
      <w:pPr>
        <w:pStyle w:val="ListParagraph"/>
        <w:numPr>
          <w:ilvl w:val="0"/>
          <w:numId w:val="6"/>
        </w:numPr>
        <w:jc w:val="both"/>
        <w:rPr>
          <w:rFonts w:ascii="Times New Roman" w:hAnsi="Times New Roman" w:cs="Times New Roman"/>
          <w:color w:val="000000" w:themeColor="text1"/>
          <w:szCs w:val="24"/>
        </w:rPr>
      </w:pPr>
      <w:r w:rsidRPr="00A30DDE">
        <w:rPr>
          <w:rFonts w:ascii="Times New Roman" w:hAnsi="Times New Roman" w:cs="Times New Roman"/>
          <w:color w:val="000000" w:themeColor="text1"/>
          <w:szCs w:val="24"/>
        </w:rPr>
        <w:t xml:space="preserve">Drug and alcohol abuse </w:t>
      </w:r>
    </w:p>
    <w:p w14:paraId="4955DC5D" w14:textId="77777777" w:rsidR="00A30DDE" w:rsidRPr="00A30DDE" w:rsidRDefault="00A30DDE" w:rsidP="00B34158">
      <w:pPr>
        <w:pStyle w:val="ListParagraph"/>
        <w:numPr>
          <w:ilvl w:val="0"/>
          <w:numId w:val="6"/>
        </w:numPr>
        <w:jc w:val="both"/>
        <w:rPr>
          <w:rFonts w:ascii="Times New Roman" w:hAnsi="Times New Roman" w:cs="Times New Roman"/>
          <w:color w:val="000000" w:themeColor="text1"/>
          <w:szCs w:val="24"/>
        </w:rPr>
      </w:pPr>
      <w:r w:rsidRPr="00A30DDE">
        <w:rPr>
          <w:rFonts w:ascii="Times New Roman" w:hAnsi="Times New Roman" w:cs="Times New Roman"/>
          <w:color w:val="000000" w:themeColor="text1"/>
          <w:szCs w:val="24"/>
        </w:rPr>
        <w:t xml:space="preserve">Mental health </w:t>
      </w:r>
    </w:p>
    <w:p w14:paraId="7DF3B1E0" w14:textId="77777777" w:rsidR="00A30DDE" w:rsidRPr="00A30DDE" w:rsidRDefault="00A30DDE" w:rsidP="00B34158">
      <w:pPr>
        <w:pStyle w:val="ListParagraph"/>
        <w:numPr>
          <w:ilvl w:val="0"/>
          <w:numId w:val="6"/>
        </w:numPr>
        <w:jc w:val="both"/>
        <w:rPr>
          <w:rFonts w:ascii="Times New Roman" w:hAnsi="Times New Roman" w:cs="Times New Roman"/>
          <w:color w:val="000000" w:themeColor="text1"/>
          <w:szCs w:val="24"/>
        </w:rPr>
      </w:pPr>
      <w:r w:rsidRPr="00A30DDE">
        <w:rPr>
          <w:rFonts w:ascii="Times New Roman" w:hAnsi="Times New Roman" w:cs="Times New Roman"/>
          <w:color w:val="000000" w:themeColor="text1"/>
          <w:szCs w:val="24"/>
        </w:rPr>
        <w:t xml:space="preserve">Depression </w:t>
      </w:r>
    </w:p>
    <w:p w14:paraId="08FBD344" w14:textId="77777777" w:rsidR="00A30DDE" w:rsidRPr="00A30DDE" w:rsidRDefault="00A30DDE" w:rsidP="00B34158">
      <w:pPr>
        <w:pStyle w:val="ListParagraph"/>
        <w:numPr>
          <w:ilvl w:val="0"/>
          <w:numId w:val="6"/>
        </w:numPr>
        <w:spacing w:after="0"/>
        <w:jc w:val="both"/>
        <w:rPr>
          <w:rFonts w:ascii="Times New Roman" w:hAnsi="Times New Roman" w:cs="Times New Roman"/>
          <w:szCs w:val="24"/>
        </w:rPr>
      </w:pPr>
      <w:r w:rsidRPr="00A30DDE">
        <w:rPr>
          <w:rFonts w:ascii="Times New Roman" w:hAnsi="Times New Roman" w:cs="Times New Roman"/>
          <w:color w:val="000000" w:themeColor="text1"/>
          <w:szCs w:val="24"/>
        </w:rPr>
        <w:t xml:space="preserve">Tobacco use </w:t>
      </w:r>
    </w:p>
    <w:p w14:paraId="3FE498F7" w14:textId="77777777" w:rsidR="00A30DDE" w:rsidRPr="00A30DDE" w:rsidRDefault="00A30DDE" w:rsidP="00B34158">
      <w:pPr>
        <w:spacing w:after="0"/>
        <w:jc w:val="both"/>
        <w:rPr>
          <w:rFonts w:ascii="Times New Roman" w:hAnsi="Times New Roman" w:cs="Times New Roman"/>
          <w:szCs w:val="24"/>
        </w:rPr>
      </w:pPr>
    </w:p>
    <w:p w14:paraId="3FCD1D96" w14:textId="77777777" w:rsidR="00A30DDE" w:rsidRDefault="00A30DDE" w:rsidP="00B34158">
      <w:pPr>
        <w:spacing w:after="0"/>
        <w:jc w:val="both"/>
        <w:rPr>
          <w:rFonts w:ascii="Times New Roman" w:hAnsi="Times New Roman" w:cs="Times New Roman"/>
          <w:szCs w:val="24"/>
        </w:rPr>
      </w:pPr>
      <w:r w:rsidRPr="00A30DDE">
        <w:rPr>
          <w:rFonts w:ascii="Times New Roman" w:hAnsi="Times New Roman" w:cs="Times New Roman"/>
          <w:szCs w:val="24"/>
        </w:rPr>
        <w:t>Stakeholders identified the following populations as being disproportionately affected by the top health issues in Waldo County:</w:t>
      </w:r>
    </w:p>
    <w:p w14:paraId="3AF4E5E0" w14:textId="77777777" w:rsidR="00A30DDE" w:rsidRPr="00A30DDE" w:rsidRDefault="00A30DDE" w:rsidP="00B34158">
      <w:pPr>
        <w:pStyle w:val="ListParagraph"/>
        <w:numPr>
          <w:ilvl w:val="0"/>
          <w:numId w:val="6"/>
        </w:numPr>
        <w:spacing w:after="0"/>
        <w:jc w:val="both"/>
        <w:rPr>
          <w:rFonts w:ascii="Times New Roman" w:hAnsi="Times New Roman" w:cs="Times New Roman"/>
          <w:szCs w:val="24"/>
        </w:rPr>
      </w:pPr>
      <w:r w:rsidRPr="00A30DDE">
        <w:rPr>
          <w:rFonts w:ascii="Times New Roman" w:hAnsi="Times New Roman" w:cs="Times New Roman"/>
          <w:szCs w:val="24"/>
        </w:rPr>
        <w:t>Low-income people, including those with incomes below the federal poverty level</w:t>
      </w:r>
    </w:p>
    <w:p w14:paraId="602388CE" w14:textId="77777777" w:rsidR="00A30DDE" w:rsidRPr="00A30DDE" w:rsidRDefault="00A30DDE" w:rsidP="00B34158">
      <w:pPr>
        <w:pStyle w:val="ListParagraph"/>
        <w:numPr>
          <w:ilvl w:val="0"/>
          <w:numId w:val="6"/>
        </w:numPr>
        <w:spacing w:after="0"/>
        <w:jc w:val="both"/>
        <w:rPr>
          <w:rFonts w:ascii="Times New Roman" w:hAnsi="Times New Roman" w:cs="Times New Roman"/>
          <w:szCs w:val="24"/>
        </w:rPr>
      </w:pPr>
      <w:r w:rsidRPr="00A30DDE">
        <w:rPr>
          <w:rFonts w:ascii="Times New Roman" w:hAnsi="Times New Roman" w:cs="Times New Roman"/>
          <w:szCs w:val="24"/>
        </w:rPr>
        <w:t>People with less than a high school education and/or low literacy (low reading or math skills)</w:t>
      </w:r>
    </w:p>
    <w:p w14:paraId="4E443D26" w14:textId="77777777" w:rsidR="00A30DDE" w:rsidRPr="00A30DDE" w:rsidRDefault="00A30DDE" w:rsidP="00B34158">
      <w:pPr>
        <w:pStyle w:val="ListParagraph"/>
        <w:numPr>
          <w:ilvl w:val="0"/>
          <w:numId w:val="6"/>
        </w:numPr>
        <w:spacing w:after="0"/>
        <w:jc w:val="both"/>
        <w:rPr>
          <w:rFonts w:ascii="Times New Roman" w:hAnsi="Times New Roman" w:cs="Times New Roman"/>
          <w:szCs w:val="24"/>
        </w:rPr>
      </w:pPr>
      <w:r w:rsidRPr="00A30DDE">
        <w:rPr>
          <w:rFonts w:ascii="Times New Roman" w:hAnsi="Times New Roman" w:cs="Times New Roman"/>
          <w:szCs w:val="24"/>
        </w:rPr>
        <w:t>People who are medically underserved, including the uninsured and underinsured</w:t>
      </w:r>
    </w:p>
    <w:p w14:paraId="2AEAAD61" w14:textId="77777777" w:rsidR="00A30DDE" w:rsidRPr="00A30DDE" w:rsidRDefault="00A30DDE" w:rsidP="00B34158">
      <w:pPr>
        <w:pStyle w:val="ListParagraph"/>
        <w:numPr>
          <w:ilvl w:val="0"/>
          <w:numId w:val="6"/>
        </w:numPr>
        <w:spacing w:after="0"/>
        <w:jc w:val="both"/>
        <w:rPr>
          <w:rFonts w:ascii="Times New Roman" w:hAnsi="Times New Roman" w:cs="Times New Roman"/>
          <w:szCs w:val="24"/>
        </w:rPr>
      </w:pPr>
      <w:r w:rsidRPr="00A30DDE">
        <w:rPr>
          <w:rFonts w:ascii="Times New Roman" w:hAnsi="Times New Roman" w:cs="Times New Roman"/>
          <w:szCs w:val="24"/>
        </w:rPr>
        <w:t>People with disabilities: physical, mental, or intellectual</w:t>
      </w:r>
    </w:p>
    <w:p w14:paraId="080A1C29" w14:textId="77777777" w:rsidR="00A30DDE" w:rsidRPr="00A30DDE" w:rsidRDefault="00A30DDE" w:rsidP="00B34158">
      <w:pPr>
        <w:pStyle w:val="ListParagraph"/>
        <w:numPr>
          <w:ilvl w:val="0"/>
          <w:numId w:val="6"/>
        </w:numPr>
        <w:spacing w:after="0"/>
        <w:jc w:val="both"/>
        <w:rPr>
          <w:rFonts w:ascii="Times New Roman" w:hAnsi="Times New Roman" w:cs="Times New Roman"/>
          <w:szCs w:val="24"/>
        </w:rPr>
      </w:pPr>
      <w:r w:rsidRPr="00A30DDE">
        <w:rPr>
          <w:rFonts w:ascii="Times New Roman" w:hAnsi="Times New Roman" w:cs="Times New Roman"/>
          <w:szCs w:val="24"/>
        </w:rPr>
        <w:t>People in very rural and/or geographically isolated locations</w:t>
      </w:r>
    </w:p>
    <w:p w14:paraId="06E71409" w14:textId="77777777" w:rsidR="00A30DDE" w:rsidRPr="00A30DDE" w:rsidRDefault="00A30DDE" w:rsidP="00B34158">
      <w:pPr>
        <w:spacing w:after="0"/>
        <w:jc w:val="both"/>
        <w:rPr>
          <w:rFonts w:ascii="Times New Roman" w:hAnsi="Times New Roman" w:cs="Times New Roman"/>
          <w:szCs w:val="24"/>
        </w:rPr>
      </w:pPr>
    </w:p>
    <w:p w14:paraId="69F84727" w14:textId="77777777" w:rsidR="00A30DDE" w:rsidRDefault="00A30DDE" w:rsidP="00B34158">
      <w:pPr>
        <w:spacing w:after="0"/>
        <w:jc w:val="both"/>
        <w:rPr>
          <w:rFonts w:ascii="Times New Roman" w:hAnsi="Times New Roman" w:cs="Times New Roman"/>
          <w:szCs w:val="24"/>
        </w:rPr>
      </w:pPr>
      <w:r w:rsidRPr="00A30DDE">
        <w:rPr>
          <w:rFonts w:ascii="Times New Roman" w:hAnsi="Times New Roman" w:cs="Times New Roman"/>
          <w:szCs w:val="24"/>
        </w:rPr>
        <w:t>Stakeholders prioritized the following factors as having a great influence on health in Waldo County, resulting in poor health outcomes for residents:</w:t>
      </w:r>
    </w:p>
    <w:p w14:paraId="33B503D6" w14:textId="77777777" w:rsidR="00A30DDE" w:rsidRPr="00A30DDE" w:rsidRDefault="00A30DDE" w:rsidP="00B34158">
      <w:pPr>
        <w:pStyle w:val="ListParagraph"/>
        <w:numPr>
          <w:ilvl w:val="0"/>
          <w:numId w:val="7"/>
        </w:numPr>
        <w:jc w:val="both"/>
        <w:rPr>
          <w:rFonts w:ascii="Times New Roman" w:hAnsi="Times New Roman" w:cs="Times New Roman"/>
          <w:color w:val="000000" w:themeColor="text1"/>
          <w:szCs w:val="24"/>
        </w:rPr>
      </w:pPr>
      <w:r w:rsidRPr="00A30DDE">
        <w:rPr>
          <w:rFonts w:ascii="Times New Roman" w:hAnsi="Times New Roman" w:cs="Times New Roman"/>
          <w:color w:val="000000" w:themeColor="text1"/>
          <w:szCs w:val="24"/>
        </w:rPr>
        <w:t xml:space="preserve">Poverty </w:t>
      </w:r>
    </w:p>
    <w:p w14:paraId="4260ED74" w14:textId="77777777" w:rsidR="00A30DDE" w:rsidRPr="00A30DDE" w:rsidRDefault="00A30DDE" w:rsidP="00B34158">
      <w:pPr>
        <w:pStyle w:val="ListParagraph"/>
        <w:numPr>
          <w:ilvl w:val="0"/>
          <w:numId w:val="7"/>
        </w:numPr>
        <w:jc w:val="both"/>
        <w:rPr>
          <w:rFonts w:ascii="Times New Roman" w:hAnsi="Times New Roman" w:cs="Times New Roman"/>
          <w:color w:val="000000" w:themeColor="text1"/>
          <w:szCs w:val="24"/>
        </w:rPr>
      </w:pPr>
      <w:r w:rsidRPr="00A30DDE">
        <w:rPr>
          <w:rFonts w:ascii="Times New Roman" w:hAnsi="Times New Roman" w:cs="Times New Roman"/>
          <w:color w:val="000000" w:themeColor="text1"/>
          <w:szCs w:val="24"/>
        </w:rPr>
        <w:t xml:space="preserve">Employment </w:t>
      </w:r>
    </w:p>
    <w:p w14:paraId="1B824446" w14:textId="77777777" w:rsidR="00A30DDE" w:rsidRPr="00A30DDE" w:rsidRDefault="00A30DDE" w:rsidP="00B34158">
      <w:pPr>
        <w:pStyle w:val="ListParagraph"/>
        <w:numPr>
          <w:ilvl w:val="0"/>
          <w:numId w:val="7"/>
        </w:numPr>
        <w:jc w:val="both"/>
        <w:rPr>
          <w:rFonts w:ascii="Times New Roman" w:hAnsi="Times New Roman" w:cs="Times New Roman"/>
          <w:color w:val="000000" w:themeColor="text1"/>
          <w:szCs w:val="24"/>
        </w:rPr>
      </w:pPr>
      <w:r w:rsidRPr="00A30DDE">
        <w:rPr>
          <w:rFonts w:ascii="Times New Roman" w:hAnsi="Times New Roman" w:cs="Times New Roman"/>
          <w:color w:val="000000" w:themeColor="text1"/>
          <w:szCs w:val="24"/>
        </w:rPr>
        <w:t xml:space="preserve">Transportation </w:t>
      </w:r>
    </w:p>
    <w:p w14:paraId="6F81EFB1" w14:textId="77777777" w:rsidR="00A30DDE" w:rsidRPr="00A30DDE" w:rsidRDefault="00A30DDE" w:rsidP="00B34158">
      <w:pPr>
        <w:pStyle w:val="ListParagraph"/>
        <w:numPr>
          <w:ilvl w:val="0"/>
          <w:numId w:val="7"/>
        </w:numPr>
        <w:jc w:val="both"/>
        <w:rPr>
          <w:rFonts w:ascii="Times New Roman" w:hAnsi="Times New Roman" w:cs="Times New Roman"/>
          <w:color w:val="000000" w:themeColor="text1"/>
          <w:szCs w:val="24"/>
        </w:rPr>
      </w:pPr>
      <w:r w:rsidRPr="00A30DDE">
        <w:rPr>
          <w:rFonts w:ascii="Times New Roman" w:hAnsi="Times New Roman" w:cs="Times New Roman"/>
          <w:color w:val="000000" w:themeColor="text1"/>
          <w:szCs w:val="24"/>
        </w:rPr>
        <w:t xml:space="preserve">Health care insurance </w:t>
      </w:r>
    </w:p>
    <w:p w14:paraId="66D55754" w14:textId="77777777" w:rsidR="00A30DDE" w:rsidRPr="00A30DDE" w:rsidRDefault="00A30DDE" w:rsidP="00B34158">
      <w:pPr>
        <w:pStyle w:val="ListParagraph"/>
        <w:numPr>
          <w:ilvl w:val="0"/>
          <w:numId w:val="7"/>
        </w:numPr>
        <w:spacing w:after="0"/>
        <w:jc w:val="both"/>
        <w:rPr>
          <w:rFonts w:ascii="Times New Roman" w:hAnsi="Times New Roman" w:cs="Times New Roman"/>
          <w:szCs w:val="24"/>
        </w:rPr>
      </w:pPr>
      <w:r w:rsidRPr="00A30DDE">
        <w:rPr>
          <w:rFonts w:ascii="Times New Roman" w:hAnsi="Times New Roman" w:cs="Times New Roman"/>
          <w:color w:val="000000" w:themeColor="text1"/>
          <w:szCs w:val="24"/>
        </w:rPr>
        <w:t xml:space="preserve">Housing Stability </w:t>
      </w:r>
    </w:p>
    <w:p w14:paraId="21841F70" w14:textId="77777777" w:rsidR="00A30DDE" w:rsidRPr="00A30DDE" w:rsidRDefault="00A30DDE" w:rsidP="00B34158">
      <w:pPr>
        <w:spacing w:after="0"/>
        <w:jc w:val="both"/>
        <w:rPr>
          <w:rFonts w:ascii="Times New Roman" w:hAnsi="Times New Roman" w:cs="Times New Roman"/>
          <w:szCs w:val="24"/>
        </w:rPr>
      </w:pPr>
    </w:p>
    <w:p w14:paraId="2B89697F" w14:textId="77777777" w:rsidR="004C4393" w:rsidRPr="004C4393" w:rsidRDefault="004C4393" w:rsidP="00B34158">
      <w:pPr>
        <w:keepNext/>
        <w:keepLines/>
        <w:spacing w:after="0" w:line="276" w:lineRule="auto"/>
        <w:ind w:left="360"/>
        <w:jc w:val="both"/>
        <w:rPr>
          <w:rFonts w:ascii="Times New Roman" w:hAnsi="Times New Roman" w:cs="Times New Roman"/>
          <w:szCs w:val="24"/>
        </w:rPr>
      </w:pPr>
    </w:p>
    <w:p w14:paraId="2F42808F" w14:textId="392D9068" w:rsidR="001F36E5" w:rsidRDefault="001F36E5" w:rsidP="006C3DC4">
      <w:pPr>
        <w:jc w:val="both"/>
        <w:rPr>
          <w:rFonts w:asciiTheme="minorHAnsi" w:hAnsiTheme="minorHAnsi"/>
          <w:noProof/>
          <w:sz w:val="44"/>
          <w:szCs w:val="20"/>
        </w:rPr>
      </w:pPr>
      <w:r>
        <w:rPr>
          <w:sz w:val="44"/>
        </w:rPr>
        <w:br w:type="page"/>
      </w:r>
    </w:p>
    <w:p w14:paraId="254ABA14" w14:textId="4C9E668E" w:rsidR="008855ED" w:rsidRPr="009300F8" w:rsidRDefault="00740902" w:rsidP="00A519BC">
      <w:pPr>
        <w:pStyle w:val="Heading1"/>
      </w:pPr>
      <w:bookmarkStart w:id="10" w:name="_Toc432160406"/>
      <w:r w:rsidRPr="009300F8">
        <w:lastRenderedPageBreak/>
        <w:t>Background</w:t>
      </w:r>
      <w:bookmarkEnd w:id="10"/>
    </w:p>
    <w:p w14:paraId="67B3C136" w14:textId="77777777" w:rsidR="00294AF1" w:rsidRPr="00294AF1" w:rsidRDefault="00294AF1" w:rsidP="00294AF1">
      <w:pPr>
        <w:spacing w:after="0"/>
        <w:rPr>
          <w:rFonts w:ascii="Times New Roman" w:hAnsi="Times New Roman" w:cs="Times New Roman"/>
          <w:b/>
          <w:i/>
          <w:noProof/>
          <w:color w:val="004577"/>
        </w:rPr>
      </w:pPr>
      <w:bookmarkStart w:id="11" w:name="_Toc428268914"/>
      <w:bookmarkStart w:id="12" w:name="_Toc429151986"/>
      <w:bookmarkStart w:id="13" w:name="_Toc429386155"/>
      <w:bookmarkStart w:id="14" w:name="_Toc429386177"/>
      <w:r w:rsidRPr="00294AF1">
        <w:rPr>
          <w:rFonts w:ascii="Times New Roman" w:hAnsi="Times New Roman" w:cs="Times New Roman"/>
          <w:b/>
          <w:i/>
          <w:noProof/>
          <w:color w:val="004577"/>
        </w:rPr>
        <w:t>Purpose</w:t>
      </w:r>
      <w:bookmarkEnd w:id="11"/>
      <w:bookmarkEnd w:id="12"/>
      <w:bookmarkEnd w:id="13"/>
      <w:bookmarkEnd w:id="14"/>
    </w:p>
    <w:p w14:paraId="76082276" w14:textId="77777777" w:rsidR="00294AF1" w:rsidRPr="00294AF1" w:rsidRDefault="00294AF1" w:rsidP="00294AF1">
      <w:pPr>
        <w:spacing w:after="0"/>
        <w:jc w:val="both"/>
        <w:rPr>
          <w:rFonts w:ascii="Times New Roman" w:hAnsi="Times New Roman" w:cs="Times New Roman"/>
        </w:rPr>
      </w:pPr>
    </w:p>
    <w:p w14:paraId="311EEDA6" w14:textId="4FD5CD53" w:rsidR="00294AF1" w:rsidRPr="00294AF1" w:rsidRDefault="00F6214B" w:rsidP="00294AF1">
      <w:pPr>
        <w:spacing w:after="0"/>
        <w:jc w:val="both"/>
        <w:rPr>
          <w:rFonts w:ascii="Times New Roman" w:hAnsi="Times New Roman" w:cs="Times New Roman"/>
        </w:rPr>
      </w:pPr>
      <w:r w:rsidRPr="002452AD">
        <w:rPr>
          <w:rFonts w:ascii="Times New Roman" w:hAnsi="Times New Roman" w:cs="Times New Roman"/>
        </w:rPr>
        <w:t xml:space="preserve">The Maine Shared Health Needs Assessment and Planning Process (SHNAPP) Project is a collaborative effort among Maine’s four largest healthcare systems – Central Maine HealthCare, Eastern Maine Healthcare Systems (EMHS), </w:t>
      </w:r>
      <w:proofErr w:type="spellStart"/>
      <w:r w:rsidRPr="002452AD">
        <w:rPr>
          <w:rFonts w:ascii="Times New Roman" w:hAnsi="Times New Roman" w:cs="Times New Roman"/>
        </w:rPr>
        <w:t>MaineGeneral</w:t>
      </w:r>
      <w:proofErr w:type="spellEnd"/>
      <w:r w:rsidRPr="002452AD">
        <w:rPr>
          <w:rFonts w:ascii="Times New Roman" w:hAnsi="Times New Roman" w:cs="Times New Roman"/>
        </w:rPr>
        <w:t xml:space="preserve"> Health (MGH), </w:t>
      </w:r>
      <w:r>
        <w:rPr>
          <w:rFonts w:ascii="Times New Roman" w:hAnsi="Times New Roman" w:cs="Times New Roman"/>
        </w:rPr>
        <w:t xml:space="preserve">and </w:t>
      </w:r>
      <w:r w:rsidRPr="002452AD">
        <w:rPr>
          <w:rFonts w:ascii="Times New Roman" w:hAnsi="Times New Roman" w:cs="Times New Roman"/>
        </w:rPr>
        <w:t>MaineHeal</w:t>
      </w:r>
      <w:r>
        <w:rPr>
          <w:rFonts w:ascii="Times New Roman" w:hAnsi="Times New Roman" w:cs="Times New Roman"/>
        </w:rPr>
        <w:t xml:space="preserve">th – as well as </w:t>
      </w:r>
      <w:r w:rsidRPr="002452AD">
        <w:rPr>
          <w:rFonts w:ascii="Times New Roman" w:hAnsi="Times New Roman" w:cs="Times New Roman"/>
        </w:rPr>
        <w:t xml:space="preserve">the Maine Center for Disease Control and Prevention (Maine CDC), an office of the Maine Department of Health and Human Services (Maine DHHS). The current collaboration expands upon the </w:t>
      </w:r>
      <w:proofErr w:type="spellStart"/>
      <w:r w:rsidRPr="002452AD">
        <w:rPr>
          <w:rFonts w:ascii="Times New Roman" w:hAnsi="Times New Roman" w:cs="Times New Roman"/>
        </w:rPr>
        <w:t>OneMaine</w:t>
      </w:r>
      <w:proofErr w:type="spellEnd"/>
      <w:r w:rsidRPr="002452AD">
        <w:rPr>
          <w:rFonts w:ascii="Times New Roman" w:hAnsi="Times New Roman" w:cs="Times New Roman"/>
        </w:rPr>
        <w:t xml:space="preserve"> Health Collaborative created in 2007 as a partnership among EMHS, MGH and MaineHealth. The Maine CDC and other partners joined these entities to develop a public-private partnership in 2012. The four hospital systems and the Maine CDC signed a memorandum of understanding in effect between June 2014 and December 2019 committing resources to the Maine SHNAPP Project.</w:t>
      </w:r>
    </w:p>
    <w:p w14:paraId="0A8FB89F" w14:textId="77777777" w:rsidR="00294AF1" w:rsidRPr="00294AF1" w:rsidRDefault="00294AF1" w:rsidP="00294AF1">
      <w:pPr>
        <w:shd w:val="clear" w:color="auto" w:fill="FFFFFF" w:themeFill="background1"/>
        <w:spacing w:after="0"/>
        <w:jc w:val="both"/>
        <w:rPr>
          <w:rFonts w:ascii="Times New Roman" w:hAnsi="Times New Roman" w:cs="Times New Roman"/>
          <w:shd w:val="clear" w:color="auto" w:fill="FFFFFF" w:themeFill="background1"/>
        </w:rPr>
      </w:pPr>
    </w:p>
    <w:p w14:paraId="46AA71E5" w14:textId="5832B880" w:rsidR="00294AF1" w:rsidRPr="00294AF1" w:rsidRDefault="00294AF1" w:rsidP="00294AF1">
      <w:pPr>
        <w:shd w:val="clear" w:color="auto" w:fill="FFFFFF" w:themeFill="background1"/>
        <w:spacing w:after="0"/>
        <w:jc w:val="both"/>
        <w:rPr>
          <w:rFonts w:ascii="Times New Roman" w:hAnsi="Times New Roman" w:cs="Times New Roman"/>
        </w:rPr>
      </w:pPr>
      <w:r w:rsidRPr="00294AF1">
        <w:rPr>
          <w:rFonts w:ascii="Times New Roman" w:hAnsi="Times New Roman" w:cs="Times New Roman"/>
          <w:shd w:val="clear" w:color="auto" w:fill="FFFFFF" w:themeFill="background1"/>
        </w:rPr>
        <w:t>The overall goal of the Maine SHNAPP is to “turn data into action” by conducting a shared community health improvement planning process for stakeholders across the state. The collaborative assessment and planning effort will ultimately lead to the implementation of comprehensive strategies for community health improvement. As part</w:t>
      </w:r>
      <w:r w:rsidRPr="00294AF1">
        <w:rPr>
          <w:rFonts w:ascii="Times New Roman" w:hAnsi="Times New Roman" w:cs="Times New Roman"/>
        </w:rPr>
        <w:t xml:space="preserve"> of the larger project, the Maine SHNAPP has pooled its resources to conduct this Shared Community Health Needs Assessment (Shared CHNA) to address community benefit reporting needs of hospitals, support state and local public health accreditation efforts</w:t>
      </w:r>
      <w:r w:rsidR="00F6214B">
        <w:rPr>
          <w:rFonts w:ascii="Times New Roman" w:hAnsi="Times New Roman" w:cs="Times New Roman"/>
        </w:rPr>
        <w:t>,</w:t>
      </w:r>
      <w:r w:rsidRPr="00294AF1">
        <w:rPr>
          <w:rFonts w:ascii="Times New Roman" w:hAnsi="Times New Roman" w:cs="Times New Roman"/>
        </w:rPr>
        <w:t xml:space="preserve"> and provide valuable population health assessment data for use in prioritizing and planning for community health improvement. </w:t>
      </w:r>
    </w:p>
    <w:p w14:paraId="13E038A2" w14:textId="77777777" w:rsidR="00294AF1" w:rsidRPr="00294AF1" w:rsidRDefault="00294AF1" w:rsidP="00294AF1">
      <w:pPr>
        <w:shd w:val="clear" w:color="auto" w:fill="FFFFFF" w:themeFill="background1"/>
        <w:spacing w:after="0"/>
        <w:jc w:val="both"/>
        <w:rPr>
          <w:rFonts w:ascii="Times New Roman" w:hAnsi="Times New Roman" w:cs="Times New Roman"/>
        </w:rPr>
      </w:pPr>
    </w:p>
    <w:p w14:paraId="1BE95B8C" w14:textId="77777777" w:rsidR="00294AF1" w:rsidRPr="00294AF1" w:rsidRDefault="00294AF1" w:rsidP="00294AF1">
      <w:pPr>
        <w:shd w:val="clear" w:color="auto" w:fill="FFFFFF" w:themeFill="background1"/>
        <w:spacing w:after="0"/>
        <w:jc w:val="both"/>
        <w:rPr>
          <w:rFonts w:ascii="Times New Roman" w:hAnsi="Times New Roman" w:cs="Times New Roman"/>
        </w:rPr>
      </w:pPr>
      <w:r w:rsidRPr="00294AF1">
        <w:rPr>
          <w:rFonts w:ascii="Times New Roman" w:hAnsi="Times New Roman" w:cs="Times New Roman"/>
        </w:rPr>
        <w:t xml:space="preserve">This assessment builds on the earlier </w:t>
      </w:r>
      <w:proofErr w:type="spellStart"/>
      <w:r w:rsidRPr="00294AF1">
        <w:rPr>
          <w:rFonts w:ascii="Times New Roman" w:hAnsi="Times New Roman" w:cs="Times New Roman"/>
          <w:i/>
        </w:rPr>
        <w:t>OneMaine</w:t>
      </w:r>
      <w:proofErr w:type="spellEnd"/>
      <w:r w:rsidRPr="00294AF1">
        <w:rPr>
          <w:rFonts w:ascii="Times New Roman" w:hAnsi="Times New Roman" w:cs="Times New Roman"/>
          <w:i/>
        </w:rPr>
        <w:t xml:space="preserve"> 2011 CHNA</w:t>
      </w:r>
      <w:r w:rsidRPr="00294AF1">
        <w:rPr>
          <w:rFonts w:ascii="Times New Roman" w:hAnsi="Times New Roman" w:cs="Times New Roman"/>
        </w:rPr>
        <w:t xml:space="preserve"> that was developed by the University of New England and the University of Southern Maine, as well as the 2012 Maine State Health Assessment that was developed by the Maine DHHS. This Shared CHNA includes a large set of statistics on health status and risk factors from existing surveillance and health datasets. It differs from earlier assessments in two ways.  Firstly, it includes input from a broad set of stakeholders from across the state from the 2015 SHNAPP Stakeholders’ Survey. Secondly, it does not include the household telephone survey conducted for the </w:t>
      </w:r>
      <w:proofErr w:type="spellStart"/>
      <w:r w:rsidRPr="00294AF1">
        <w:rPr>
          <w:rFonts w:ascii="Times New Roman" w:hAnsi="Times New Roman" w:cs="Times New Roman"/>
        </w:rPr>
        <w:t>OneMaine</w:t>
      </w:r>
      <w:proofErr w:type="spellEnd"/>
      <w:r w:rsidRPr="00294AF1">
        <w:rPr>
          <w:rFonts w:ascii="Times New Roman" w:hAnsi="Times New Roman" w:cs="Times New Roman"/>
        </w:rPr>
        <w:t xml:space="preserve"> effort. </w:t>
      </w:r>
    </w:p>
    <w:p w14:paraId="6269C247" w14:textId="77777777" w:rsidR="00294AF1" w:rsidRPr="00294AF1" w:rsidRDefault="00294AF1" w:rsidP="00294AF1">
      <w:pPr>
        <w:spacing w:after="0"/>
        <w:rPr>
          <w:rFonts w:ascii="Times New Roman" w:hAnsi="Times New Roman" w:cs="Times New Roman"/>
          <w:b/>
          <w:i/>
          <w:noProof/>
          <w:color w:val="1F4E79" w:themeColor="accent1" w:themeShade="80"/>
        </w:rPr>
      </w:pPr>
      <w:bookmarkStart w:id="15" w:name="_Toc428268915"/>
      <w:bookmarkStart w:id="16" w:name="_Toc429151987"/>
      <w:bookmarkStart w:id="17" w:name="_Toc429386156"/>
      <w:bookmarkStart w:id="18" w:name="_Toc429386178"/>
    </w:p>
    <w:p w14:paraId="0E4F1562" w14:textId="77777777" w:rsidR="00294AF1" w:rsidRPr="00294AF1" w:rsidRDefault="00294AF1" w:rsidP="00294AF1">
      <w:pPr>
        <w:spacing w:after="0"/>
        <w:rPr>
          <w:rFonts w:ascii="Times New Roman" w:hAnsi="Times New Roman" w:cs="Times New Roman"/>
          <w:b/>
          <w:i/>
          <w:noProof/>
          <w:color w:val="1F4E79" w:themeColor="accent1" w:themeShade="80"/>
        </w:rPr>
      </w:pPr>
      <w:r w:rsidRPr="00294AF1">
        <w:rPr>
          <w:rFonts w:ascii="Times New Roman" w:hAnsi="Times New Roman" w:cs="Times New Roman"/>
          <w:b/>
          <w:i/>
          <w:noProof/>
          <w:color w:val="1F4E79" w:themeColor="accent1" w:themeShade="80"/>
        </w:rPr>
        <w:t>Quantitative Data</w:t>
      </w:r>
      <w:bookmarkEnd w:id="15"/>
      <w:bookmarkEnd w:id="16"/>
      <w:bookmarkEnd w:id="17"/>
      <w:bookmarkEnd w:id="18"/>
    </w:p>
    <w:p w14:paraId="0AF4002F" w14:textId="77777777" w:rsidR="00294AF1" w:rsidRPr="00294AF1" w:rsidRDefault="00294AF1" w:rsidP="00294AF1">
      <w:pPr>
        <w:spacing w:after="0"/>
        <w:rPr>
          <w:rFonts w:ascii="Times New Roman" w:hAnsi="Times New Roman" w:cs="Times New Roman"/>
          <w:b/>
          <w:i/>
          <w:noProof/>
          <w:color w:val="1F4E79" w:themeColor="accent1" w:themeShade="80"/>
        </w:rPr>
      </w:pPr>
    </w:p>
    <w:p w14:paraId="4DB7CBA9" w14:textId="77777777" w:rsidR="00294AF1" w:rsidRPr="00294AF1" w:rsidRDefault="00294AF1" w:rsidP="00294AF1">
      <w:pPr>
        <w:spacing w:after="0"/>
        <w:jc w:val="both"/>
        <w:rPr>
          <w:rFonts w:ascii="Times New Roman" w:hAnsi="Times New Roman" w:cs="Times New Roman"/>
          <w:noProof/>
        </w:rPr>
      </w:pPr>
      <w:r w:rsidRPr="00294AF1">
        <w:rPr>
          <w:rFonts w:ascii="Times New Roman" w:hAnsi="Times New Roman" w:cs="Times New Roman"/>
        </w:rPr>
        <w:t xml:space="preserve">This report contains both quantitative health data and qualitative stakeholder survey data on health issues and determinants affecting those living in Maine. The quantitative data come from numerous sources including surveillance surveys, inpatient and outpatient health data and disease registries. These data consist of 160 quantitative indicators within 18 groupings (domains) for reporting at the state level and, where possible, at the county and select urban levels. Please note that the data are taken from the most current year(s) available. Since the indicators come from a variety of sources, the data are measured over different time periods. In some cases, where there </w:t>
      </w:r>
      <w:r w:rsidRPr="00294AF1">
        <w:rPr>
          <w:rFonts w:ascii="Times New Roman" w:hAnsi="Times New Roman" w:cs="Times New Roman"/>
        </w:rPr>
        <w:lastRenderedPageBreak/>
        <w:t>were not enough data in a single year to produce a statistically valid result, multiple years were combined to compute an indicator.</w:t>
      </w:r>
      <w:r w:rsidRPr="00294AF1">
        <w:rPr>
          <w:rFonts w:ascii="Times New Roman" w:hAnsi="Times New Roman" w:cs="Times New Roman"/>
          <w:noProof/>
        </w:rPr>
        <w:t xml:space="preserve"> Table 28 contains the complete list of the data sources. </w:t>
      </w:r>
    </w:p>
    <w:p w14:paraId="5914D462" w14:textId="77777777" w:rsidR="00294AF1" w:rsidRPr="00294AF1" w:rsidRDefault="00294AF1" w:rsidP="00294AF1">
      <w:pPr>
        <w:spacing w:after="0"/>
        <w:jc w:val="both"/>
        <w:rPr>
          <w:rFonts w:ascii="Times New Roman" w:hAnsi="Times New Roman" w:cs="Times New Roman"/>
          <w:noProof/>
        </w:rPr>
      </w:pPr>
    </w:p>
    <w:p w14:paraId="1F0D0244" w14:textId="77777777" w:rsidR="00294AF1" w:rsidRPr="00294AF1" w:rsidRDefault="00294AF1" w:rsidP="00294AF1">
      <w:pPr>
        <w:spacing w:after="0"/>
        <w:rPr>
          <w:rFonts w:ascii="Times New Roman" w:hAnsi="Times New Roman" w:cs="Times New Roman"/>
          <w:b/>
          <w:i/>
          <w:noProof/>
          <w:color w:val="004577"/>
        </w:rPr>
      </w:pPr>
      <w:bookmarkStart w:id="19" w:name="_Toc428268916"/>
      <w:bookmarkStart w:id="20" w:name="_Toc429151988"/>
      <w:bookmarkStart w:id="21" w:name="_Toc429386157"/>
      <w:bookmarkStart w:id="22" w:name="_Toc429386179"/>
      <w:r w:rsidRPr="00294AF1">
        <w:rPr>
          <w:rFonts w:ascii="Times New Roman" w:hAnsi="Times New Roman" w:cs="Times New Roman"/>
          <w:b/>
          <w:i/>
          <w:noProof/>
          <w:color w:val="004577"/>
        </w:rPr>
        <w:t>Qualitative Data</w:t>
      </w:r>
      <w:bookmarkEnd w:id="19"/>
      <w:bookmarkEnd w:id="20"/>
      <w:bookmarkEnd w:id="21"/>
      <w:bookmarkEnd w:id="22"/>
    </w:p>
    <w:p w14:paraId="511CA572" w14:textId="77777777" w:rsidR="00294AF1" w:rsidRPr="00294AF1" w:rsidRDefault="00294AF1" w:rsidP="00294AF1">
      <w:pPr>
        <w:spacing w:after="0"/>
        <w:rPr>
          <w:rFonts w:ascii="Times New Roman" w:hAnsi="Times New Roman" w:cs="Times New Roman"/>
          <w:b/>
          <w:i/>
          <w:noProof/>
          <w:color w:val="004577"/>
        </w:rPr>
      </w:pPr>
    </w:p>
    <w:p w14:paraId="7B9A9351" w14:textId="5303EFD6" w:rsidR="00D9131D" w:rsidRPr="00294AF1" w:rsidRDefault="00294AF1" w:rsidP="00294AF1">
      <w:pPr>
        <w:spacing w:after="0"/>
        <w:jc w:val="both"/>
        <w:rPr>
          <w:rFonts w:ascii="Times New Roman" w:hAnsi="Times New Roman" w:cs="Times New Roman"/>
          <w:noProof/>
        </w:rPr>
      </w:pPr>
      <w:r w:rsidRPr="00294AF1">
        <w:rPr>
          <w:rFonts w:ascii="Times New Roman" w:hAnsi="Times New Roman" w:cs="Times New Roman"/>
        </w:rPr>
        <w:t xml:space="preserve">Qualitative data were collected through a statewide stakeholder survey conducted in May and June 2015 with 1,639 people representing more than 80 organizations and businesses in Maine. The survey was developed using a collaborative process that included Maine SHNAPP partners, Market Decisions Research and Hart Consulting, and a number of other stakeholders and health experts. </w:t>
      </w:r>
      <w:r w:rsidR="009E1CDE" w:rsidRPr="00294AF1">
        <w:rPr>
          <w:rFonts w:ascii="Times New Roman" w:hAnsi="Times New Roman" w:cs="Times New Roman"/>
          <w:noProof/>
        </w:rPr>
        <w:t xml:space="preserve">In </w:t>
      </w:r>
      <w:r w:rsidR="00676DCC" w:rsidRPr="00294AF1">
        <w:rPr>
          <w:rFonts w:ascii="Times New Roman" w:hAnsi="Times New Roman" w:cs="Times New Roman"/>
          <w:noProof/>
        </w:rPr>
        <w:t>Waldo</w:t>
      </w:r>
      <w:r w:rsidR="009E1CDE" w:rsidRPr="00294AF1">
        <w:rPr>
          <w:rFonts w:ascii="Times New Roman" w:hAnsi="Times New Roman" w:cs="Times New Roman"/>
          <w:noProof/>
        </w:rPr>
        <w:t xml:space="preserve"> County, a total of </w:t>
      </w:r>
      <w:r w:rsidR="007F3272" w:rsidRPr="00294AF1">
        <w:rPr>
          <w:rFonts w:ascii="Times New Roman" w:hAnsi="Times New Roman" w:cs="Times New Roman"/>
          <w:noProof/>
        </w:rPr>
        <w:t>64</w:t>
      </w:r>
      <w:r w:rsidR="009E1CDE" w:rsidRPr="00294AF1">
        <w:rPr>
          <w:rFonts w:ascii="Times New Roman" w:hAnsi="Times New Roman" w:cs="Times New Roman"/>
          <w:noProof/>
        </w:rPr>
        <w:t xml:space="preserve"> stakeholders responded to the survey. </w:t>
      </w:r>
    </w:p>
    <w:p w14:paraId="7778F299" w14:textId="77777777" w:rsidR="00554851" w:rsidRPr="00294AF1" w:rsidRDefault="00554851" w:rsidP="00554851">
      <w:pPr>
        <w:spacing w:after="0"/>
        <w:rPr>
          <w:rFonts w:ascii="Times New Roman" w:hAnsi="Times New Roman" w:cs="Times New Roman"/>
          <w:i/>
          <w:noProof/>
          <w:color w:val="004577"/>
        </w:rPr>
      </w:pPr>
      <w:bookmarkStart w:id="23" w:name="_Toc428268917"/>
      <w:bookmarkStart w:id="24" w:name="_Toc429151989"/>
      <w:bookmarkStart w:id="25" w:name="_Toc429386158"/>
      <w:bookmarkStart w:id="26" w:name="_Toc429386180"/>
    </w:p>
    <w:bookmarkEnd w:id="23"/>
    <w:bookmarkEnd w:id="24"/>
    <w:bookmarkEnd w:id="25"/>
    <w:bookmarkEnd w:id="26"/>
    <w:p w14:paraId="3D0FC1C3" w14:textId="77777777" w:rsidR="00294AF1" w:rsidRPr="00294AF1" w:rsidRDefault="00294AF1" w:rsidP="00294AF1">
      <w:pPr>
        <w:spacing w:after="0"/>
        <w:jc w:val="both"/>
        <w:rPr>
          <w:rFonts w:ascii="Times New Roman" w:hAnsi="Times New Roman" w:cs="Times New Roman"/>
        </w:rPr>
      </w:pPr>
      <w:r w:rsidRPr="00294AF1">
        <w:rPr>
          <w:rFonts w:ascii="Times New Roman" w:hAnsi="Times New Roman" w:cs="Times New Roman"/>
        </w:rPr>
        <w:t xml:space="preserve">The objective of the survey was to produce qualitative data of the opinions of health professionals and community stakeholders on the health issues and needs of communities across the state. Given this purpose, the survey used a snowball sampling approach by inviting leaders of member organizations and agencies to invite their members and employees to participate. A concerted effort was made to recruit participants from a number of different industries and backgrounds across all communities in the state. Survey respondents represented public health and health care organizations as well as behavioral health, business, municipalities, education, public safety, and nongovernmental organizations. More than 80 organizations agreed to send the survey to their members or stakeholders. </w:t>
      </w:r>
    </w:p>
    <w:p w14:paraId="20893753" w14:textId="77777777" w:rsidR="00294AF1" w:rsidRPr="00294AF1" w:rsidRDefault="00294AF1" w:rsidP="00294AF1">
      <w:pPr>
        <w:spacing w:after="0"/>
        <w:jc w:val="both"/>
        <w:rPr>
          <w:rFonts w:ascii="Times New Roman" w:hAnsi="Times New Roman" w:cs="Times New Roman"/>
        </w:rPr>
      </w:pPr>
    </w:p>
    <w:p w14:paraId="4B1C2AB1" w14:textId="77777777" w:rsidR="00294AF1" w:rsidRPr="00294AF1" w:rsidRDefault="00294AF1" w:rsidP="00294AF1">
      <w:pPr>
        <w:spacing w:after="0"/>
        <w:jc w:val="both"/>
        <w:rPr>
          <w:rFonts w:ascii="Times New Roman" w:hAnsi="Times New Roman" w:cs="Times New Roman"/>
        </w:rPr>
      </w:pPr>
      <w:r w:rsidRPr="00294AF1">
        <w:rPr>
          <w:rFonts w:ascii="Times New Roman" w:hAnsi="Times New Roman" w:cs="Times New Roman"/>
        </w:rPr>
        <w:t xml:space="preserve">The online survey was approximately 25 minutes in length and contained a number of questions about important health issues and determinants in the state, including a rating of most critical issues, the ability of Maine’s health system (including public health) to respond to issues, availability of resources and assets to address specific health issues, impact on disparate populations, and identification of the entities primarily responsible for addressing issues and determinants. The survey asked all respondents a basic set of questions to rate the importance of health issues and impact of health factors. It then allowed respondents to provide answers to probing questions on the three issues and factors that they were most interested in or had the most knowledge about. Respondents provided over 12,000 open-ended comments to these in-depth probing questions in the survey. The Market Decisions Research/Hart Consulting team reviewed, coded and cleaned all open-ended comments for similar and recurrent themes. Not all respondents shared comments for the probing questions. </w:t>
      </w:r>
    </w:p>
    <w:p w14:paraId="129EA357" w14:textId="77777777" w:rsidR="00294AF1" w:rsidRPr="00294AF1" w:rsidRDefault="00294AF1" w:rsidP="00294AF1">
      <w:pPr>
        <w:spacing w:after="0"/>
        <w:jc w:val="both"/>
        <w:rPr>
          <w:rFonts w:ascii="Times New Roman" w:hAnsi="Times New Roman" w:cs="Times New Roman"/>
        </w:rPr>
      </w:pPr>
    </w:p>
    <w:p w14:paraId="6AED0EAE" w14:textId="77777777" w:rsidR="00294AF1" w:rsidRPr="00294AF1" w:rsidRDefault="00294AF1" w:rsidP="00294AF1">
      <w:pPr>
        <w:spacing w:after="0"/>
        <w:rPr>
          <w:rFonts w:ascii="Times New Roman" w:hAnsi="Times New Roman" w:cs="Times New Roman"/>
          <w:b/>
          <w:i/>
          <w:noProof/>
          <w:color w:val="004577"/>
        </w:rPr>
      </w:pPr>
      <w:r w:rsidRPr="00294AF1">
        <w:rPr>
          <w:rFonts w:ascii="Times New Roman" w:hAnsi="Times New Roman" w:cs="Times New Roman"/>
          <w:b/>
          <w:i/>
          <w:noProof/>
          <w:color w:val="004577"/>
        </w:rPr>
        <w:t>Limitations</w:t>
      </w:r>
    </w:p>
    <w:p w14:paraId="23590D64" w14:textId="77777777" w:rsidR="00294AF1" w:rsidRPr="00294AF1" w:rsidRDefault="00294AF1" w:rsidP="00294AF1">
      <w:pPr>
        <w:spacing w:after="0"/>
        <w:jc w:val="both"/>
        <w:rPr>
          <w:rFonts w:ascii="Times New Roman" w:hAnsi="Times New Roman" w:cs="Times New Roman"/>
        </w:rPr>
      </w:pPr>
    </w:p>
    <w:p w14:paraId="2A6389A0" w14:textId="32A5439D" w:rsidR="00294AF1" w:rsidRPr="00294AF1" w:rsidRDefault="00294AF1" w:rsidP="00294AF1">
      <w:pPr>
        <w:spacing w:after="0"/>
        <w:jc w:val="both"/>
        <w:rPr>
          <w:rFonts w:ascii="Times New Roman" w:hAnsi="Times New Roman" w:cs="Times New Roman"/>
        </w:rPr>
      </w:pPr>
      <w:r w:rsidRPr="00294AF1">
        <w:rPr>
          <w:rFonts w:ascii="Times New Roman" w:hAnsi="Times New Roman" w:cs="Times New Roman"/>
        </w:rPr>
        <w:t xml:space="preserve">While a number of precautions were taken to ensure that the results and findings presented in this report are sound and based upon statistically valid methods and analyses, there are some limitations to note. While the quantitative analysis used the most recent data sources available as of July 1, 2015, some of these sources contain data that are several years old. The most recent BRFSS and mortality data available at the time of analysis were from 2013, while the most recent hospitalization and cancer data were from 2011. This presents a particular challenge in </w:t>
      </w:r>
      <w:r w:rsidRPr="00294AF1">
        <w:rPr>
          <w:rFonts w:ascii="Times New Roman" w:hAnsi="Times New Roman" w:cs="Times New Roman"/>
        </w:rPr>
        <w:lastRenderedPageBreak/>
        <w:t xml:space="preserve">trying to capture recent trends in health in the state, such as with opioid use. The data presented in this report may not necessarily represent the current situation in Maine, but are the best data available </w:t>
      </w:r>
      <w:r w:rsidR="00F6214B">
        <w:rPr>
          <w:rFonts w:ascii="Times New Roman" w:hAnsi="Times New Roman" w:cs="Times New Roman"/>
        </w:rPr>
        <w:t xml:space="preserve">at </w:t>
      </w:r>
      <w:r w:rsidRPr="00294AF1">
        <w:rPr>
          <w:rFonts w:ascii="Times New Roman" w:hAnsi="Times New Roman" w:cs="Times New Roman"/>
        </w:rPr>
        <w:t>the time of publication.</w:t>
      </w:r>
    </w:p>
    <w:p w14:paraId="47A37FDD" w14:textId="77777777" w:rsidR="00294AF1" w:rsidRPr="00294AF1" w:rsidRDefault="00294AF1" w:rsidP="00294AF1">
      <w:pPr>
        <w:spacing w:after="0"/>
        <w:jc w:val="both"/>
        <w:rPr>
          <w:rFonts w:ascii="Times New Roman" w:hAnsi="Times New Roman" w:cs="Times New Roman"/>
        </w:rPr>
      </w:pPr>
    </w:p>
    <w:p w14:paraId="666D18B9" w14:textId="77777777" w:rsidR="00294AF1" w:rsidRPr="00294AF1" w:rsidRDefault="00294AF1" w:rsidP="00294AF1">
      <w:pPr>
        <w:spacing w:after="0"/>
        <w:jc w:val="both"/>
        <w:rPr>
          <w:rFonts w:ascii="Times New Roman" w:hAnsi="Times New Roman" w:cs="Times New Roman"/>
        </w:rPr>
      </w:pPr>
      <w:r w:rsidRPr="00294AF1">
        <w:rPr>
          <w:rFonts w:ascii="Times New Roman" w:hAnsi="Times New Roman" w:cs="Times New Roman"/>
        </w:rPr>
        <w:t>Given the qualitative nature of the survey questions and the sampling methodology, it is important to note that the results of the stakeholder survey are not necessarily representative of the population of Maine or a county at a given level of statistical precision. The findings reflect the informed opinions of health experts and community leaders from all areas of the state. However, it is important to use some caution when interpreting results, especially at the county level due to smaller sample sizes, as the results represent the opinions of only those who completed the survey.</w:t>
      </w:r>
    </w:p>
    <w:p w14:paraId="025A7070" w14:textId="77777777" w:rsidR="00294AF1" w:rsidRPr="00294AF1" w:rsidRDefault="00294AF1" w:rsidP="00294AF1">
      <w:pPr>
        <w:spacing w:after="0"/>
        <w:jc w:val="both"/>
        <w:rPr>
          <w:rFonts w:ascii="Times New Roman" w:hAnsi="Times New Roman" w:cs="Times New Roman"/>
          <w:noProof/>
        </w:rPr>
      </w:pPr>
    </w:p>
    <w:p w14:paraId="62983C7F" w14:textId="77777777" w:rsidR="00294AF1" w:rsidRPr="00294AF1" w:rsidRDefault="00294AF1" w:rsidP="00294AF1">
      <w:pPr>
        <w:spacing w:after="0"/>
        <w:rPr>
          <w:rFonts w:ascii="Times New Roman" w:hAnsi="Times New Roman" w:cs="Times New Roman"/>
          <w:b/>
          <w:i/>
          <w:noProof/>
          <w:color w:val="1F4E79" w:themeColor="accent1" w:themeShade="80"/>
        </w:rPr>
      </w:pPr>
      <w:r w:rsidRPr="00294AF1">
        <w:rPr>
          <w:rFonts w:ascii="Times New Roman" w:hAnsi="Times New Roman" w:cs="Times New Roman"/>
          <w:b/>
          <w:i/>
          <w:noProof/>
          <w:color w:val="1F4E79" w:themeColor="accent1" w:themeShade="80"/>
        </w:rPr>
        <w:t>Reports</w:t>
      </w:r>
    </w:p>
    <w:p w14:paraId="0555BCBE" w14:textId="77777777" w:rsidR="00294AF1" w:rsidRPr="00294AF1" w:rsidRDefault="00294AF1" w:rsidP="00294AF1">
      <w:pPr>
        <w:spacing w:after="0"/>
        <w:rPr>
          <w:rFonts w:ascii="Times New Roman" w:hAnsi="Times New Roman" w:cs="Times New Roman"/>
          <w:b/>
          <w:i/>
          <w:noProof/>
          <w:color w:val="1F4E79" w:themeColor="accent1" w:themeShade="80"/>
        </w:rPr>
      </w:pPr>
    </w:p>
    <w:p w14:paraId="45367F05" w14:textId="77777777" w:rsidR="00294AF1" w:rsidRPr="00294AF1" w:rsidRDefault="00294AF1" w:rsidP="00294AF1">
      <w:pPr>
        <w:spacing w:after="0"/>
        <w:jc w:val="both"/>
        <w:rPr>
          <w:rFonts w:ascii="Times New Roman" w:hAnsi="Times New Roman" w:cs="Times New Roman"/>
        </w:rPr>
      </w:pPr>
      <w:r w:rsidRPr="00294AF1">
        <w:rPr>
          <w:rFonts w:ascii="Times New Roman" w:hAnsi="Times New Roman" w:cs="Times New Roman"/>
        </w:rPr>
        <w:t xml:space="preserve">The Shared CHNA has several reports and datasets for public use that are available on the Maine CDC website and may be downloaded at </w:t>
      </w:r>
      <w:hyperlink r:id="rId28" w:history="1">
        <w:r w:rsidRPr="00294AF1">
          <w:rPr>
            <w:rFonts w:ascii="Times New Roman" w:hAnsi="Times New Roman" w:cs="Times New Roman"/>
            <w:color w:val="0563C1" w:themeColor="hyperlink"/>
            <w:u w:val="single"/>
          </w:rPr>
          <w:t>www.maine.gov/SHNAPP/</w:t>
        </w:r>
      </w:hyperlink>
      <w:r w:rsidRPr="00294AF1">
        <w:rPr>
          <w:rFonts w:ascii="Times New Roman" w:hAnsi="Times New Roman" w:cs="Times New Roman"/>
        </w:rPr>
        <w:t>.</w:t>
      </w:r>
    </w:p>
    <w:p w14:paraId="56B3ACEB" w14:textId="77777777" w:rsidR="00294AF1" w:rsidRPr="00294AF1" w:rsidRDefault="00294AF1" w:rsidP="00294AF1">
      <w:pPr>
        <w:spacing w:after="0"/>
        <w:jc w:val="both"/>
        <w:rPr>
          <w:rFonts w:ascii="Times New Roman" w:hAnsi="Times New Roman" w:cs="Times New Roman"/>
        </w:rPr>
      </w:pPr>
    </w:p>
    <w:p w14:paraId="45FDA5DD" w14:textId="77777777" w:rsidR="00294AF1" w:rsidRPr="00294AF1" w:rsidRDefault="00294AF1" w:rsidP="00294AF1">
      <w:pPr>
        <w:numPr>
          <w:ilvl w:val="0"/>
          <w:numId w:val="2"/>
        </w:numPr>
        <w:spacing w:after="0"/>
        <w:jc w:val="both"/>
        <w:rPr>
          <w:rFonts w:ascii="Times New Roman" w:hAnsi="Times New Roman" w:cs="Times New Roman"/>
        </w:rPr>
      </w:pPr>
      <w:r w:rsidRPr="00294AF1">
        <w:rPr>
          <w:rFonts w:ascii="Times New Roman" w:hAnsi="Times New Roman" w:cs="Times New Roman"/>
          <w:u w:val="single"/>
        </w:rPr>
        <w:t>County-Level Maine Shared Community Health Needs Assessment Reports</w:t>
      </w:r>
      <w:r w:rsidRPr="00294AF1">
        <w:rPr>
          <w:rFonts w:ascii="Times New Roman" w:hAnsi="Times New Roman" w:cs="Times New Roman"/>
        </w:rPr>
        <w:t xml:space="preserve"> summarize the data and provide insights into regional findings. These reports explore the priorities, challenges, and resources for each county and contain both summary and detailed tables.</w:t>
      </w:r>
    </w:p>
    <w:p w14:paraId="2ED0D7BE" w14:textId="77777777" w:rsidR="00294AF1" w:rsidRPr="00294AF1" w:rsidRDefault="00294AF1" w:rsidP="00294AF1">
      <w:pPr>
        <w:numPr>
          <w:ilvl w:val="0"/>
          <w:numId w:val="2"/>
        </w:numPr>
        <w:spacing w:after="0"/>
        <w:jc w:val="both"/>
        <w:rPr>
          <w:rFonts w:ascii="Times New Roman" w:hAnsi="Times New Roman" w:cs="Times New Roman"/>
        </w:rPr>
      </w:pPr>
      <w:r w:rsidRPr="00294AF1">
        <w:rPr>
          <w:rFonts w:ascii="Times New Roman" w:hAnsi="Times New Roman" w:cs="Times New Roman"/>
          <w:u w:val="single"/>
        </w:rPr>
        <w:t>State-Level Maine Shared Community Health Needs Assessment Report</w:t>
      </w:r>
      <w:r w:rsidRPr="00294AF1">
        <w:rPr>
          <w:rFonts w:ascii="Times New Roman" w:hAnsi="Times New Roman" w:cs="Times New Roman"/>
        </w:rPr>
        <w:t xml:space="preserve"> includes information on each health issue, including analysis of sub-populations. The report includes state summaries and detailed tables.</w:t>
      </w:r>
    </w:p>
    <w:p w14:paraId="1CF1604E" w14:textId="77777777" w:rsidR="00294AF1" w:rsidRPr="00294AF1" w:rsidRDefault="00294AF1" w:rsidP="00294AF1">
      <w:pPr>
        <w:numPr>
          <w:ilvl w:val="0"/>
          <w:numId w:val="2"/>
        </w:numPr>
        <w:spacing w:after="0"/>
        <w:contextualSpacing/>
        <w:jc w:val="both"/>
        <w:rPr>
          <w:rFonts w:ascii="Times New Roman" w:hAnsi="Times New Roman" w:cs="Times New Roman"/>
        </w:rPr>
      </w:pPr>
      <w:r w:rsidRPr="00294AF1">
        <w:rPr>
          <w:rFonts w:ascii="Times New Roman" w:hAnsi="Times New Roman" w:cs="Times New Roman"/>
          <w:u w:val="single"/>
        </w:rPr>
        <w:t>Summary tables</w:t>
      </w:r>
      <w:r w:rsidRPr="00294AF1">
        <w:rPr>
          <w:rFonts w:ascii="Times New Roman" w:hAnsi="Times New Roman" w:cs="Times New Roman"/>
        </w:rPr>
        <w:t xml:space="preserve"> are available for each public health district</w:t>
      </w:r>
      <w:r w:rsidRPr="00294AF1">
        <w:rPr>
          <w:rFonts w:ascii="Times New Roman" w:hAnsi="Times New Roman" w:cs="Times New Roman"/>
          <w:vertAlign w:val="superscript"/>
        </w:rPr>
        <w:footnoteReference w:id="4"/>
      </w:r>
      <w:r w:rsidRPr="00294AF1">
        <w:rPr>
          <w:rFonts w:ascii="Times New Roman" w:hAnsi="Times New Roman" w:cs="Times New Roman"/>
        </w:rPr>
        <w:t>, each county, and the cities of Portland and Bangor and the combined cities of Lewiston/Auburn.</w:t>
      </w:r>
    </w:p>
    <w:p w14:paraId="7308405D" w14:textId="77777777" w:rsidR="00294AF1" w:rsidRPr="00294AF1" w:rsidRDefault="00294AF1" w:rsidP="00294AF1">
      <w:pPr>
        <w:numPr>
          <w:ilvl w:val="0"/>
          <w:numId w:val="2"/>
        </w:numPr>
        <w:spacing w:after="0"/>
        <w:contextualSpacing/>
        <w:jc w:val="both"/>
        <w:rPr>
          <w:rFonts w:ascii="Times New Roman" w:hAnsi="Times New Roman" w:cs="Times New Roman"/>
        </w:rPr>
      </w:pPr>
      <w:r w:rsidRPr="00294AF1">
        <w:rPr>
          <w:rFonts w:ascii="Times New Roman" w:hAnsi="Times New Roman" w:cs="Times New Roman"/>
          <w:u w:val="single"/>
        </w:rPr>
        <w:t>Detailed Tables</w:t>
      </w:r>
      <w:r w:rsidRPr="00294AF1">
        <w:rPr>
          <w:rFonts w:ascii="Times New Roman" w:hAnsi="Times New Roman" w:cs="Times New Roman"/>
        </w:rPr>
        <w:t xml:space="preserve"> contain each indicator, by subpopulation, region, and year.</w:t>
      </w:r>
    </w:p>
    <w:p w14:paraId="67EC00F9" w14:textId="39FBB58B" w:rsidR="00883E4F" w:rsidRPr="00F07D38" w:rsidRDefault="00883E4F" w:rsidP="002432A9">
      <w:pPr>
        <w:spacing w:after="0"/>
        <w:ind w:left="360"/>
        <w:jc w:val="both"/>
        <w:rPr>
          <w:rFonts w:ascii="Times New Roman" w:hAnsi="Times New Roman" w:cs="Times New Roman"/>
        </w:rPr>
      </w:pPr>
    </w:p>
    <w:p w14:paraId="63EE414C" w14:textId="77777777" w:rsidR="00883E4F" w:rsidRDefault="00883E4F" w:rsidP="002941A4">
      <w:pPr>
        <w:jc w:val="both"/>
      </w:pPr>
    </w:p>
    <w:p w14:paraId="423B9B8A" w14:textId="77777777" w:rsidR="00054AF4" w:rsidRDefault="00054AF4" w:rsidP="00C159B7"/>
    <w:p w14:paraId="464BEF94" w14:textId="77777777" w:rsidR="009300F8" w:rsidRDefault="009300F8" w:rsidP="00C159B7">
      <w:pPr>
        <w:rPr>
          <w:rFonts w:asciiTheme="minorHAnsi" w:hAnsiTheme="minorHAnsi"/>
          <w:noProof/>
          <w:sz w:val="32"/>
          <w:szCs w:val="20"/>
        </w:rPr>
      </w:pPr>
      <w:r>
        <w:br w:type="page"/>
      </w:r>
    </w:p>
    <w:p w14:paraId="22263C0B" w14:textId="75208854" w:rsidR="007F3272" w:rsidRPr="009300F8" w:rsidRDefault="000A1528" w:rsidP="00A519BC">
      <w:pPr>
        <w:pStyle w:val="Heading1"/>
      </w:pPr>
      <w:bookmarkStart w:id="27" w:name="_Toc432160407"/>
      <w:r w:rsidRPr="00791D7D">
        <w:lastRenderedPageBreak/>
        <mc:AlternateContent>
          <mc:Choice Requires="wps">
            <w:drawing>
              <wp:anchor distT="0" distB="0" distL="114300" distR="114300" simplePos="0" relativeHeight="251650048" behindDoc="0" locked="0" layoutInCell="1" allowOverlap="1" wp14:anchorId="5EBC92C8" wp14:editId="6EFB3507">
                <wp:simplePos x="0" y="0"/>
                <wp:positionH relativeFrom="column">
                  <wp:posOffset>3381375</wp:posOffset>
                </wp:positionH>
                <wp:positionV relativeFrom="paragraph">
                  <wp:posOffset>352425</wp:posOffset>
                </wp:positionV>
                <wp:extent cx="2679065" cy="7105650"/>
                <wp:effectExtent l="0" t="0" r="26035" b="19050"/>
                <wp:wrapSquare wrapText="bothSides"/>
                <wp:docPr id="25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065" cy="7105650"/>
                        </a:xfrm>
                        <a:prstGeom prst="rect">
                          <a:avLst/>
                        </a:prstGeom>
                        <a:noFill/>
                        <a:ln w="3175">
                          <a:solidFill>
                            <a:srgbClr val="004577"/>
                          </a:solidFill>
                        </a:ln>
                        <a:extLst/>
                      </wps:spPr>
                      <wps:style>
                        <a:lnRef idx="0">
                          <a:scrgbClr r="0" g="0" b="0"/>
                        </a:lnRef>
                        <a:fillRef idx="1002">
                          <a:schemeClr val="lt2"/>
                        </a:fillRef>
                        <a:effectRef idx="0">
                          <a:scrgbClr r="0" g="0" b="0"/>
                        </a:effectRef>
                        <a:fontRef idx="major"/>
                      </wps:style>
                      <wps:txbx>
                        <w:txbxContent>
                          <w:p w14:paraId="501ADB03" w14:textId="77777777" w:rsidR="00F6214B" w:rsidRPr="003153F4" w:rsidRDefault="00F6214B" w:rsidP="007F3272">
                            <w:pPr>
                              <w:rPr>
                                <w:color w:val="003F77"/>
                              </w:rPr>
                            </w:pPr>
                          </w:p>
                          <w:p w14:paraId="3B7ADA4B" w14:textId="77777777" w:rsidR="00F6214B" w:rsidRPr="006C4A46" w:rsidRDefault="00F6214B" w:rsidP="006C4A46">
                            <w:pPr>
                              <w:rPr>
                                <w:rFonts w:asciiTheme="minorHAnsi" w:hAnsiTheme="minorHAnsi"/>
                                <w:b/>
                                <w:color w:val="003F77"/>
                                <w:szCs w:val="24"/>
                              </w:rPr>
                            </w:pPr>
                            <w:r w:rsidRPr="006C4A46">
                              <w:rPr>
                                <w:rFonts w:asciiTheme="minorHAnsi" w:hAnsiTheme="minorHAnsi"/>
                                <w:b/>
                                <w:color w:val="003F77"/>
                                <w:szCs w:val="24"/>
                              </w:rPr>
                              <w:t xml:space="preserve">Waldo County is part of the </w:t>
                            </w:r>
                            <w:proofErr w:type="spellStart"/>
                            <w:r w:rsidRPr="006C4A46">
                              <w:rPr>
                                <w:rFonts w:asciiTheme="minorHAnsi" w:hAnsiTheme="minorHAnsi"/>
                                <w:b/>
                                <w:color w:val="003F77"/>
                                <w:szCs w:val="24"/>
                              </w:rPr>
                              <w:t>Midcoast</w:t>
                            </w:r>
                            <w:proofErr w:type="spellEnd"/>
                            <w:r w:rsidRPr="006C4A46">
                              <w:rPr>
                                <w:rFonts w:asciiTheme="minorHAnsi" w:hAnsiTheme="minorHAnsi"/>
                                <w:b/>
                                <w:color w:val="003F77"/>
                                <w:szCs w:val="24"/>
                              </w:rPr>
                              <w:t xml:space="preserve"> Public Health District. On the coast of Maine, Waldo is located upon the western seaboards of Penobscot Bay River. It is home to:</w:t>
                            </w:r>
                          </w:p>
                          <w:p w14:paraId="04713DE4" w14:textId="0D93B9BC" w:rsidR="00F6214B" w:rsidRPr="006C4A46" w:rsidRDefault="00F6214B" w:rsidP="006C4A46">
                            <w:pPr>
                              <w:pStyle w:val="ListParagraph"/>
                              <w:numPr>
                                <w:ilvl w:val="0"/>
                                <w:numId w:val="50"/>
                              </w:numPr>
                              <w:ind w:left="540"/>
                              <w:rPr>
                                <w:rFonts w:asciiTheme="majorHAnsi" w:hAnsiTheme="majorHAnsi"/>
                                <w:color w:val="003F77"/>
                                <w:sz w:val="20"/>
                              </w:rPr>
                            </w:pPr>
                            <w:r w:rsidRPr="006C4A46">
                              <w:rPr>
                                <w:rFonts w:asciiTheme="minorHAnsi" w:hAnsiTheme="minorHAnsi"/>
                                <w:color w:val="003F77"/>
                                <w:sz w:val="22"/>
                                <w:szCs w:val="24"/>
                              </w:rPr>
                              <w:t>Waldo County General Hospital in Belfast.</w:t>
                            </w:r>
                          </w:p>
                          <w:p w14:paraId="24786FD6" w14:textId="77777777" w:rsidR="00F6214B" w:rsidRPr="006C4A46" w:rsidRDefault="00F6214B" w:rsidP="006C4A46">
                            <w:pPr>
                              <w:rPr>
                                <w:rFonts w:asciiTheme="majorHAnsi" w:hAnsiTheme="majorHAnsi"/>
                                <w:color w:val="003F77"/>
                                <w:sz w:val="20"/>
                              </w:rPr>
                            </w:pPr>
                          </w:p>
                          <w:tbl>
                            <w:tblPr>
                              <w:tblStyle w:val="TableGrid1"/>
                              <w:tblW w:w="4978" w:type="pct"/>
                              <w:tblInd w:w="18" w:type="dxa"/>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311"/>
                              <w:gridCol w:w="1039"/>
                              <w:gridCol w:w="790"/>
                            </w:tblGrid>
                            <w:tr w:rsidR="00F6214B" w:rsidRPr="00FA5D93" w14:paraId="6F7AA17F" w14:textId="77777777" w:rsidTr="006C4A46">
                              <w:trPr>
                                <w:cnfStyle w:val="100000000000" w:firstRow="1" w:lastRow="0" w:firstColumn="0" w:lastColumn="0" w:oddVBand="0" w:evenVBand="0" w:oddHBand="0" w:evenHBand="0" w:firstRowFirstColumn="0" w:firstRowLastColumn="0" w:lastRowFirstColumn="0" w:lastRowLastColumn="0"/>
                                <w:trHeight w:val="717"/>
                              </w:trPr>
                              <w:tc>
                                <w:tcPr>
                                  <w:tcW w:w="4046" w:type="pct"/>
                                  <w:gridSpan w:val="2"/>
                                  <w:tcBorders>
                                    <w:bottom w:val="nil"/>
                                  </w:tcBorders>
                                  <w:shd w:val="clear" w:color="auto" w:fill="auto"/>
                                  <w:tcMar>
                                    <w:top w:w="14" w:type="dxa"/>
                                    <w:bottom w:w="14" w:type="dxa"/>
                                  </w:tcMar>
                                </w:tcPr>
                                <w:p w14:paraId="075FF699" w14:textId="77777777" w:rsidR="00F6214B" w:rsidRPr="00FA5D93" w:rsidRDefault="00F6214B" w:rsidP="007F3272">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954" w:type="pct"/>
                                  <w:tcBorders>
                                    <w:bottom w:val="nil"/>
                                  </w:tcBorders>
                                  <w:shd w:val="clear" w:color="auto" w:fill="auto"/>
                                  <w:tcMar>
                                    <w:top w:w="14" w:type="dxa"/>
                                    <w:bottom w:w="14" w:type="dxa"/>
                                  </w:tcMar>
                                </w:tcPr>
                                <w:p w14:paraId="078409DA" w14:textId="77777777" w:rsidR="00F6214B" w:rsidRPr="00D4399C" w:rsidRDefault="00F6214B" w:rsidP="007F3272">
                                  <w:pPr>
                                    <w:rPr>
                                      <w:rFonts w:asciiTheme="minorHAnsi" w:hAnsiTheme="minorHAnsi"/>
                                      <w:b/>
                                      <w:color w:val="003F77"/>
                                      <w:sz w:val="22"/>
                                      <w:szCs w:val="20"/>
                                    </w:rPr>
                                  </w:pPr>
                                </w:p>
                              </w:tc>
                            </w:tr>
                            <w:tr w:rsidR="00F6214B" w:rsidRPr="00FA5D93" w14:paraId="14DC2650" w14:textId="77777777" w:rsidTr="006C4A46">
                              <w:tc>
                                <w:tcPr>
                                  <w:tcW w:w="2791" w:type="pct"/>
                                  <w:tcBorders>
                                    <w:top w:val="nil"/>
                                    <w:left w:val="nil"/>
                                    <w:bottom w:val="single" w:sz="8" w:space="0" w:color="808080" w:themeColor="background1" w:themeShade="80"/>
                                    <w:right w:val="nil"/>
                                  </w:tcBorders>
                                  <w:tcMar>
                                    <w:top w:w="14" w:type="dxa"/>
                                    <w:left w:w="29" w:type="dxa"/>
                                    <w:bottom w:w="14" w:type="dxa"/>
                                    <w:right w:w="29" w:type="dxa"/>
                                  </w:tcMar>
                                </w:tcPr>
                                <w:p w14:paraId="4E9272E8" w14:textId="77777777" w:rsidR="00F6214B" w:rsidRPr="00100273" w:rsidRDefault="00F6214B" w:rsidP="007F3272">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255" w:type="pct"/>
                                  <w:tcBorders>
                                    <w:top w:val="nil"/>
                                    <w:left w:val="nil"/>
                                    <w:bottom w:val="single" w:sz="8" w:space="0" w:color="808080" w:themeColor="background1" w:themeShade="80"/>
                                    <w:right w:val="nil"/>
                                  </w:tcBorders>
                                  <w:tcMar>
                                    <w:top w:w="14" w:type="dxa"/>
                                    <w:left w:w="29" w:type="dxa"/>
                                    <w:bottom w:w="14" w:type="dxa"/>
                                    <w:right w:w="29" w:type="dxa"/>
                                  </w:tcMar>
                                </w:tcPr>
                                <w:p w14:paraId="634F0C2A" w14:textId="77777777" w:rsidR="00F6214B" w:rsidRPr="00B22F39" w:rsidRDefault="00F6214B" w:rsidP="007F3272">
                                  <w:pPr>
                                    <w:jc w:val="center"/>
                                    <w:rPr>
                                      <w:rFonts w:asciiTheme="minorHAnsi" w:hAnsiTheme="minorHAnsi"/>
                                      <w:b/>
                                      <w:color w:val="000000" w:themeColor="text1"/>
                                      <w:sz w:val="20"/>
                                      <w:szCs w:val="20"/>
                                    </w:rPr>
                                  </w:pPr>
                                  <w:r>
                                    <w:rPr>
                                      <w:rFonts w:asciiTheme="minorHAnsi" w:hAnsiTheme="minorHAnsi"/>
                                      <w:b/>
                                      <w:color w:val="000000" w:themeColor="text1"/>
                                      <w:sz w:val="20"/>
                                      <w:szCs w:val="20"/>
                                    </w:rPr>
                                    <w:t>Waldo</w:t>
                                  </w:r>
                                  <w:r w:rsidRPr="00B22F39">
                                    <w:rPr>
                                      <w:rFonts w:asciiTheme="minorHAnsi" w:hAnsiTheme="minorHAnsi"/>
                                      <w:b/>
                                      <w:color w:val="000000" w:themeColor="text1"/>
                                      <w:sz w:val="20"/>
                                      <w:szCs w:val="20"/>
                                    </w:rPr>
                                    <w:t xml:space="preserve"> County</w:t>
                                  </w:r>
                                </w:p>
                              </w:tc>
                              <w:tc>
                                <w:tcPr>
                                  <w:tcW w:w="954" w:type="pct"/>
                                  <w:tcBorders>
                                    <w:top w:val="nil"/>
                                    <w:left w:val="nil"/>
                                    <w:bottom w:val="single" w:sz="8" w:space="0" w:color="808080" w:themeColor="background1" w:themeShade="80"/>
                                    <w:right w:val="nil"/>
                                  </w:tcBorders>
                                  <w:tcMar>
                                    <w:top w:w="14" w:type="dxa"/>
                                    <w:left w:w="29" w:type="dxa"/>
                                    <w:bottom w:w="14" w:type="dxa"/>
                                    <w:right w:w="29" w:type="dxa"/>
                                  </w:tcMar>
                                  <w:vAlign w:val="bottom"/>
                                </w:tcPr>
                                <w:p w14:paraId="6A9297F3" w14:textId="77777777" w:rsidR="00F6214B" w:rsidRPr="00B22F39" w:rsidRDefault="00F6214B" w:rsidP="007F3272">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F6214B" w:rsidRPr="00FA5D93" w14:paraId="779F8B9C" w14:textId="77777777" w:rsidTr="006C4A46">
                              <w:trPr>
                                <w:trHeight w:val="232"/>
                              </w:trPr>
                              <w:tc>
                                <w:tcPr>
                                  <w:tcW w:w="2791" w:type="pct"/>
                                  <w:tcBorders>
                                    <w:top w:val="single" w:sz="8" w:space="0" w:color="808080" w:themeColor="background1" w:themeShade="80"/>
                                    <w:left w:val="nil"/>
                                    <w:bottom w:val="nil"/>
                                    <w:right w:val="nil"/>
                                  </w:tcBorders>
                                  <w:tcMar>
                                    <w:top w:w="14" w:type="dxa"/>
                                    <w:left w:w="29" w:type="dxa"/>
                                    <w:bottom w:w="14" w:type="dxa"/>
                                    <w:right w:w="29" w:type="dxa"/>
                                  </w:tcMar>
                                </w:tcPr>
                                <w:p w14:paraId="5CB68727" w14:textId="77777777" w:rsidR="00F6214B" w:rsidRPr="00100273" w:rsidRDefault="00F6214B" w:rsidP="007F3272">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255" w:type="pct"/>
                                  <w:tcBorders>
                                    <w:top w:val="single" w:sz="8" w:space="0" w:color="808080" w:themeColor="background1" w:themeShade="80"/>
                                    <w:left w:val="nil"/>
                                    <w:bottom w:val="nil"/>
                                    <w:right w:val="nil"/>
                                  </w:tcBorders>
                                  <w:tcMar>
                                    <w:top w:w="14" w:type="dxa"/>
                                    <w:left w:w="29" w:type="dxa"/>
                                    <w:bottom w:w="14" w:type="dxa"/>
                                    <w:right w:w="29" w:type="dxa"/>
                                  </w:tcMar>
                                </w:tcPr>
                                <w:p w14:paraId="616BD6EE" w14:textId="77777777" w:rsidR="00F6214B" w:rsidRPr="00100273" w:rsidRDefault="00F6214B" w:rsidP="007F3272">
                                  <w:pPr>
                                    <w:jc w:val="center"/>
                                    <w:rPr>
                                      <w:rFonts w:asciiTheme="minorHAnsi" w:hAnsiTheme="minorHAnsi"/>
                                      <w:color w:val="000000" w:themeColor="text1"/>
                                      <w:sz w:val="20"/>
                                      <w:szCs w:val="20"/>
                                    </w:rPr>
                                  </w:pPr>
                                  <w:r>
                                    <w:rPr>
                                      <w:rFonts w:asciiTheme="minorHAnsi" w:hAnsiTheme="minorHAnsi"/>
                                      <w:color w:val="000000" w:themeColor="text1"/>
                                      <w:sz w:val="20"/>
                                      <w:szCs w:val="20"/>
                                    </w:rPr>
                                    <w:t>38,940</w:t>
                                  </w:r>
                                </w:p>
                              </w:tc>
                              <w:tc>
                                <w:tcPr>
                                  <w:tcW w:w="954" w:type="pct"/>
                                  <w:tcBorders>
                                    <w:top w:val="single" w:sz="8" w:space="0" w:color="808080" w:themeColor="background1" w:themeShade="80"/>
                                    <w:left w:val="nil"/>
                                    <w:bottom w:val="nil"/>
                                    <w:right w:val="nil"/>
                                  </w:tcBorders>
                                  <w:tcMar>
                                    <w:top w:w="14" w:type="dxa"/>
                                    <w:left w:w="29" w:type="dxa"/>
                                    <w:bottom w:w="14" w:type="dxa"/>
                                    <w:right w:w="29" w:type="dxa"/>
                                  </w:tcMar>
                                </w:tcPr>
                                <w:p w14:paraId="01215AA8" w14:textId="77777777" w:rsidR="00F6214B" w:rsidRPr="00100273" w:rsidRDefault="00F6214B" w:rsidP="007F3272">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F6214B" w:rsidRPr="00FA5D93" w14:paraId="335B860C" w14:textId="77777777" w:rsidTr="006C4A46">
                              <w:tc>
                                <w:tcPr>
                                  <w:tcW w:w="2791" w:type="pct"/>
                                  <w:tcBorders>
                                    <w:top w:val="nil"/>
                                    <w:left w:val="nil"/>
                                    <w:bottom w:val="nil"/>
                                    <w:right w:val="nil"/>
                                  </w:tcBorders>
                                  <w:tcMar>
                                    <w:top w:w="14" w:type="dxa"/>
                                    <w:left w:w="29" w:type="dxa"/>
                                    <w:bottom w:w="14" w:type="dxa"/>
                                    <w:right w:w="29" w:type="dxa"/>
                                  </w:tcMar>
                                </w:tcPr>
                                <w:p w14:paraId="3EBBE2CC" w14:textId="77777777" w:rsidR="00F6214B" w:rsidRPr="00100273" w:rsidRDefault="00F6214B" w:rsidP="007F3272">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255" w:type="pct"/>
                                  <w:tcBorders>
                                    <w:top w:val="nil"/>
                                    <w:left w:val="nil"/>
                                    <w:bottom w:val="nil"/>
                                    <w:right w:val="nil"/>
                                  </w:tcBorders>
                                  <w:tcMar>
                                    <w:top w:w="14" w:type="dxa"/>
                                    <w:left w:w="29" w:type="dxa"/>
                                    <w:bottom w:w="14" w:type="dxa"/>
                                    <w:right w:w="29" w:type="dxa"/>
                                  </w:tcMar>
                                </w:tcPr>
                                <w:p w14:paraId="48F88C8B" w14:textId="77777777" w:rsidR="00F6214B" w:rsidRPr="00100273" w:rsidRDefault="00F6214B" w:rsidP="007F3272">
                                  <w:pPr>
                                    <w:jc w:val="center"/>
                                    <w:rPr>
                                      <w:rFonts w:asciiTheme="minorHAnsi" w:hAnsiTheme="minorHAnsi"/>
                                      <w:color w:val="000000" w:themeColor="text1"/>
                                      <w:sz w:val="20"/>
                                      <w:szCs w:val="20"/>
                                    </w:rPr>
                                  </w:pPr>
                                  <w:r>
                                    <w:rPr>
                                      <w:rFonts w:asciiTheme="minorHAnsi" w:hAnsiTheme="minorHAnsi"/>
                                      <w:color w:val="000000" w:themeColor="text1"/>
                                      <w:sz w:val="20"/>
                                      <w:szCs w:val="20"/>
                                    </w:rPr>
                                    <w:t>53.1</w:t>
                                  </w:r>
                                </w:p>
                              </w:tc>
                              <w:tc>
                                <w:tcPr>
                                  <w:tcW w:w="954" w:type="pct"/>
                                  <w:tcBorders>
                                    <w:top w:val="nil"/>
                                    <w:left w:val="nil"/>
                                    <w:bottom w:val="nil"/>
                                    <w:right w:val="nil"/>
                                  </w:tcBorders>
                                  <w:tcMar>
                                    <w:top w:w="14" w:type="dxa"/>
                                    <w:left w:w="29" w:type="dxa"/>
                                    <w:bottom w:w="14" w:type="dxa"/>
                                    <w:right w:w="29" w:type="dxa"/>
                                  </w:tcMar>
                                </w:tcPr>
                                <w:p w14:paraId="02348193" w14:textId="77777777" w:rsidR="00F6214B" w:rsidRPr="00100273" w:rsidRDefault="00F6214B" w:rsidP="007F3272">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F6214B" w:rsidRPr="00FA5D93" w14:paraId="01BF9715" w14:textId="77777777" w:rsidTr="006C4A46">
                              <w:tc>
                                <w:tcPr>
                                  <w:tcW w:w="2791" w:type="pct"/>
                                  <w:tcBorders>
                                    <w:top w:val="nil"/>
                                    <w:left w:val="nil"/>
                                    <w:bottom w:val="nil"/>
                                    <w:right w:val="nil"/>
                                  </w:tcBorders>
                                  <w:tcMar>
                                    <w:top w:w="14" w:type="dxa"/>
                                    <w:left w:w="29" w:type="dxa"/>
                                    <w:bottom w:w="14" w:type="dxa"/>
                                    <w:right w:w="29" w:type="dxa"/>
                                  </w:tcMar>
                                </w:tcPr>
                                <w:p w14:paraId="59324331" w14:textId="77777777" w:rsidR="00F6214B" w:rsidRPr="00100273" w:rsidRDefault="00F6214B" w:rsidP="007F3272">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255" w:type="pct"/>
                                  <w:tcBorders>
                                    <w:top w:val="nil"/>
                                    <w:left w:val="nil"/>
                                    <w:bottom w:val="nil"/>
                                    <w:right w:val="nil"/>
                                  </w:tcBorders>
                                  <w:tcMar>
                                    <w:top w:w="14" w:type="dxa"/>
                                    <w:left w:w="29" w:type="dxa"/>
                                    <w:bottom w:w="14" w:type="dxa"/>
                                    <w:right w:w="29" w:type="dxa"/>
                                  </w:tcMar>
                                </w:tcPr>
                                <w:p w14:paraId="78488E8E"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954" w:type="pct"/>
                                  <w:tcBorders>
                                    <w:top w:val="nil"/>
                                    <w:left w:val="nil"/>
                                    <w:bottom w:val="nil"/>
                                    <w:right w:val="nil"/>
                                  </w:tcBorders>
                                  <w:tcMar>
                                    <w:top w:w="14" w:type="dxa"/>
                                    <w:left w:w="29" w:type="dxa"/>
                                    <w:bottom w:w="14" w:type="dxa"/>
                                    <w:right w:w="29" w:type="dxa"/>
                                  </w:tcMar>
                                </w:tcPr>
                                <w:p w14:paraId="1291E309"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F6214B" w:rsidRPr="00FA5D93" w14:paraId="0C9C3C22" w14:textId="77777777" w:rsidTr="006C4A46">
                              <w:tc>
                                <w:tcPr>
                                  <w:tcW w:w="2791" w:type="pct"/>
                                  <w:tcBorders>
                                    <w:top w:val="nil"/>
                                    <w:left w:val="nil"/>
                                    <w:bottom w:val="nil"/>
                                    <w:right w:val="nil"/>
                                  </w:tcBorders>
                                  <w:tcMar>
                                    <w:top w:w="14" w:type="dxa"/>
                                    <w:left w:w="29" w:type="dxa"/>
                                    <w:bottom w:w="14" w:type="dxa"/>
                                    <w:right w:w="29" w:type="dxa"/>
                                  </w:tcMar>
                                </w:tcPr>
                                <w:p w14:paraId="2E13A6B2" w14:textId="77777777" w:rsidR="00F6214B" w:rsidRPr="00100273" w:rsidRDefault="00F6214B" w:rsidP="007F3272">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255" w:type="pct"/>
                                  <w:tcBorders>
                                    <w:top w:val="nil"/>
                                    <w:left w:val="nil"/>
                                    <w:bottom w:val="nil"/>
                                    <w:right w:val="nil"/>
                                  </w:tcBorders>
                                  <w:tcMar>
                                    <w:top w:w="14" w:type="dxa"/>
                                    <w:left w:w="29" w:type="dxa"/>
                                    <w:bottom w:w="14" w:type="dxa"/>
                                    <w:right w:w="29" w:type="dxa"/>
                                  </w:tcMar>
                                </w:tcPr>
                                <w:p w14:paraId="42EEB8A2"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37.1%</w:t>
                                  </w:r>
                                </w:p>
                              </w:tc>
                              <w:tc>
                                <w:tcPr>
                                  <w:tcW w:w="954" w:type="pct"/>
                                  <w:tcBorders>
                                    <w:top w:val="nil"/>
                                    <w:left w:val="nil"/>
                                    <w:bottom w:val="nil"/>
                                    <w:right w:val="nil"/>
                                  </w:tcBorders>
                                  <w:tcMar>
                                    <w:top w:w="14" w:type="dxa"/>
                                    <w:left w:w="29" w:type="dxa"/>
                                    <w:bottom w:w="14" w:type="dxa"/>
                                    <w:right w:w="29" w:type="dxa"/>
                                  </w:tcMar>
                                </w:tcPr>
                                <w:p w14:paraId="5B2DF1A5" w14:textId="12C4705F"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34.0%</w:t>
                                  </w:r>
                                </w:p>
                              </w:tc>
                            </w:tr>
                            <w:tr w:rsidR="00F6214B" w:rsidRPr="00FA5D93" w14:paraId="6D4E9BA9" w14:textId="77777777" w:rsidTr="006C4A46">
                              <w:tc>
                                <w:tcPr>
                                  <w:tcW w:w="2791" w:type="pct"/>
                                  <w:tcBorders>
                                    <w:top w:val="nil"/>
                                    <w:left w:val="nil"/>
                                    <w:bottom w:val="nil"/>
                                    <w:right w:val="nil"/>
                                  </w:tcBorders>
                                  <w:tcMar>
                                    <w:top w:w="14" w:type="dxa"/>
                                    <w:left w:w="29" w:type="dxa"/>
                                    <w:bottom w:w="14" w:type="dxa"/>
                                    <w:right w:w="29" w:type="dxa"/>
                                  </w:tcMar>
                                </w:tcPr>
                                <w:p w14:paraId="60BB9B1F" w14:textId="77777777" w:rsidR="00F6214B" w:rsidRPr="00100273" w:rsidRDefault="00F6214B" w:rsidP="007F3272">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255" w:type="pct"/>
                                  <w:tcBorders>
                                    <w:top w:val="nil"/>
                                    <w:left w:val="nil"/>
                                    <w:bottom w:val="nil"/>
                                    <w:right w:val="nil"/>
                                  </w:tcBorders>
                                  <w:tcMar>
                                    <w:top w:w="14" w:type="dxa"/>
                                    <w:left w:w="29" w:type="dxa"/>
                                    <w:bottom w:w="14" w:type="dxa"/>
                                    <w:right w:w="29" w:type="dxa"/>
                                  </w:tcMar>
                                </w:tcPr>
                                <w:p w14:paraId="183AEC00"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42.3%</w:t>
                                  </w:r>
                                </w:p>
                              </w:tc>
                              <w:tc>
                                <w:tcPr>
                                  <w:tcW w:w="954" w:type="pct"/>
                                  <w:tcBorders>
                                    <w:top w:val="nil"/>
                                    <w:left w:val="nil"/>
                                    <w:bottom w:val="nil"/>
                                    <w:right w:val="nil"/>
                                  </w:tcBorders>
                                  <w:tcMar>
                                    <w:top w:w="14" w:type="dxa"/>
                                    <w:left w:w="29" w:type="dxa"/>
                                    <w:bottom w:w="14" w:type="dxa"/>
                                    <w:right w:w="29" w:type="dxa"/>
                                  </w:tcMar>
                                </w:tcPr>
                                <w:p w14:paraId="277C7985" w14:textId="6821C18A"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41.2%</w:t>
                                  </w:r>
                                </w:p>
                              </w:tc>
                            </w:tr>
                            <w:tr w:rsidR="00F6214B" w:rsidRPr="00FA5D93" w14:paraId="6029102C" w14:textId="77777777" w:rsidTr="006C4A46">
                              <w:tc>
                                <w:tcPr>
                                  <w:tcW w:w="2791" w:type="pct"/>
                                  <w:tcBorders>
                                    <w:top w:val="nil"/>
                                    <w:left w:val="nil"/>
                                    <w:bottom w:val="single" w:sz="8" w:space="0" w:color="808080" w:themeColor="background1" w:themeShade="80"/>
                                    <w:right w:val="nil"/>
                                  </w:tcBorders>
                                  <w:tcMar>
                                    <w:top w:w="14" w:type="dxa"/>
                                    <w:left w:w="29" w:type="dxa"/>
                                    <w:bottom w:w="14" w:type="dxa"/>
                                    <w:right w:w="29" w:type="dxa"/>
                                  </w:tcMar>
                                </w:tcPr>
                                <w:p w14:paraId="7BB69302" w14:textId="77777777" w:rsidR="00F6214B" w:rsidRPr="00100273" w:rsidRDefault="00F6214B" w:rsidP="007F3272">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255" w:type="pct"/>
                                  <w:tcBorders>
                                    <w:top w:val="nil"/>
                                    <w:left w:val="nil"/>
                                    <w:bottom w:val="single" w:sz="8" w:space="0" w:color="808080" w:themeColor="background1" w:themeShade="80"/>
                                    <w:right w:val="nil"/>
                                  </w:tcBorders>
                                  <w:tcMar>
                                    <w:top w:w="14" w:type="dxa"/>
                                    <w:left w:w="29" w:type="dxa"/>
                                    <w:bottom w:w="14" w:type="dxa"/>
                                    <w:right w:w="29" w:type="dxa"/>
                                  </w:tcMar>
                                </w:tcPr>
                                <w:p w14:paraId="2632B43B"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15.7%</w:t>
                                  </w:r>
                                </w:p>
                              </w:tc>
                              <w:tc>
                                <w:tcPr>
                                  <w:tcW w:w="954" w:type="pct"/>
                                  <w:tcBorders>
                                    <w:top w:val="nil"/>
                                    <w:left w:val="nil"/>
                                    <w:bottom w:val="single" w:sz="8" w:space="0" w:color="808080" w:themeColor="background1" w:themeShade="80"/>
                                    <w:right w:val="nil"/>
                                  </w:tcBorders>
                                  <w:tcMar>
                                    <w:top w:w="14" w:type="dxa"/>
                                    <w:left w:w="29" w:type="dxa"/>
                                    <w:bottom w:w="14" w:type="dxa"/>
                                    <w:right w:w="29" w:type="dxa"/>
                                  </w:tcMar>
                                </w:tcPr>
                                <w:p w14:paraId="023902B2" w14:textId="2E47BC2B" w:rsidR="00F6214B" w:rsidRPr="00100273" w:rsidRDefault="00F6214B" w:rsidP="006C4A46">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15.9%</w:t>
                                  </w:r>
                                </w:p>
                              </w:tc>
                            </w:tr>
                            <w:tr w:rsidR="00F6214B" w:rsidRPr="00FA5D93" w14:paraId="2EC83A72" w14:textId="77777777" w:rsidTr="006C4A46">
                              <w:tc>
                                <w:tcPr>
                                  <w:tcW w:w="27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225E59F4" w14:textId="77777777" w:rsidR="00F6214B" w:rsidRPr="00100273" w:rsidRDefault="00F6214B" w:rsidP="007F3272">
                                  <w:pPr>
                                    <w:rPr>
                                      <w:rFonts w:asciiTheme="minorHAnsi" w:hAnsiTheme="minorHAnsi"/>
                                      <w:b/>
                                      <w:color w:val="000000" w:themeColor="text1"/>
                                      <w:sz w:val="20"/>
                                      <w:szCs w:val="20"/>
                                    </w:rPr>
                                  </w:pPr>
                                </w:p>
                              </w:tc>
                              <w:tc>
                                <w:tcPr>
                                  <w:tcW w:w="1255"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8ADBAB0" w14:textId="77777777" w:rsidR="00F6214B" w:rsidRPr="00100273" w:rsidRDefault="00F6214B" w:rsidP="007F3272">
                                  <w:pPr>
                                    <w:jc w:val="center"/>
                                    <w:rPr>
                                      <w:rFonts w:asciiTheme="minorHAnsi" w:hAnsiTheme="minorHAnsi"/>
                                      <w:color w:val="000000" w:themeColor="text1"/>
                                      <w:sz w:val="20"/>
                                      <w:szCs w:val="20"/>
                                    </w:rPr>
                                  </w:pPr>
                                </w:p>
                              </w:tc>
                              <w:tc>
                                <w:tcPr>
                                  <w:tcW w:w="954" w:type="pct"/>
                                  <w:tcBorders>
                                    <w:top w:val="single" w:sz="8" w:space="0" w:color="808080" w:themeColor="background1" w:themeShade="80"/>
                                    <w:left w:val="nil"/>
                                    <w:bottom w:val="nil"/>
                                    <w:right w:val="nil"/>
                                  </w:tcBorders>
                                  <w:tcMar>
                                    <w:top w:w="14" w:type="dxa"/>
                                    <w:left w:w="29" w:type="dxa"/>
                                    <w:bottom w:w="14" w:type="dxa"/>
                                    <w:right w:w="29" w:type="dxa"/>
                                  </w:tcMar>
                                </w:tcPr>
                                <w:p w14:paraId="5BDFABA2" w14:textId="77777777" w:rsidR="00F6214B" w:rsidRPr="00100273" w:rsidRDefault="00F6214B" w:rsidP="007F3272">
                                  <w:pPr>
                                    <w:jc w:val="center"/>
                                    <w:rPr>
                                      <w:rFonts w:asciiTheme="minorHAnsi" w:hAnsiTheme="minorHAnsi"/>
                                      <w:color w:val="000000" w:themeColor="text1"/>
                                      <w:sz w:val="20"/>
                                      <w:szCs w:val="20"/>
                                    </w:rPr>
                                  </w:pPr>
                                </w:p>
                              </w:tc>
                            </w:tr>
                            <w:tr w:rsidR="00F6214B" w:rsidRPr="00FA5D93" w14:paraId="7A15A15E" w14:textId="77777777" w:rsidTr="006C4A46">
                              <w:trPr>
                                <w:trHeight w:val="187"/>
                              </w:trPr>
                              <w:tc>
                                <w:tcPr>
                                  <w:tcW w:w="279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52770406" w14:textId="77777777" w:rsidR="00F6214B" w:rsidRPr="00100273" w:rsidRDefault="00F6214B" w:rsidP="007F3272">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255"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3AE24780" w14:textId="77777777" w:rsidR="00F6214B" w:rsidRPr="00100273" w:rsidRDefault="00F6214B" w:rsidP="007F3272">
                                  <w:pPr>
                                    <w:jc w:val="center"/>
                                    <w:rPr>
                                      <w:rFonts w:asciiTheme="minorHAnsi" w:hAnsiTheme="minorHAnsi"/>
                                      <w:color w:val="000000" w:themeColor="text1"/>
                                      <w:sz w:val="20"/>
                                      <w:szCs w:val="20"/>
                                    </w:rPr>
                                  </w:pPr>
                                </w:p>
                              </w:tc>
                              <w:tc>
                                <w:tcPr>
                                  <w:tcW w:w="954" w:type="pct"/>
                                  <w:tcBorders>
                                    <w:top w:val="nil"/>
                                    <w:left w:val="nil"/>
                                    <w:bottom w:val="single" w:sz="8" w:space="0" w:color="808080" w:themeColor="background1" w:themeShade="80"/>
                                    <w:right w:val="nil"/>
                                  </w:tcBorders>
                                  <w:tcMar>
                                    <w:top w:w="14" w:type="dxa"/>
                                    <w:left w:w="29" w:type="dxa"/>
                                    <w:bottom w:w="14" w:type="dxa"/>
                                    <w:right w:w="29" w:type="dxa"/>
                                  </w:tcMar>
                                </w:tcPr>
                                <w:p w14:paraId="15DDD3DE" w14:textId="77777777" w:rsidR="00F6214B" w:rsidRPr="00100273" w:rsidRDefault="00F6214B" w:rsidP="007F3272">
                                  <w:pPr>
                                    <w:jc w:val="center"/>
                                    <w:rPr>
                                      <w:rFonts w:asciiTheme="minorHAnsi" w:hAnsiTheme="minorHAnsi"/>
                                      <w:color w:val="000000" w:themeColor="text1"/>
                                      <w:sz w:val="20"/>
                                      <w:szCs w:val="20"/>
                                    </w:rPr>
                                  </w:pPr>
                                </w:p>
                              </w:tc>
                            </w:tr>
                            <w:tr w:rsidR="00F6214B" w:rsidRPr="00FA5D93" w14:paraId="39DA550B" w14:textId="77777777" w:rsidTr="006C4A46">
                              <w:trPr>
                                <w:trHeight w:val="255"/>
                              </w:trPr>
                              <w:tc>
                                <w:tcPr>
                                  <w:tcW w:w="27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2ADC9C6B" w14:textId="77777777" w:rsidR="00F6214B" w:rsidRPr="00100273" w:rsidRDefault="00F6214B" w:rsidP="007F3272">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255"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6C6985B7"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$42,221</w:t>
                                  </w:r>
                                </w:p>
                              </w:tc>
                              <w:tc>
                                <w:tcPr>
                                  <w:tcW w:w="954" w:type="pct"/>
                                  <w:tcBorders>
                                    <w:top w:val="single" w:sz="8" w:space="0" w:color="808080" w:themeColor="background1" w:themeShade="80"/>
                                    <w:left w:val="nil"/>
                                    <w:bottom w:val="nil"/>
                                    <w:right w:val="nil"/>
                                  </w:tcBorders>
                                  <w:tcMar>
                                    <w:top w:w="14" w:type="dxa"/>
                                    <w:left w:w="29" w:type="dxa"/>
                                    <w:bottom w:w="14" w:type="dxa"/>
                                    <w:right w:w="29" w:type="dxa"/>
                                  </w:tcMar>
                                </w:tcPr>
                                <w:p w14:paraId="273BBD4F" w14:textId="518281D1" w:rsidR="00F6214B" w:rsidRPr="00100273" w:rsidRDefault="00F6214B" w:rsidP="007F3272">
                                  <w:pPr>
                                    <w:jc w:val="center"/>
                                    <w:rPr>
                                      <w:rFonts w:asciiTheme="minorHAnsi" w:eastAsia="Times New Roman" w:hAnsiTheme="minorHAnsi" w:cs="Times New Roman"/>
                                      <w:color w:val="000000" w:themeColor="text1"/>
                                      <w:sz w:val="20"/>
                                      <w:szCs w:val="20"/>
                                    </w:rPr>
                                  </w:pPr>
                                  <w:r w:rsidRPr="006C4A46">
                                    <w:rPr>
                                      <w:rFonts w:asciiTheme="minorHAnsi" w:eastAsia="Times New Roman" w:hAnsiTheme="minorHAnsi" w:cs="Times New Roman"/>
                                      <w:color w:val="000000" w:themeColor="text1"/>
                                      <w:sz w:val="20"/>
                                      <w:szCs w:val="20"/>
                                    </w:rPr>
                                    <w:t>$48,453</w:t>
                                  </w:r>
                                </w:p>
                              </w:tc>
                            </w:tr>
                            <w:tr w:rsidR="00F6214B" w:rsidRPr="00FA5D93" w14:paraId="0E2B743A" w14:textId="77777777" w:rsidTr="006C4A46">
                              <w:trPr>
                                <w:trHeight w:val="255"/>
                              </w:trPr>
                              <w:tc>
                                <w:tcPr>
                                  <w:tcW w:w="2791" w:type="pct"/>
                                  <w:tcBorders>
                                    <w:top w:val="nil"/>
                                    <w:left w:val="nil"/>
                                    <w:bottom w:val="nil"/>
                                    <w:right w:val="nil"/>
                                  </w:tcBorders>
                                  <w:shd w:val="clear" w:color="auto" w:fill="auto"/>
                                  <w:tcMar>
                                    <w:top w:w="14" w:type="dxa"/>
                                    <w:left w:w="29" w:type="dxa"/>
                                    <w:bottom w:w="14" w:type="dxa"/>
                                    <w:right w:w="29" w:type="dxa"/>
                                  </w:tcMar>
                                  <w:hideMark/>
                                </w:tcPr>
                                <w:p w14:paraId="07FD5C91" w14:textId="77777777" w:rsidR="00F6214B" w:rsidRPr="00100273" w:rsidRDefault="00F6214B" w:rsidP="007F3272">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255" w:type="pct"/>
                                  <w:tcBorders>
                                    <w:top w:val="nil"/>
                                    <w:left w:val="nil"/>
                                    <w:bottom w:val="nil"/>
                                    <w:right w:val="nil"/>
                                  </w:tcBorders>
                                  <w:shd w:val="clear" w:color="auto" w:fill="auto"/>
                                  <w:tcMar>
                                    <w:top w:w="14" w:type="dxa"/>
                                    <w:left w:w="29" w:type="dxa"/>
                                    <w:bottom w:w="14" w:type="dxa"/>
                                    <w:right w:w="29" w:type="dxa"/>
                                  </w:tcMar>
                                </w:tcPr>
                                <w:p w14:paraId="1DD4EACA"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6.1%</w:t>
                                  </w:r>
                                </w:p>
                              </w:tc>
                              <w:tc>
                                <w:tcPr>
                                  <w:tcW w:w="954" w:type="pct"/>
                                  <w:tcBorders>
                                    <w:top w:val="nil"/>
                                    <w:left w:val="nil"/>
                                    <w:bottom w:val="nil"/>
                                    <w:right w:val="nil"/>
                                  </w:tcBorders>
                                  <w:tcMar>
                                    <w:top w:w="14" w:type="dxa"/>
                                    <w:left w:w="29" w:type="dxa"/>
                                    <w:bottom w:w="14" w:type="dxa"/>
                                    <w:right w:w="29" w:type="dxa"/>
                                  </w:tcMar>
                                </w:tcPr>
                                <w:p w14:paraId="0C3FFF22"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F6214B" w:rsidRPr="00FA5D93" w14:paraId="2D1DA858" w14:textId="77777777" w:rsidTr="006C4A46">
                              <w:trPr>
                                <w:trHeight w:val="255"/>
                              </w:trPr>
                              <w:tc>
                                <w:tcPr>
                                  <w:tcW w:w="2791" w:type="pct"/>
                                  <w:tcBorders>
                                    <w:top w:val="nil"/>
                                    <w:left w:val="nil"/>
                                    <w:bottom w:val="nil"/>
                                    <w:right w:val="nil"/>
                                  </w:tcBorders>
                                  <w:shd w:val="clear" w:color="auto" w:fill="auto"/>
                                  <w:tcMar>
                                    <w:top w:w="14" w:type="dxa"/>
                                    <w:left w:w="29" w:type="dxa"/>
                                    <w:bottom w:w="14" w:type="dxa"/>
                                    <w:right w:w="29" w:type="dxa"/>
                                  </w:tcMar>
                                  <w:hideMark/>
                                </w:tcPr>
                                <w:p w14:paraId="34168361" w14:textId="0E3A31EC" w:rsidR="00F6214B" w:rsidRPr="00100273" w:rsidRDefault="000A1528" w:rsidP="007F3272">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255" w:type="pct"/>
                                  <w:tcBorders>
                                    <w:top w:val="nil"/>
                                    <w:left w:val="nil"/>
                                    <w:bottom w:val="nil"/>
                                    <w:right w:val="nil"/>
                                  </w:tcBorders>
                                  <w:shd w:val="clear" w:color="auto" w:fill="auto"/>
                                  <w:tcMar>
                                    <w:top w:w="14" w:type="dxa"/>
                                    <w:left w:w="29" w:type="dxa"/>
                                    <w:bottom w:w="14" w:type="dxa"/>
                                    <w:right w:w="29" w:type="dxa"/>
                                  </w:tcMar>
                                </w:tcPr>
                                <w:p w14:paraId="5EBADD74"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16.4%</w:t>
                                  </w:r>
                                </w:p>
                              </w:tc>
                              <w:tc>
                                <w:tcPr>
                                  <w:tcW w:w="954" w:type="pct"/>
                                  <w:tcBorders>
                                    <w:top w:val="nil"/>
                                    <w:left w:val="nil"/>
                                    <w:bottom w:val="nil"/>
                                    <w:right w:val="nil"/>
                                  </w:tcBorders>
                                  <w:tcMar>
                                    <w:top w:w="14" w:type="dxa"/>
                                    <w:left w:w="29" w:type="dxa"/>
                                    <w:bottom w:w="14" w:type="dxa"/>
                                    <w:right w:w="29" w:type="dxa"/>
                                  </w:tcMar>
                                </w:tcPr>
                                <w:p w14:paraId="41CE9457"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F6214B" w:rsidRPr="00FA5D93" w14:paraId="0AB2F933" w14:textId="77777777" w:rsidTr="006C4A46">
                              <w:trPr>
                                <w:trHeight w:val="255"/>
                              </w:trPr>
                              <w:tc>
                                <w:tcPr>
                                  <w:tcW w:w="279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65D01088" w14:textId="77777777" w:rsidR="00F6214B" w:rsidRPr="00100273" w:rsidRDefault="00F6214B" w:rsidP="007F3272">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255"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7A172611"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22.2%</w:t>
                                  </w:r>
                                </w:p>
                              </w:tc>
                              <w:tc>
                                <w:tcPr>
                                  <w:tcW w:w="954" w:type="pct"/>
                                  <w:tcBorders>
                                    <w:top w:val="nil"/>
                                    <w:left w:val="nil"/>
                                    <w:bottom w:val="single" w:sz="8" w:space="0" w:color="808080" w:themeColor="background1" w:themeShade="80"/>
                                    <w:right w:val="nil"/>
                                  </w:tcBorders>
                                  <w:tcMar>
                                    <w:top w:w="14" w:type="dxa"/>
                                    <w:left w:w="29" w:type="dxa"/>
                                    <w:bottom w:w="14" w:type="dxa"/>
                                    <w:right w:w="29" w:type="dxa"/>
                                  </w:tcMar>
                                </w:tcPr>
                                <w:p w14:paraId="651C5342"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F6214B" w:rsidRPr="00FA5D93" w14:paraId="7BF608B1" w14:textId="77777777" w:rsidTr="006C4A46">
                              <w:trPr>
                                <w:trHeight w:val="207"/>
                              </w:trPr>
                              <w:tc>
                                <w:tcPr>
                                  <w:tcW w:w="27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0F0ED46D" w14:textId="77777777" w:rsidR="00F6214B" w:rsidRPr="00100273" w:rsidRDefault="00F6214B" w:rsidP="007F3272">
                                  <w:pPr>
                                    <w:rPr>
                                      <w:rFonts w:asciiTheme="minorHAnsi" w:eastAsia="Times New Roman" w:hAnsiTheme="minorHAnsi" w:cs="Times New Roman"/>
                                      <w:b/>
                                      <w:color w:val="000000" w:themeColor="text1"/>
                                      <w:sz w:val="20"/>
                                      <w:szCs w:val="20"/>
                                    </w:rPr>
                                  </w:pPr>
                                </w:p>
                              </w:tc>
                              <w:tc>
                                <w:tcPr>
                                  <w:tcW w:w="1255"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6F8043B" w14:textId="77777777" w:rsidR="00F6214B" w:rsidRPr="00100273" w:rsidRDefault="00F6214B" w:rsidP="007F3272">
                                  <w:pPr>
                                    <w:jc w:val="center"/>
                                    <w:rPr>
                                      <w:rFonts w:asciiTheme="minorHAnsi" w:eastAsia="Times New Roman" w:hAnsiTheme="minorHAnsi" w:cs="Times New Roman"/>
                                      <w:color w:val="000000" w:themeColor="text1"/>
                                      <w:sz w:val="20"/>
                                      <w:szCs w:val="20"/>
                                    </w:rPr>
                                  </w:pPr>
                                </w:p>
                              </w:tc>
                              <w:tc>
                                <w:tcPr>
                                  <w:tcW w:w="954" w:type="pct"/>
                                  <w:tcBorders>
                                    <w:top w:val="single" w:sz="8" w:space="0" w:color="808080" w:themeColor="background1" w:themeShade="80"/>
                                    <w:left w:val="nil"/>
                                    <w:bottom w:val="nil"/>
                                    <w:right w:val="nil"/>
                                  </w:tcBorders>
                                  <w:tcMar>
                                    <w:top w:w="14" w:type="dxa"/>
                                    <w:left w:w="29" w:type="dxa"/>
                                    <w:bottom w:w="14" w:type="dxa"/>
                                    <w:right w:w="29" w:type="dxa"/>
                                  </w:tcMar>
                                </w:tcPr>
                                <w:p w14:paraId="33C732D6" w14:textId="77777777" w:rsidR="00F6214B" w:rsidRPr="00100273" w:rsidRDefault="00F6214B" w:rsidP="007F3272">
                                  <w:pPr>
                                    <w:jc w:val="center"/>
                                    <w:rPr>
                                      <w:rFonts w:asciiTheme="minorHAnsi" w:eastAsia="Times New Roman" w:hAnsiTheme="minorHAnsi" w:cs="Times New Roman"/>
                                      <w:color w:val="000000" w:themeColor="text1"/>
                                      <w:sz w:val="20"/>
                                      <w:szCs w:val="20"/>
                                    </w:rPr>
                                  </w:pPr>
                                </w:p>
                              </w:tc>
                            </w:tr>
                            <w:tr w:rsidR="00F6214B" w:rsidRPr="00FA5D93" w14:paraId="348700A8" w14:textId="77777777" w:rsidTr="006C4A46">
                              <w:trPr>
                                <w:trHeight w:val="207"/>
                              </w:trPr>
                              <w:tc>
                                <w:tcPr>
                                  <w:tcW w:w="279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28B85D0C" w14:textId="77777777" w:rsidR="00F6214B" w:rsidRPr="00100273" w:rsidRDefault="00F6214B" w:rsidP="007F3272">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255"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43D65AD1" w14:textId="77777777" w:rsidR="00F6214B" w:rsidRPr="00100273" w:rsidRDefault="00F6214B" w:rsidP="007F3272">
                                  <w:pPr>
                                    <w:jc w:val="center"/>
                                    <w:rPr>
                                      <w:rFonts w:asciiTheme="minorHAnsi" w:eastAsia="Times New Roman" w:hAnsiTheme="minorHAnsi" w:cs="Times New Roman"/>
                                      <w:color w:val="000000" w:themeColor="text1"/>
                                      <w:sz w:val="20"/>
                                      <w:szCs w:val="20"/>
                                    </w:rPr>
                                  </w:pPr>
                                </w:p>
                              </w:tc>
                              <w:tc>
                                <w:tcPr>
                                  <w:tcW w:w="954" w:type="pct"/>
                                  <w:tcBorders>
                                    <w:top w:val="nil"/>
                                    <w:left w:val="nil"/>
                                    <w:bottom w:val="single" w:sz="8" w:space="0" w:color="808080" w:themeColor="background1" w:themeShade="80"/>
                                    <w:right w:val="nil"/>
                                  </w:tcBorders>
                                  <w:tcMar>
                                    <w:top w:w="14" w:type="dxa"/>
                                    <w:left w:w="29" w:type="dxa"/>
                                    <w:bottom w:w="14" w:type="dxa"/>
                                    <w:right w:w="29" w:type="dxa"/>
                                  </w:tcMar>
                                </w:tcPr>
                                <w:p w14:paraId="1166EC61" w14:textId="77777777" w:rsidR="00F6214B" w:rsidRPr="00100273" w:rsidRDefault="00F6214B" w:rsidP="007F3272">
                                  <w:pPr>
                                    <w:jc w:val="center"/>
                                    <w:rPr>
                                      <w:rFonts w:asciiTheme="minorHAnsi" w:eastAsia="Times New Roman" w:hAnsiTheme="minorHAnsi" w:cs="Times New Roman"/>
                                      <w:color w:val="000000" w:themeColor="text1"/>
                                      <w:sz w:val="20"/>
                                      <w:szCs w:val="20"/>
                                    </w:rPr>
                                  </w:pPr>
                                </w:p>
                              </w:tc>
                            </w:tr>
                            <w:tr w:rsidR="00F6214B" w:rsidRPr="00FA5D93" w14:paraId="29902A37" w14:textId="77777777" w:rsidTr="006C4A46">
                              <w:trPr>
                                <w:trHeight w:val="288"/>
                              </w:trPr>
                              <w:tc>
                                <w:tcPr>
                                  <w:tcW w:w="2791"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3A310872" w14:textId="77777777" w:rsidR="00F6214B" w:rsidRPr="00100273" w:rsidRDefault="00F6214B" w:rsidP="007F3272">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255"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14:paraId="061DC7F9"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85.4%</w:t>
                                  </w:r>
                                </w:p>
                              </w:tc>
                              <w:tc>
                                <w:tcPr>
                                  <w:tcW w:w="954"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3F8D44AB"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bl>
                          <w:p w14:paraId="072718F5" w14:textId="77777777" w:rsidR="00F6214B" w:rsidRDefault="00F6214B" w:rsidP="007F3272">
                            <w:pPr>
                              <w:rPr>
                                <w:color w:val="44546A" w:themeColor="text2"/>
                              </w:rPr>
                            </w:pPr>
                          </w:p>
                          <w:p w14:paraId="01F531C5" w14:textId="77777777" w:rsidR="00F6214B" w:rsidRPr="00A06394" w:rsidRDefault="00F6214B" w:rsidP="007F3272">
                            <w:pPr>
                              <w:rPr>
                                <w:color w:val="44546A" w:themeColor="text2"/>
                              </w:rPr>
                            </w:pPr>
                          </w:p>
                        </w:txbxContent>
                      </wps:txbx>
                      <wps:bodyPr rot="0" vert="horz" wrap="square" lIns="91440" tIns="457200" rIns="9144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30" style="position:absolute;left:0;text-align:left;margin-left:266.25pt;margin-top:27.75pt;width:210.95pt;height:55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" filled="f" strokecolor="#004577" strokeweight=".25pt">
                <v:textbox inset=",36pt,,5.76pt">
                  <w:txbxContent>
                    <w:p w14:paraId="501ADB03" w14:textId="77777777" w:rsidR="00F6214B" w:rsidRPr="003153F4" w:rsidRDefault="00F6214B" w:rsidP="007F3272">
                      <w:pPr>
                        <w:rPr>
                          <w:color w:val="003F77"/>
                        </w:rPr>
                      </w:pPr>
                    </w:p>
                    <w:p w14:paraId="3B7ADA4B" w14:textId="77777777" w:rsidR="00F6214B" w:rsidRPr="006C4A46" w:rsidRDefault="00F6214B" w:rsidP="006C4A46">
                      <w:pPr>
                        <w:rPr>
                          <w:rFonts w:asciiTheme="minorHAnsi" w:hAnsiTheme="minorHAnsi"/>
                          <w:b/>
                          <w:color w:val="003F77"/>
                          <w:szCs w:val="24"/>
                        </w:rPr>
                      </w:pPr>
                      <w:r w:rsidRPr="006C4A46">
                        <w:rPr>
                          <w:rFonts w:asciiTheme="minorHAnsi" w:hAnsiTheme="minorHAnsi"/>
                          <w:b/>
                          <w:color w:val="003F77"/>
                          <w:szCs w:val="24"/>
                        </w:rPr>
                        <w:t xml:space="preserve">Waldo County is part of the </w:t>
                      </w:r>
                      <w:proofErr w:type="spellStart"/>
                      <w:r w:rsidRPr="006C4A46">
                        <w:rPr>
                          <w:rFonts w:asciiTheme="minorHAnsi" w:hAnsiTheme="minorHAnsi"/>
                          <w:b/>
                          <w:color w:val="003F77"/>
                          <w:szCs w:val="24"/>
                        </w:rPr>
                        <w:t>Midcoast</w:t>
                      </w:r>
                      <w:proofErr w:type="spellEnd"/>
                      <w:r w:rsidRPr="006C4A46">
                        <w:rPr>
                          <w:rFonts w:asciiTheme="minorHAnsi" w:hAnsiTheme="minorHAnsi"/>
                          <w:b/>
                          <w:color w:val="003F77"/>
                          <w:szCs w:val="24"/>
                        </w:rPr>
                        <w:t xml:space="preserve"> Public Health District. On the coast of Maine, Waldo is located upon the western seaboards of Penobscot Bay River. It is home to:</w:t>
                      </w:r>
                    </w:p>
                    <w:p w14:paraId="04713DE4" w14:textId="0D93B9BC" w:rsidR="00F6214B" w:rsidRPr="006C4A46" w:rsidRDefault="00F6214B" w:rsidP="006C4A46">
                      <w:pPr>
                        <w:pStyle w:val="ListParagraph"/>
                        <w:numPr>
                          <w:ilvl w:val="0"/>
                          <w:numId w:val="50"/>
                        </w:numPr>
                        <w:ind w:left="540"/>
                        <w:rPr>
                          <w:rFonts w:asciiTheme="majorHAnsi" w:hAnsiTheme="majorHAnsi"/>
                          <w:color w:val="003F77"/>
                          <w:sz w:val="20"/>
                        </w:rPr>
                      </w:pPr>
                      <w:r w:rsidRPr="006C4A46">
                        <w:rPr>
                          <w:rFonts w:asciiTheme="minorHAnsi" w:hAnsiTheme="minorHAnsi"/>
                          <w:color w:val="003F77"/>
                          <w:sz w:val="22"/>
                          <w:szCs w:val="24"/>
                        </w:rPr>
                        <w:t>Waldo County General Hospital in Belfast.</w:t>
                      </w:r>
                    </w:p>
                    <w:p w14:paraId="24786FD6" w14:textId="77777777" w:rsidR="00F6214B" w:rsidRPr="006C4A46" w:rsidRDefault="00F6214B" w:rsidP="006C4A46">
                      <w:pPr>
                        <w:rPr>
                          <w:rFonts w:asciiTheme="majorHAnsi" w:hAnsiTheme="majorHAnsi"/>
                          <w:color w:val="003F77"/>
                          <w:sz w:val="20"/>
                        </w:rPr>
                      </w:pPr>
                    </w:p>
                    <w:tbl>
                      <w:tblPr>
                        <w:tblStyle w:val="TableGrid1"/>
                        <w:tblW w:w="4978" w:type="pct"/>
                        <w:tblInd w:w="18" w:type="dxa"/>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311"/>
                        <w:gridCol w:w="1039"/>
                        <w:gridCol w:w="790"/>
                      </w:tblGrid>
                      <w:tr w:rsidR="00F6214B" w:rsidRPr="00FA5D93" w14:paraId="6F7AA17F" w14:textId="77777777" w:rsidTr="006C4A46">
                        <w:trPr>
                          <w:cnfStyle w:val="100000000000" w:firstRow="1" w:lastRow="0" w:firstColumn="0" w:lastColumn="0" w:oddVBand="0" w:evenVBand="0" w:oddHBand="0" w:evenHBand="0" w:firstRowFirstColumn="0" w:firstRowLastColumn="0" w:lastRowFirstColumn="0" w:lastRowLastColumn="0"/>
                          <w:trHeight w:val="717"/>
                        </w:trPr>
                        <w:tc>
                          <w:tcPr>
                            <w:tcW w:w="4046" w:type="pct"/>
                            <w:gridSpan w:val="2"/>
                            <w:tcBorders>
                              <w:bottom w:val="nil"/>
                            </w:tcBorders>
                            <w:shd w:val="clear" w:color="auto" w:fill="auto"/>
                            <w:tcMar>
                              <w:top w:w="14" w:type="dxa"/>
                              <w:bottom w:w="14" w:type="dxa"/>
                            </w:tcMar>
                          </w:tcPr>
                          <w:p w14:paraId="075FF699" w14:textId="77777777" w:rsidR="00F6214B" w:rsidRPr="00FA5D93" w:rsidRDefault="00F6214B" w:rsidP="007F3272">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954" w:type="pct"/>
                            <w:tcBorders>
                              <w:bottom w:val="nil"/>
                            </w:tcBorders>
                            <w:shd w:val="clear" w:color="auto" w:fill="auto"/>
                            <w:tcMar>
                              <w:top w:w="14" w:type="dxa"/>
                              <w:bottom w:w="14" w:type="dxa"/>
                            </w:tcMar>
                          </w:tcPr>
                          <w:p w14:paraId="078409DA" w14:textId="77777777" w:rsidR="00F6214B" w:rsidRPr="00D4399C" w:rsidRDefault="00F6214B" w:rsidP="007F3272">
                            <w:pPr>
                              <w:rPr>
                                <w:rFonts w:asciiTheme="minorHAnsi" w:hAnsiTheme="minorHAnsi"/>
                                <w:b/>
                                <w:color w:val="003F77"/>
                                <w:sz w:val="22"/>
                                <w:szCs w:val="20"/>
                              </w:rPr>
                            </w:pPr>
                          </w:p>
                        </w:tc>
                      </w:tr>
                      <w:tr w:rsidR="00F6214B" w:rsidRPr="00FA5D93" w14:paraId="14DC2650" w14:textId="77777777" w:rsidTr="006C4A46">
                        <w:tc>
                          <w:tcPr>
                            <w:tcW w:w="2791" w:type="pct"/>
                            <w:tcBorders>
                              <w:top w:val="nil"/>
                              <w:left w:val="nil"/>
                              <w:bottom w:val="single" w:sz="8" w:space="0" w:color="808080" w:themeColor="background1" w:themeShade="80"/>
                              <w:right w:val="nil"/>
                            </w:tcBorders>
                            <w:tcMar>
                              <w:top w:w="14" w:type="dxa"/>
                              <w:left w:w="29" w:type="dxa"/>
                              <w:bottom w:w="14" w:type="dxa"/>
                              <w:right w:w="29" w:type="dxa"/>
                            </w:tcMar>
                          </w:tcPr>
                          <w:p w14:paraId="4E9272E8" w14:textId="77777777" w:rsidR="00F6214B" w:rsidRPr="00100273" w:rsidRDefault="00F6214B" w:rsidP="007F3272">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255" w:type="pct"/>
                            <w:tcBorders>
                              <w:top w:val="nil"/>
                              <w:left w:val="nil"/>
                              <w:bottom w:val="single" w:sz="8" w:space="0" w:color="808080" w:themeColor="background1" w:themeShade="80"/>
                              <w:right w:val="nil"/>
                            </w:tcBorders>
                            <w:tcMar>
                              <w:top w:w="14" w:type="dxa"/>
                              <w:left w:w="29" w:type="dxa"/>
                              <w:bottom w:w="14" w:type="dxa"/>
                              <w:right w:w="29" w:type="dxa"/>
                            </w:tcMar>
                          </w:tcPr>
                          <w:p w14:paraId="634F0C2A" w14:textId="77777777" w:rsidR="00F6214B" w:rsidRPr="00B22F39" w:rsidRDefault="00F6214B" w:rsidP="007F3272">
                            <w:pPr>
                              <w:jc w:val="center"/>
                              <w:rPr>
                                <w:rFonts w:asciiTheme="minorHAnsi" w:hAnsiTheme="minorHAnsi"/>
                                <w:b/>
                                <w:color w:val="000000" w:themeColor="text1"/>
                                <w:sz w:val="20"/>
                                <w:szCs w:val="20"/>
                              </w:rPr>
                            </w:pPr>
                            <w:r>
                              <w:rPr>
                                <w:rFonts w:asciiTheme="minorHAnsi" w:hAnsiTheme="minorHAnsi"/>
                                <w:b/>
                                <w:color w:val="000000" w:themeColor="text1"/>
                                <w:sz w:val="20"/>
                                <w:szCs w:val="20"/>
                              </w:rPr>
                              <w:t>Waldo</w:t>
                            </w:r>
                            <w:r w:rsidRPr="00B22F39">
                              <w:rPr>
                                <w:rFonts w:asciiTheme="minorHAnsi" w:hAnsiTheme="minorHAnsi"/>
                                <w:b/>
                                <w:color w:val="000000" w:themeColor="text1"/>
                                <w:sz w:val="20"/>
                                <w:szCs w:val="20"/>
                              </w:rPr>
                              <w:t xml:space="preserve"> County</w:t>
                            </w:r>
                          </w:p>
                        </w:tc>
                        <w:tc>
                          <w:tcPr>
                            <w:tcW w:w="954" w:type="pct"/>
                            <w:tcBorders>
                              <w:top w:val="nil"/>
                              <w:left w:val="nil"/>
                              <w:bottom w:val="single" w:sz="8" w:space="0" w:color="808080" w:themeColor="background1" w:themeShade="80"/>
                              <w:right w:val="nil"/>
                            </w:tcBorders>
                            <w:tcMar>
                              <w:top w:w="14" w:type="dxa"/>
                              <w:left w:w="29" w:type="dxa"/>
                              <w:bottom w:w="14" w:type="dxa"/>
                              <w:right w:w="29" w:type="dxa"/>
                            </w:tcMar>
                            <w:vAlign w:val="bottom"/>
                          </w:tcPr>
                          <w:p w14:paraId="6A9297F3" w14:textId="77777777" w:rsidR="00F6214B" w:rsidRPr="00B22F39" w:rsidRDefault="00F6214B" w:rsidP="007F3272">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F6214B" w:rsidRPr="00FA5D93" w14:paraId="779F8B9C" w14:textId="77777777" w:rsidTr="006C4A46">
                        <w:trPr>
                          <w:trHeight w:val="232"/>
                        </w:trPr>
                        <w:tc>
                          <w:tcPr>
                            <w:tcW w:w="2791" w:type="pct"/>
                            <w:tcBorders>
                              <w:top w:val="single" w:sz="8" w:space="0" w:color="808080" w:themeColor="background1" w:themeShade="80"/>
                              <w:left w:val="nil"/>
                              <w:bottom w:val="nil"/>
                              <w:right w:val="nil"/>
                            </w:tcBorders>
                            <w:tcMar>
                              <w:top w:w="14" w:type="dxa"/>
                              <w:left w:w="29" w:type="dxa"/>
                              <w:bottom w:w="14" w:type="dxa"/>
                              <w:right w:w="29" w:type="dxa"/>
                            </w:tcMar>
                          </w:tcPr>
                          <w:p w14:paraId="5CB68727" w14:textId="77777777" w:rsidR="00F6214B" w:rsidRPr="00100273" w:rsidRDefault="00F6214B" w:rsidP="007F3272">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255" w:type="pct"/>
                            <w:tcBorders>
                              <w:top w:val="single" w:sz="8" w:space="0" w:color="808080" w:themeColor="background1" w:themeShade="80"/>
                              <w:left w:val="nil"/>
                              <w:bottom w:val="nil"/>
                              <w:right w:val="nil"/>
                            </w:tcBorders>
                            <w:tcMar>
                              <w:top w:w="14" w:type="dxa"/>
                              <w:left w:w="29" w:type="dxa"/>
                              <w:bottom w:w="14" w:type="dxa"/>
                              <w:right w:w="29" w:type="dxa"/>
                            </w:tcMar>
                          </w:tcPr>
                          <w:p w14:paraId="616BD6EE" w14:textId="77777777" w:rsidR="00F6214B" w:rsidRPr="00100273" w:rsidRDefault="00F6214B" w:rsidP="007F3272">
                            <w:pPr>
                              <w:jc w:val="center"/>
                              <w:rPr>
                                <w:rFonts w:asciiTheme="minorHAnsi" w:hAnsiTheme="minorHAnsi"/>
                                <w:color w:val="000000" w:themeColor="text1"/>
                                <w:sz w:val="20"/>
                                <w:szCs w:val="20"/>
                              </w:rPr>
                            </w:pPr>
                            <w:r>
                              <w:rPr>
                                <w:rFonts w:asciiTheme="minorHAnsi" w:hAnsiTheme="minorHAnsi"/>
                                <w:color w:val="000000" w:themeColor="text1"/>
                                <w:sz w:val="20"/>
                                <w:szCs w:val="20"/>
                              </w:rPr>
                              <w:t>38,940</w:t>
                            </w:r>
                          </w:p>
                        </w:tc>
                        <w:tc>
                          <w:tcPr>
                            <w:tcW w:w="954" w:type="pct"/>
                            <w:tcBorders>
                              <w:top w:val="single" w:sz="8" w:space="0" w:color="808080" w:themeColor="background1" w:themeShade="80"/>
                              <w:left w:val="nil"/>
                              <w:bottom w:val="nil"/>
                              <w:right w:val="nil"/>
                            </w:tcBorders>
                            <w:tcMar>
                              <w:top w:w="14" w:type="dxa"/>
                              <w:left w:w="29" w:type="dxa"/>
                              <w:bottom w:w="14" w:type="dxa"/>
                              <w:right w:w="29" w:type="dxa"/>
                            </w:tcMar>
                          </w:tcPr>
                          <w:p w14:paraId="01215AA8" w14:textId="77777777" w:rsidR="00F6214B" w:rsidRPr="00100273" w:rsidRDefault="00F6214B" w:rsidP="007F3272">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F6214B" w:rsidRPr="00FA5D93" w14:paraId="335B860C" w14:textId="77777777" w:rsidTr="006C4A46">
                        <w:tc>
                          <w:tcPr>
                            <w:tcW w:w="2791" w:type="pct"/>
                            <w:tcBorders>
                              <w:top w:val="nil"/>
                              <w:left w:val="nil"/>
                              <w:bottom w:val="nil"/>
                              <w:right w:val="nil"/>
                            </w:tcBorders>
                            <w:tcMar>
                              <w:top w:w="14" w:type="dxa"/>
                              <w:left w:w="29" w:type="dxa"/>
                              <w:bottom w:w="14" w:type="dxa"/>
                              <w:right w:w="29" w:type="dxa"/>
                            </w:tcMar>
                          </w:tcPr>
                          <w:p w14:paraId="3EBBE2CC" w14:textId="77777777" w:rsidR="00F6214B" w:rsidRPr="00100273" w:rsidRDefault="00F6214B" w:rsidP="007F3272">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255" w:type="pct"/>
                            <w:tcBorders>
                              <w:top w:val="nil"/>
                              <w:left w:val="nil"/>
                              <w:bottom w:val="nil"/>
                              <w:right w:val="nil"/>
                            </w:tcBorders>
                            <w:tcMar>
                              <w:top w:w="14" w:type="dxa"/>
                              <w:left w:w="29" w:type="dxa"/>
                              <w:bottom w:w="14" w:type="dxa"/>
                              <w:right w:w="29" w:type="dxa"/>
                            </w:tcMar>
                          </w:tcPr>
                          <w:p w14:paraId="48F88C8B" w14:textId="77777777" w:rsidR="00F6214B" w:rsidRPr="00100273" w:rsidRDefault="00F6214B" w:rsidP="007F3272">
                            <w:pPr>
                              <w:jc w:val="center"/>
                              <w:rPr>
                                <w:rFonts w:asciiTheme="minorHAnsi" w:hAnsiTheme="minorHAnsi"/>
                                <w:color w:val="000000" w:themeColor="text1"/>
                                <w:sz w:val="20"/>
                                <w:szCs w:val="20"/>
                              </w:rPr>
                            </w:pPr>
                            <w:r>
                              <w:rPr>
                                <w:rFonts w:asciiTheme="minorHAnsi" w:hAnsiTheme="minorHAnsi"/>
                                <w:color w:val="000000" w:themeColor="text1"/>
                                <w:sz w:val="20"/>
                                <w:szCs w:val="20"/>
                              </w:rPr>
                              <w:t>53.1</w:t>
                            </w:r>
                          </w:p>
                        </w:tc>
                        <w:tc>
                          <w:tcPr>
                            <w:tcW w:w="954" w:type="pct"/>
                            <w:tcBorders>
                              <w:top w:val="nil"/>
                              <w:left w:val="nil"/>
                              <w:bottom w:val="nil"/>
                              <w:right w:val="nil"/>
                            </w:tcBorders>
                            <w:tcMar>
                              <w:top w:w="14" w:type="dxa"/>
                              <w:left w:w="29" w:type="dxa"/>
                              <w:bottom w:w="14" w:type="dxa"/>
                              <w:right w:w="29" w:type="dxa"/>
                            </w:tcMar>
                          </w:tcPr>
                          <w:p w14:paraId="02348193" w14:textId="77777777" w:rsidR="00F6214B" w:rsidRPr="00100273" w:rsidRDefault="00F6214B" w:rsidP="007F3272">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F6214B" w:rsidRPr="00FA5D93" w14:paraId="01BF9715" w14:textId="77777777" w:rsidTr="006C4A46">
                        <w:tc>
                          <w:tcPr>
                            <w:tcW w:w="2791" w:type="pct"/>
                            <w:tcBorders>
                              <w:top w:val="nil"/>
                              <w:left w:val="nil"/>
                              <w:bottom w:val="nil"/>
                              <w:right w:val="nil"/>
                            </w:tcBorders>
                            <w:tcMar>
                              <w:top w:w="14" w:type="dxa"/>
                              <w:left w:w="29" w:type="dxa"/>
                              <w:bottom w:w="14" w:type="dxa"/>
                              <w:right w:w="29" w:type="dxa"/>
                            </w:tcMar>
                          </w:tcPr>
                          <w:p w14:paraId="59324331" w14:textId="77777777" w:rsidR="00F6214B" w:rsidRPr="00100273" w:rsidRDefault="00F6214B" w:rsidP="007F3272">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255" w:type="pct"/>
                            <w:tcBorders>
                              <w:top w:val="nil"/>
                              <w:left w:val="nil"/>
                              <w:bottom w:val="nil"/>
                              <w:right w:val="nil"/>
                            </w:tcBorders>
                            <w:tcMar>
                              <w:top w:w="14" w:type="dxa"/>
                              <w:left w:w="29" w:type="dxa"/>
                              <w:bottom w:w="14" w:type="dxa"/>
                              <w:right w:w="29" w:type="dxa"/>
                            </w:tcMar>
                          </w:tcPr>
                          <w:p w14:paraId="78488E8E"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954" w:type="pct"/>
                            <w:tcBorders>
                              <w:top w:val="nil"/>
                              <w:left w:val="nil"/>
                              <w:bottom w:val="nil"/>
                              <w:right w:val="nil"/>
                            </w:tcBorders>
                            <w:tcMar>
                              <w:top w:w="14" w:type="dxa"/>
                              <w:left w:w="29" w:type="dxa"/>
                              <w:bottom w:w="14" w:type="dxa"/>
                              <w:right w:w="29" w:type="dxa"/>
                            </w:tcMar>
                          </w:tcPr>
                          <w:p w14:paraId="1291E309"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F6214B" w:rsidRPr="00FA5D93" w14:paraId="0C9C3C22" w14:textId="77777777" w:rsidTr="006C4A46">
                        <w:tc>
                          <w:tcPr>
                            <w:tcW w:w="2791" w:type="pct"/>
                            <w:tcBorders>
                              <w:top w:val="nil"/>
                              <w:left w:val="nil"/>
                              <w:bottom w:val="nil"/>
                              <w:right w:val="nil"/>
                            </w:tcBorders>
                            <w:tcMar>
                              <w:top w:w="14" w:type="dxa"/>
                              <w:left w:w="29" w:type="dxa"/>
                              <w:bottom w:w="14" w:type="dxa"/>
                              <w:right w:w="29" w:type="dxa"/>
                            </w:tcMar>
                          </w:tcPr>
                          <w:p w14:paraId="2E13A6B2" w14:textId="77777777" w:rsidR="00F6214B" w:rsidRPr="00100273" w:rsidRDefault="00F6214B" w:rsidP="007F3272">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255" w:type="pct"/>
                            <w:tcBorders>
                              <w:top w:val="nil"/>
                              <w:left w:val="nil"/>
                              <w:bottom w:val="nil"/>
                              <w:right w:val="nil"/>
                            </w:tcBorders>
                            <w:tcMar>
                              <w:top w:w="14" w:type="dxa"/>
                              <w:left w:w="29" w:type="dxa"/>
                              <w:bottom w:w="14" w:type="dxa"/>
                              <w:right w:w="29" w:type="dxa"/>
                            </w:tcMar>
                          </w:tcPr>
                          <w:p w14:paraId="42EEB8A2"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37.1%</w:t>
                            </w:r>
                          </w:p>
                        </w:tc>
                        <w:tc>
                          <w:tcPr>
                            <w:tcW w:w="954" w:type="pct"/>
                            <w:tcBorders>
                              <w:top w:val="nil"/>
                              <w:left w:val="nil"/>
                              <w:bottom w:val="nil"/>
                              <w:right w:val="nil"/>
                            </w:tcBorders>
                            <w:tcMar>
                              <w:top w:w="14" w:type="dxa"/>
                              <w:left w:w="29" w:type="dxa"/>
                              <w:bottom w:w="14" w:type="dxa"/>
                              <w:right w:w="29" w:type="dxa"/>
                            </w:tcMar>
                          </w:tcPr>
                          <w:p w14:paraId="5B2DF1A5" w14:textId="12C4705F"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34.0%</w:t>
                            </w:r>
                          </w:p>
                        </w:tc>
                      </w:tr>
                      <w:tr w:rsidR="00F6214B" w:rsidRPr="00FA5D93" w14:paraId="6D4E9BA9" w14:textId="77777777" w:rsidTr="006C4A46">
                        <w:tc>
                          <w:tcPr>
                            <w:tcW w:w="2791" w:type="pct"/>
                            <w:tcBorders>
                              <w:top w:val="nil"/>
                              <w:left w:val="nil"/>
                              <w:bottom w:val="nil"/>
                              <w:right w:val="nil"/>
                            </w:tcBorders>
                            <w:tcMar>
                              <w:top w:w="14" w:type="dxa"/>
                              <w:left w:w="29" w:type="dxa"/>
                              <w:bottom w:w="14" w:type="dxa"/>
                              <w:right w:w="29" w:type="dxa"/>
                            </w:tcMar>
                          </w:tcPr>
                          <w:p w14:paraId="60BB9B1F" w14:textId="77777777" w:rsidR="00F6214B" w:rsidRPr="00100273" w:rsidRDefault="00F6214B" w:rsidP="007F3272">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255" w:type="pct"/>
                            <w:tcBorders>
                              <w:top w:val="nil"/>
                              <w:left w:val="nil"/>
                              <w:bottom w:val="nil"/>
                              <w:right w:val="nil"/>
                            </w:tcBorders>
                            <w:tcMar>
                              <w:top w:w="14" w:type="dxa"/>
                              <w:left w:w="29" w:type="dxa"/>
                              <w:bottom w:w="14" w:type="dxa"/>
                              <w:right w:w="29" w:type="dxa"/>
                            </w:tcMar>
                          </w:tcPr>
                          <w:p w14:paraId="183AEC00"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42.3%</w:t>
                            </w:r>
                          </w:p>
                        </w:tc>
                        <w:tc>
                          <w:tcPr>
                            <w:tcW w:w="954" w:type="pct"/>
                            <w:tcBorders>
                              <w:top w:val="nil"/>
                              <w:left w:val="nil"/>
                              <w:bottom w:val="nil"/>
                              <w:right w:val="nil"/>
                            </w:tcBorders>
                            <w:tcMar>
                              <w:top w:w="14" w:type="dxa"/>
                              <w:left w:w="29" w:type="dxa"/>
                              <w:bottom w:w="14" w:type="dxa"/>
                              <w:right w:w="29" w:type="dxa"/>
                            </w:tcMar>
                          </w:tcPr>
                          <w:p w14:paraId="277C7985" w14:textId="6821C18A"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41.2%</w:t>
                            </w:r>
                          </w:p>
                        </w:tc>
                      </w:tr>
                      <w:tr w:rsidR="00F6214B" w:rsidRPr="00FA5D93" w14:paraId="6029102C" w14:textId="77777777" w:rsidTr="006C4A46">
                        <w:tc>
                          <w:tcPr>
                            <w:tcW w:w="2791" w:type="pct"/>
                            <w:tcBorders>
                              <w:top w:val="nil"/>
                              <w:left w:val="nil"/>
                              <w:bottom w:val="single" w:sz="8" w:space="0" w:color="808080" w:themeColor="background1" w:themeShade="80"/>
                              <w:right w:val="nil"/>
                            </w:tcBorders>
                            <w:tcMar>
                              <w:top w:w="14" w:type="dxa"/>
                              <w:left w:w="29" w:type="dxa"/>
                              <w:bottom w:w="14" w:type="dxa"/>
                              <w:right w:w="29" w:type="dxa"/>
                            </w:tcMar>
                          </w:tcPr>
                          <w:p w14:paraId="7BB69302" w14:textId="77777777" w:rsidR="00F6214B" w:rsidRPr="00100273" w:rsidRDefault="00F6214B" w:rsidP="007F3272">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255" w:type="pct"/>
                            <w:tcBorders>
                              <w:top w:val="nil"/>
                              <w:left w:val="nil"/>
                              <w:bottom w:val="single" w:sz="8" w:space="0" w:color="808080" w:themeColor="background1" w:themeShade="80"/>
                              <w:right w:val="nil"/>
                            </w:tcBorders>
                            <w:tcMar>
                              <w:top w:w="14" w:type="dxa"/>
                              <w:left w:w="29" w:type="dxa"/>
                              <w:bottom w:w="14" w:type="dxa"/>
                              <w:right w:w="29" w:type="dxa"/>
                            </w:tcMar>
                          </w:tcPr>
                          <w:p w14:paraId="2632B43B"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15.7%</w:t>
                            </w:r>
                          </w:p>
                        </w:tc>
                        <w:tc>
                          <w:tcPr>
                            <w:tcW w:w="954" w:type="pct"/>
                            <w:tcBorders>
                              <w:top w:val="nil"/>
                              <w:left w:val="nil"/>
                              <w:bottom w:val="single" w:sz="8" w:space="0" w:color="808080" w:themeColor="background1" w:themeShade="80"/>
                              <w:right w:val="nil"/>
                            </w:tcBorders>
                            <w:tcMar>
                              <w:top w:w="14" w:type="dxa"/>
                              <w:left w:w="29" w:type="dxa"/>
                              <w:bottom w:w="14" w:type="dxa"/>
                              <w:right w:w="29" w:type="dxa"/>
                            </w:tcMar>
                          </w:tcPr>
                          <w:p w14:paraId="023902B2" w14:textId="2E47BC2B" w:rsidR="00F6214B" w:rsidRPr="00100273" w:rsidRDefault="00F6214B" w:rsidP="006C4A46">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15.9%</w:t>
                            </w:r>
                          </w:p>
                        </w:tc>
                      </w:tr>
                      <w:tr w:rsidR="00F6214B" w:rsidRPr="00FA5D93" w14:paraId="2EC83A72" w14:textId="77777777" w:rsidTr="006C4A46">
                        <w:tc>
                          <w:tcPr>
                            <w:tcW w:w="27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225E59F4" w14:textId="77777777" w:rsidR="00F6214B" w:rsidRPr="00100273" w:rsidRDefault="00F6214B" w:rsidP="007F3272">
                            <w:pPr>
                              <w:rPr>
                                <w:rFonts w:asciiTheme="minorHAnsi" w:hAnsiTheme="minorHAnsi"/>
                                <w:b/>
                                <w:color w:val="000000" w:themeColor="text1"/>
                                <w:sz w:val="20"/>
                                <w:szCs w:val="20"/>
                              </w:rPr>
                            </w:pPr>
                          </w:p>
                        </w:tc>
                        <w:tc>
                          <w:tcPr>
                            <w:tcW w:w="1255"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8ADBAB0" w14:textId="77777777" w:rsidR="00F6214B" w:rsidRPr="00100273" w:rsidRDefault="00F6214B" w:rsidP="007F3272">
                            <w:pPr>
                              <w:jc w:val="center"/>
                              <w:rPr>
                                <w:rFonts w:asciiTheme="minorHAnsi" w:hAnsiTheme="minorHAnsi"/>
                                <w:color w:val="000000" w:themeColor="text1"/>
                                <w:sz w:val="20"/>
                                <w:szCs w:val="20"/>
                              </w:rPr>
                            </w:pPr>
                          </w:p>
                        </w:tc>
                        <w:tc>
                          <w:tcPr>
                            <w:tcW w:w="954" w:type="pct"/>
                            <w:tcBorders>
                              <w:top w:val="single" w:sz="8" w:space="0" w:color="808080" w:themeColor="background1" w:themeShade="80"/>
                              <w:left w:val="nil"/>
                              <w:bottom w:val="nil"/>
                              <w:right w:val="nil"/>
                            </w:tcBorders>
                            <w:tcMar>
                              <w:top w:w="14" w:type="dxa"/>
                              <w:left w:w="29" w:type="dxa"/>
                              <w:bottom w:w="14" w:type="dxa"/>
                              <w:right w:w="29" w:type="dxa"/>
                            </w:tcMar>
                          </w:tcPr>
                          <w:p w14:paraId="5BDFABA2" w14:textId="77777777" w:rsidR="00F6214B" w:rsidRPr="00100273" w:rsidRDefault="00F6214B" w:rsidP="007F3272">
                            <w:pPr>
                              <w:jc w:val="center"/>
                              <w:rPr>
                                <w:rFonts w:asciiTheme="minorHAnsi" w:hAnsiTheme="minorHAnsi"/>
                                <w:color w:val="000000" w:themeColor="text1"/>
                                <w:sz w:val="20"/>
                                <w:szCs w:val="20"/>
                              </w:rPr>
                            </w:pPr>
                          </w:p>
                        </w:tc>
                      </w:tr>
                      <w:tr w:rsidR="00F6214B" w:rsidRPr="00FA5D93" w14:paraId="7A15A15E" w14:textId="77777777" w:rsidTr="006C4A46">
                        <w:trPr>
                          <w:trHeight w:val="187"/>
                        </w:trPr>
                        <w:tc>
                          <w:tcPr>
                            <w:tcW w:w="279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52770406" w14:textId="77777777" w:rsidR="00F6214B" w:rsidRPr="00100273" w:rsidRDefault="00F6214B" w:rsidP="007F3272">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255"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3AE24780" w14:textId="77777777" w:rsidR="00F6214B" w:rsidRPr="00100273" w:rsidRDefault="00F6214B" w:rsidP="007F3272">
                            <w:pPr>
                              <w:jc w:val="center"/>
                              <w:rPr>
                                <w:rFonts w:asciiTheme="minorHAnsi" w:hAnsiTheme="minorHAnsi"/>
                                <w:color w:val="000000" w:themeColor="text1"/>
                                <w:sz w:val="20"/>
                                <w:szCs w:val="20"/>
                              </w:rPr>
                            </w:pPr>
                          </w:p>
                        </w:tc>
                        <w:tc>
                          <w:tcPr>
                            <w:tcW w:w="954" w:type="pct"/>
                            <w:tcBorders>
                              <w:top w:val="nil"/>
                              <w:left w:val="nil"/>
                              <w:bottom w:val="single" w:sz="8" w:space="0" w:color="808080" w:themeColor="background1" w:themeShade="80"/>
                              <w:right w:val="nil"/>
                            </w:tcBorders>
                            <w:tcMar>
                              <w:top w:w="14" w:type="dxa"/>
                              <w:left w:w="29" w:type="dxa"/>
                              <w:bottom w:w="14" w:type="dxa"/>
                              <w:right w:w="29" w:type="dxa"/>
                            </w:tcMar>
                          </w:tcPr>
                          <w:p w14:paraId="15DDD3DE" w14:textId="77777777" w:rsidR="00F6214B" w:rsidRPr="00100273" w:rsidRDefault="00F6214B" w:rsidP="007F3272">
                            <w:pPr>
                              <w:jc w:val="center"/>
                              <w:rPr>
                                <w:rFonts w:asciiTheme="minorHAnsi" w:hAnsiTheme="minorHAnsi"/>
                                <w:color w:val="000000" w:themeColor="text1"/>
                                <w:sz w:val="20"/>
                                <w:szCs w:val="20"/>
                              </w:rPr>
                            </w:pPr>
                          </w:p>
                        </w:tc>
                      </w:tr>
                      <w:tr w:rsidR="00F6214B" w:rsidRPr="00FA5D93" w14:paraId="39DA550B" w14:textId="77777777" w:rsidTr="006C4A46">
                        <w:trPr>
                          <w:trHeight w:val="255"/>
                        </w:trPr>
                        <w:tc>
                          <w:tcPr>
                            <w:tcW w:w="27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2ADC9C6B" w14:textId="77777777" w:rsidR="00F6214B" w:rsidRPr="00100273" w:rsidRDefault="00F6214B" w:rsidP="007F3272">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255"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6C6985B7"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$42,221</w:t>
                            </w:r>
                          </w:p>
                        </w:tc>
                        <w:tc>
                          <w:tcPr>
                            <w:tcW w:w="954" w:type="pct"/>
                            <w:tcBorders>
                              <w:top w:val="single" w:sz="8" w:space="0" w:color="808080" w:themeColor="background1" w:themeShade="80"/>
                              <w:left w:val="nil"/>
                              <w:bottom w:val="nil"/>
                              <w:right w:val="nil"/>
                            </w:tcBorders>
                            <w:tcMar>
                              <w:top w:w="14" w:type="dxa"/>
                              <w:left w:w="29" w:type="dxa"/>
                              <w:bottom w:w="14" w:type="dxa"/>
                              <w:right w:w="29" w:type="dxa"/>
                            </w:tcMar>
                          </w:tcPr>
                          <w:p w14:paraId="273BBD4F" w14:textId="518281D1" w:rsidR="00F6214B" w:rsidRPr="00100273" w:rsidRDefault="00F6214B" w:rsidP="007F3272">
                            <w:pPr>
                              <w:jc w:val="center"/>
                              <w:rPr>
                                <w:rFonts w:asciiTheme="minorHAnsi" w:eastAsia="Times New Roman" w:hAnsiTheme="minorHAnsi" w:cs="Times New Roman"/>
                                <w:color w:val="000000" w:themeColor="text1"/>
                                <w:sz w:val="20"/>
                                <w:szCs w:val="20"/>
                              </w:rPr>
                            </w:pPr>
                            <w:r w:rsidRPr="006C4A46">
                              <w:rPr>
                                <w:rFonts w:asciiTheme="minorHAnsi" w:eastAsia="Times New Roman" w:hAnsiTheme="minorHAnsi" w:cs="Times New Roman"/>
                                <w:color w:val="000000" w:themeColor="text1"/>
                                <w:sz w:val="20"/>
                                <w:szCs w:val="20"/>
                              </w:rPr>
                              <w:t>$48,453</w:t>
                            </w:r>
                          </w:p>
                        </w:tc>
                      </w:tr>
                      <w:tr w:rsidR="00F6214B" w:rsidRPr="00FA5D93" w14:paraId="0E2B743A" w14:textId="77777777" w:rsidTr="006C4A46">
                        <w:trPr>
                          <w:trHeight w:val="255"/>
                        </w:trPr>
                        <w:tc>
                          <w:tcPr>
                            <w:tcW w:w="2791" w:type="pct"/>
                            <w:tcBorders>
                              <w:top w:val="nil"/>
                              <w:left w:val="nil"/>
                              <w:bottom w:val="nil"/>
                              <w:right w:val="nil"/>
                            </w:tcBorders>
                            <w:shd w:val="clear" w:color="auto" w:fill="auto"/>
                            <w:tcMar>
                              <w:top w:w="14" w:type="dxa"/>
                              <w:left w:w="29" w:type="dxa"/>
                              <w:bottom w:w="14" w:type="dxa"/>
                              <w:right w:w="29" w:type="dxa"/>
                            </w:tcMar>
                            <w:hideMark/>
                          </w:tcPr>
                          <w:p w14:paraId="07FD5C91" w14:textId="77777777" w:rsidR="00F6214B" w:rsidRPr="00100273" w:rsidRDefault="00F6214B" w:rsidP="007F3272">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255" w:type="pct"/>
                            <w:tcBorders>
                              <w:top w:val="nil"/>
                              <w:left w:val="nil"/>
                              <w:bottom w:val="nil"/>
                              <w:right w:val="nil"/>
                            </w:tcBorders>
                            <w:shd w:val="clear" w:color="auto" w:fill="auto"/>
                            <w:tcMar>
                              <w:top w:w="14" w:type="dxa"/>
                              <w:left w:w="29" w:type="dxa"/>
                              <w:bottom w:w="14" w:type="dxa"/>
                              <w:right w:w="29" w:type="dxa"/>
                            </w:tcMar>
                          </w:tcPr>
                          <w:p w14:paraId="1DD4EACA"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6.1%</w:t>
                            </w:r>
                          </w:p>
                        </w:tc>
                        <w:tc>
                          <w:tcPr>
                            <w:tcW w:w="954" w:type="pct"/>
                            <w:tcBorders>
                              <w:top w:val="nil"/>
                              <w:left w:val="nil"/>
                              <w:bottom w:val="nil"/>
                              <w:right w:val="nil"/>
                            </w:tcBorders>
                            <w:tcMar>
                              <w:top w:w="14" w:type="dxa"/>
                              <w:left w:w="29" w:type="dxa"/>
                              <w:bottom w:w="14" w:type="dxa"/>
                              <w:right w:w="29" w:type="dxa"/>
                            </w:tcMar>
                          </w:tcPr>
                          <w:p w14:paraId="0C3FFF22"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F6214B" w:rsidRPr="00FA5D93" w14:paraId="2D1DA858" w14:textId="77777777" w:rsidTr="006C4A46">
                        <w:trPr>
                          <w:trHeight w:val="255"/>
                        </w:trPr>
                        <w:tc>
                          <w:tcPr>
                            <w:tcW w:w="2791" w:type="pct"/>
                            <w:tcBorders>
                              <w:top w:val="nil"/>
                              <w:left w:val="nil"/>
                              <w:bottom w:val="nil"/>
                              <w:right w:val="nil"/>
                            </w:tcBorders>
                            <w:shd w:val="clear" w:color="auto" w:fill="auto"/>
                            <w:tcMar>
                              <w:top w:w="14" w:type="dxa"/>
                              <w:left w:w="29" w:type="dxa"/>
                              <w:bottom w:w="14" w:type="dxa"/>
                              <w:right w:w="29" w:type="dxa"/>
                            </w:tcMar>
                            <w:hideMark/>
                          </w:tcPr>
                          <w:p w14:paraId="34168361" w14:textId="0E3A31EC" w:rsidR="00F6214B" w:rsidRPr="00100273" w:rsidRDefault="000A1528" w:rsidP="007F3272">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255" w:type="pct"/>
                            <w:tcBorders>
                              <w:top w:val="nil"/>
                              <w:left w:val="nil"/>
                              <w:bottom w:val="nil"/>
                              <w:right w:val="nil"/>
                            </w:tcBorders>
                            <w:shd w:val="clear" w:color="auto" w:fill="auto"/>
                            <w:tcMar>
                              <w:top w:w="14" w:type="dxa"/>
                              <w:left w:w="29" w:type="dxa"/>
                              <w:bottom w:w="14" w:type="dxa"/>
                              <w:right w:w="29" w:type="dxa"/>
                            </w:tcMar>
                          </w:tcPr>
                          <w:p w14:paraId="5EBADD74"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16.4%</w:t>
                            </w:r>
                          </w:p>
                        </w:tc>
                        <w:tc>
                          <w:tcPr>
                            <w:tcW w:w="954" w:type="pct"/>
                            <w:tcBorders>
                              <w:top w:val="nil"/>
                              <w:left w:val="nil"/>
                              <w:bottom w:val="nil"/>
                              <w:right w:val="nil"/>
                            </w:tcBorders>
                            <w:tcMar>
                              <w:top w:w="14" w:type="dxa"/>
                              <w:left w:w="29" w:type="dxa"/>
                              <w:bottom w:w="14" w:type="dxa"/>
                              <w:right w:w="29" w:type="dxa"/>
                            </w:tcMar>
                          </w:tcPr>
                          <w:p w14:paraId="41CE9457"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F6214B" w:rsidRPr="00FA5D93" w14:paraId="0AB2F933" w14:textId="77777777" w:rsidTr="006C4A46">
                        <w:trPr>
                          <w:trHeight w:val="255"/>
                        </w:trPr>
                        <w:tc>
                          <w:tcPr>
                            <w:tcW w:w="279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65D01088" w14:textId="77777777" w:rsidR="00F6214B" w:rsidRPr="00100273" w:rsidRDefault="00F6214B" w:rsidP="007F3272">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255"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7A172611"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22.2%</w:t>
                            </w:r>
                          </w:p>
                        </w:tc>
                        <w:tc>
                          <w:tcPr>
                            <w:tcW w:w="954" w:type="pct"/>
                            <w:tcBorders>
                              <w:top w:val="nil"/>
                              <w:left w:val="nil"/>
                              <w:bottom w:val="single" w:sz="8" w:space="0" w:color="808080" w:themeColor="background1" w:themeShade="80"/>
                              <w:right w:val="nil"/>
                            </w:tcBorders>
                            <w:tcMar>
                              <w:top w:w="14" w:type="dxa"/>
                              <w:left w:w="29" w:type="dxa"/>
                              <w:bottom w:w="14" w:type="dxa"/>
                              <w:right w:w="29" w:type="dxa"/>
                            </w:tcMar>
                          </w:tcPr>
                          <w:p w14:paraId="651C5342"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F6214B" w:rsidRPr="00FA5D93" w14:paraId="7BF608B1" w14:textId="77777777" w:rsidTr="006C4A46">
                        <w:trPr>
                          <w:trHeight w:val="207"/>
                        </w:trPr>
                        <w:tc>
                          <w:tcPr>
                            <w:tcW w:w="27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0F0ED46D" w14:textId="77777777" w:rsidR="00F6214B" w:rsidRPr="00100273" w:rsidRDefault="00F6214B" w:rsidP="007F3272">
                            <w:pPr>
                              <w:rPr>
                                <w:rFonts w:asciiTheme="minorHAnsi" w:eastAsia="Times New Roman" w:hAnsiTheme="minorHAnsi" w:cs="Times New Roman"/>
                                <w:b/>
                                <w:color w:val="000000" w:themeColor="text1"/>
                                <w:sz w:val="20"/>
                                <w:szCs w:val="20"/>
                              </w:rPr>
                            </w:pPr>
                          </w:p>
                        </w:tc>
                        <w:tc>
                          <w:tcPr>
                            <w:tcW w:w="1255"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6F8043B" w14:textId="77777777" w:rsidR="00F6214B" w:rsidRPr="00100273" w:rsidRDefault="00F6214B" w:rsidP="007F3272">
                            <w:pPr>
                              <w:jc w:val="center"/>
                              <w:rPr>
                                <w:rFonts w:asciiTheme="minorHAnsi" w:eastAsia="Times New Roman" w:hAnsiTheme="minorHAnsi" w:cs="Times New Roman"/>
                                <w:color w:val="000000" w:themeColor="text1"/>
                                <w:sz w:val="20"/>
                                <w:szCs w:val="20"/>
                              </w:rPr>
                            </w:pPr>
                          </w:p>
                        </w:tc>
                        <w:tc>
                          <w:tcPr>
                            <w:tcW w:w="954" w:type="pct"/>
                            <w:tcBorders>
                              <w:top w:val="single" w:sz="8" w:space="0" w:color="808080" w:themeColor="background1" w:themeShade="80"/>
                              <w:left w:val="nil"/>
                              <w:bottom w:val="nil"/>
                              <w:right w:val="nil"/>
                            </w:tcBorders>
                            <w:tcMar>
                              <w:top w:w="14" w:type="dxa"/>
                              <w:left w:w="29" w:type="dxa"/>
                              <w:bottom w:w="14" w:type="dxa"/>
                              <w:right w:w="29" w:type="dxa"/>
                            </w:tcMar>
                          </w:tcPr>
                          <w:p w14:paraId="33C732D6" w14:textId="77777777" w:rsidR="00F6214B" w:rsidRPr="00100273" w:rsidRDefault="00F6214B" w:rsidP="007F3272">
                            <w:pPr>
                              <w:jc w:val="center"/>
                              <w:rPr>
                                <w:rFonts w:asciiTheme="minorHAnsi" w:eastAsia="Times New Roman" w:hAnsiTheme="minorHAnsi" w:cs="Times New Roman"/>
                                <w:color w:val="000000" w:themeColor="text1"/>
                                <w:sz w:val="20"/>
                                <w:szCs w:val="20"/>
                              </w:rPr>
                            </w:pPr>
                          </w:p>
                        </w:tc>
                      </w:tr>
                      <w:tr w:rsidR="00F6214B" w:rsidRPr="00FA5D93" w14:paraId="348700A8" w14:textId="77777777" w:rsidTr="006C4A46">
                        <w:trPr>
                          <w:trHeight w:val="207"/>
                        </w:trPr>
                        <w:tc>
                          <w:tcPr>
                            <w:tcW w:w="279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28B85D0C" w14:textId="77777777" w:rsidR="00F6214B" w:rsidRPr="00100273" w:rsidRDefault="00F6214B" w:rsidP="007F3272">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255"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43D65AD1" w14:textId="77777777" w:rsidR="00F6214B" w:rsidRPr="00100273" w:rsidRDefault="00F6214B" w:rsidP="007F3272">
                            <w:pPr>
                              <w:jc w:val="center"/>
                              <w:rPr>
                                <w:rFonts w:asciiTheme="minorHAnsi" w:eastAsia="Times New Roman" w:hAnsiTheme="minorHAnsi" w:cs="Times New Roman"/>
                                <w:color w:val="000000" w:themeColor="text1"/>
                                <w:sz w:val="20"/>
                                <w:szCs w:val="20"/>
                              </w:rPr>
                            </w:pPr>
                          </w:p>
                        </w:tc>
                        <w:tc>
                          <w:tcPr>
                            <w:tcW w:w="954" w:type="pct"/>
                            <w:tcBorders>
                              <w:top w:val="nil"/>
                              <w:left w:val="nil"/>
                              <w:bottom w:val="single" w:sz="8" w:space="0" w:color="808080" w:themeColor="background1" w:themeShade="80"/>
                              <w:right w:val="nil"/>
                            </w:tcBorders>
                            <w:tcMar>
                              <w:top w:w="14" w:type="dxa"/>
                              <w:left w:w="29" w:type="dxa"/>
                              <w:bottom w:w="14" w:type="dxa"/>
                              <w:right w:w="29" w:type="dxa"/>
                            </w:tcMar>
                          </w:tcPr>
                          <w:p w14:paraId="1166EC61" w14:textId="77777777" w:rsidR="00F6214B" w:rsidRPr="00100273" w:rsidRDefault="00F6214B" w:rsidP="007F3272">
                            <w:pPr>
                              <w:jc w:val="center"/>
                              <w:rPr>
                                <w:rFonts w:asciiTheme="minorHAnsi" w:eastAsia="Times New Roman" w:hAnsiTheme="minorHAnsi" w:cs="Times New Roman"/>
                                <w:color w:val="000000" w:themeColor="text1"/>
                                <w:sz w:val="20"/>
                                <w:szCs w:val="20"/>
                              </w:rPr>
                            </w:pPr>
                          </w:p>
                        </w:tc>
                      </w:tr>
                      <w:tr w:rsidR="00F6214B" w:rsidRPr="00FA5D93" w14:paraId="29902A37" w14:textId="77777777" w:rsidTr="006C4A46">
                        <w:trPr>
                          <w:trHeight w:val="288"/>
                        </w:trPr>
                        <w:tc>
                          <w:tcPr>
                            <w:tcW w:w="2791"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3A310872" w14:textId="77777777" w:rsidR="00F6214B" w:rsidRPr="00100273" w:rsidRDefault="00F6214B" w:rsidP="007F3272">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255"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14:paraId="061DC7F9"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85.4%</w:t>
                            </w:r>
                          </w:p>
                        </w:tc>
                        <w:tc>
                          <w:tcPr>
                            <w:tcW w:w="954"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3F8D44AB" w14:textId="77777777" w:rsidR="00F6214B" w:rsidRPr="00100273" w:rsidRDefault="00F6214B" w:rsidP="007F3272">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bl>
                    <w:p w14:paraId="072718F5" w14:textId="77777777" w:rsidR="00F6214B" w:rsidRDefault="00F6214B" w:rsidP="007F3272">
                      <w:pPr>
                        <w:rPr>
                          <w:color w:val="44546A" w:themeColor="text2"/>
                        </w:rPr>
                      </w:pPr>
                    </w:p>
                    <w:p w14:paraId="01F531C5" w14:textId="77777777" w:rsidR="00F6214B" w:rsidRPr="00A06394" w:rsidRDefault="00F6214B" w:rsidP="007F3272">
                      <w:pPr>
                        <w:rPr>
                          <w:color w:val="44546A" w:themeColor="text2"/>
                        </w:rPr>
                      </w:pPr>
                    </w:p>
                  </w:txbxContent>
                </v:textbox>
                <w10:wrap type="square"/>
              </v:rect>
            </w:pict>
          </mc:Fallback>
        </mc:AlternateContent>
      </w:r>
      <w:r w:rsidR="007F3272" w:rsidRPr="00791D7D">
        <mc:AlternateContent>
          <mc:Choice Requires="wps">
            <w:drawing>
              <wp:anchor distT="0" distB="0" distL="114300" distR="114300" simplePos="0" relativeHeight="251655168" behindDoc="0" locked="0" layoutInCell="1" allowOverlap="1" wp14:anchorId="5D3A6553" wp14:editId="7C1AFE91">
                <wp:simplePos x="0" y="0"/>
                <wp:positionH relativeFrom="column">
                  <wp:posOffset>3385820</wp:posOffset>
                </wp:positionH>
                <wp:positionV relativeFrom="paragraph">
                  <wp:posOffset>366395</wp:posOffset>
                </wp:positionV>
                <wp:extent cx="2679065" cy="638175"/>
                <wp:effectExtent l="0" t="0" r="6985" b="9525"/>
                <wp:wrapNone/>
                <wp:docPr id="260" name="Text Box 260"/>
                <wp:cNvGraphicFramePr/>
                <a:graphic xmlns:a="http://schemas.openxmlformats.org/drawingml/2006/main">
                  <a:graphicData uri="http://schemas.microsoft.com/office/word/2010/wordprocessingShape">
                    <wps:wsp>
                      <wps:cNvSpPr txBox="1"/>
                      <wps:spPr>
                        <a:xfrm>
                          <a:off x="0" y="0"/>
                          <a:ext cx="2679065" cy="638175"/>
                        </a:xfrm>
                        <a:prstGeom prst="rect">
                          <a:avLst/>
                        </a:prstGeom>
                        <a:solidFill>
                          <a:srgbClr val="003F7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0D74B" w14:textId="77777777" w:rsidR="00F6214B" w:rsidRPr="00DB1085" w:rsidRDefault="00F6214B" w:rsidP="007F3272">
                            <w:pPr>
                              <w:spacing w:after="0" w:line="240" w:lineRule="auto"/>
                              <w:jc w:val="center"/>
                              <w:rPr>
                                <w:rFonts w:asciiTheme="majorHAnsi" w:eastAsiaTheme="majorEastAsia" w:hAnsiTheme="majorHAnsi" w:cstheme="majorBidi"/>
                                <w:color w:val="FFFFFF" w:themeColor="background1"/>
                                <w:sz w:val="44"/>
                                <w:szCs w:val="40"/>
                              </w:rPr>
                            </w:pPr>
                            <w:r>
                              <w:rPr>
                                <w:rFonts w:asciiTheme="majorHAnsi" w:eastAsiaTheme="majorEastAsia" w:hAnsiTheme="majorHAnsi" w:cstheme="majorBidi"/>
                                <w:color w:val="FFFFFF" w:themeColor="background1"/>
                                <w:sz w:val="44"/>
                                <w:szCs w:val="40"/>
                              </w:rPr>
                              <w:t xml:space="preserve">Waldo </w:t>
                            </w:r>
                            <w:r w:rsidRPr="00DB1085">
                              <w:rPr>
                                <w:rFonts w:asciiTheme="majorHAnsi" w:eastAsiaTheme="majorEastAsia" w:hAnsiTheme="majorHAnsi" w:cstheme="majorBidi"/>
                                <w:color w:val="FFFFFF" w:themeColor="background1"/>
                                <w:sz w:val="44"/>
                                <w:szCs w:val="40"/>
                              </w:rPr>
                              <w:t>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3A6553" id="Text Box 260" o:spid="_x0000_s1031" type="#_x0000_t202" style="position:absolute;left:0;text-align:left;margin-left:266.6pt;margin-top:28.85pt;width:210.95pt;height:5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" fillcolor="#003f77" stroked="f" strokeweight=".5pt">
                <v:textbox>
                  <w:txbxContent>
                    <w:p w14:paraId="6D60D74B" w14:textId="77777777" w:rsidR="00F6214B" w:rsidRPr="00DB1085" w:rsidRDefault="00F6214B" w:rsidP="007F3272">
                      <w:pPr>
                        <w:spacing w:after="0" w:line="240" w:lineRule="auto"/>
                        <w:jc w:val="center"/>
                        <w:rPr>
                          <w:rFonts w:asciiTheme="majorHAnsi" w:eastAsiaTheme="majorEastAsia" w:hAnsiTheme="majorHAnsi" w:cstheme="majorBidi"/>
                          <w:color w:val="FFFFFF" w:themeColor="background1"/>
                          <w:sz w:val="44"/>
                          <w:szCs w:val="40"/>
                        </w:rPr>
                      </w:pPr>
                      <w:r>
                        <w:rPr>
                          <w:rFonts w:asciiTheme="majorHAnsi" w:eastAsiaTheme="majorEastAsia" w:hAnsiTheme="majorHAnsi" w:cstheme="majorBidi"/>
                          <w:color w:val="FFFFFF" w:themeColor="background1"/>
                          <w:sz w:val="44"/>
                          <w:szCs w:val="40"/>
                        </w:rPr>
                        <w:t xml:space="preserve">Waldo </w:t>
                      </w:r>
                      <w:r w:rsidRPr="00DB1085">
                        <w:rPr>
                          <w:rFonts w:asciiTheme="majorHAnsi" w:eastAsiaTheme="majorEastAsia" w:hAnsiTheme="majorHAnsi" w:cstheme="majorBidi"/>
                          <w:color w:val="FFFFFF" w:themeColor="background1"/>
                          <w:sz w:val="44"/>
                          <w:szCs w:val="40"/>
                        </w:rPr>
                        <w:t>County</w:t>
                      </w:r>
                    </w:p>
                  </w:txbxContent>
                </v:textbox>
              </v:shape>
            </w:pict>
          </mc:Fallback>
        </mc:AlternateContent>
      </w:r>
      <w:r w:rsidR="007F3272" w:rsidRPr="00791D7D">
        <w:t>County Demographics</w:t>
      </w:r>
      <w:bookmarkEnd w:id="27"/>
    </w:p>
    <w:p w14:paraId="2FDA3D3A" w14:textId="6C177751" w:rsidR="007F3272" w:rsidRPr="003B60C7" w:rsidRDefault="007F3272" w:rsidP="007F3272">
      <w:pPr>
        <w:spacing w:after="0"/>
        <w:ind w:right="4046"/>
        <w:jc w:val="both"/>
        <w:rPr>
          <w:rFonts w:ascii="Times New Roman" w:hAnsi="Times New Roman" w:cs="Times New Roman"/>
          <w:szCs w:val="24"/>
        </w:rPr>
      </w:pPr>
      <w:r>
        <w:rPr>
          <w:rFonts w:ascii="Times New Roman" w:hAnsi="Times New Roman" w:cs="Times New Roman"/>
          <w:szCs w:val="24"/>
        </w:rPr>
        <w:t xml:space="preserve">Waldo County has a total population of 38,940, with age and race/ethnicity breakdowns that closely match that of the state of Maine. </w:t>
      </w:r>
      <w:r w:rsidRPr="003B60C7">
        <w:rPr>
          <w:rFonts w:ascii="Times New Roman" w:hAnsi="Times New Roman" w:cs="Times New Roman"/>
          <w:szCs w:val="24"/>
        </w:rPr>
        <w:t xml:space="preserve">The </w:t>
      </w:r>
      <w:r>
        <w:rPr>
          <w:rFonts w:ascii="Times New Roman" w:hAnsi="Times New Roman" w:cs="Times New Roman"/>
          <w:szCs w:val="24"/>
        </w:rPr>
        <w:t xml:space="preserve">demographic and </w:t>
      </w:r>
      <w:r w:rsidRPr="003B60C7">
        <w:rPr>
          <w:rFonts w:ascii="Times New Roman" w:hAnsi="Times New Roman" w:cs="Times New Roman"/>
          <w:szCs w:val="24"/>
        </w:rPr>
        <w:t xml:space="preserve">socioeconomic characteristics of </w:t>
      </w:r>
      <w:r>
        <w:rPr>
          <w:rFonts w:ascii="Times New Roman" w:hAnsi="Times New Roman" w:cs="Times New Roman"/>
          <w:szCs w:val="24"/>
        </w:rPr>
        <w:t xml:space="preserve">the county </w:t>
      </w:r>
      <w:r w:rsidRPr="003B60C7">
        <w:rPr>
          <w:rFonts w:ascii="Times New Roman" w:hAnsi="Times New Roman" w:cs="Times New Roman"/>
          <w:szCs w:val="24"/>
        </w:rPr>
        <w:t xml:space="preserve">are </w:t>
      </w:r>
      <w:r>
        <w:rPr>
          <w:rFonts w:ascii="Times New Roman" w:hAnsi="Times New Roman" w:cs="Times New Roman"/>
          <w:szCs w:val="24"/>
        </w:rPr>
        <w:t xml:space="preserve">slightly below </w:t>
      </w:r>
      <w:r w:rsidR="00F6214B">
        <w:rPr>
          <w:rFonts w:ascii="Times New Roman" w:hAnsi="Times New Roman" w:cs="Times New Roman"/>
          <w:szCs w:val="24"/>
        </w:rPr>
        <w:t xml:space="preserve">the </w:t>
      </w:r>
      <w:r w:rsidRPr="003B60C7">
        <w:rPr>
          <w:rFonts w:ascii="Times New Roman" w:hAnsi="Times New Roman" w:cs="Times New Roman"/>
          <w:szCs w:val="24"/>
        </w:rPr>
        <w:t xml:space="preserve">state on many measures including income, poverty rates, and general health status. </w:t>
      </w:r>
    </w:p>
    <w:p w14:paraId="626B9BA1" w14:textId="77777777" w:rsidR="007F3272" w:rsidRPr="00942F09" w:rsidRDefault="007F3272" w:rsidP="007F3272">
      <w:pPr>
        <w:spacing w:after="0"/>
        <w:ind w:right="4050"/>
        <w:jc w:val="both"/>
        <w:rPr>
          <w:rFonts w:ascii="Times New Roman" w:hAnsi="Times New Roman" w:cs="Times New Roman"/>
          <w:sz w:val="20"/>
          <w:szCs w:val="24"/>
        </w:rPr>
      </w:pPr>
    </w:p>
    <w:p w14:paraId="553E6D38" w14:textId="6A2B3A73" w:rsidR="007F3272" w:rsidRPr="00791D7D" w:rsidRDefault="007F3272" w:rsidP="007F3272">
      <w:pPr>
        <w:spacing w:after="0"/>
        <w:rPr>
          <w:rFonts w:ascii="Times New Roman" w:hAnsi="Times New Roman" w:cs="Times New Roman"/>
          <w:b/>
          <w:sz w:val="22"/>
          <w:szCs w:val="24"/>
        </w:rPr>
      </w:pPr>
      <w:proofErr w:type="gramStart"/>
      <w:r w:rsidRPr="00791D7D">
        <w:rPr>
          <w:rFonts w:ascii="Times New Roman" w:hAnsi="Times New Roman" w:cs="Times New Roman"/>
          <w:b/>
          <w:sz w:val="22"/>
          <w:szCs w:val="24"/>
        </w:rPr>
        <w:t>Figure 1.</w:t>
      </w:r>
      <w:proofErr w:type="gramEnd"/>
      <w:r w:rsidRPr="00791D7D">
        <w:rPr>
          <w:rFonts w:ascii="Times New Roman" w:hAnsi="Times New Roman" w:cs="Times New Roman"/>
          <w:b/>
          <w:sz w:val="22"/>
          <w:szCs w:val="24"/>
        </w:rPr>
        <w:t xml:space="preserve"> Population by Age Categories (U.S. Census 2013)</w:t>
      </w:r>
      <w:r w:rsidR="00B32BBA" w:rsidRPr="00791D7D">
        <w:rPr>
          <w:rStyle w:val="FootnoteReference"/>
          <w:rFonts w:ascii="Times New Roman" w:hAnsi="Times New Roman" w:cs="Times New Roman"/>
          <w:b/>
          <w:sz w:val="22"/>
          <w:szCs w:val="24"/>
        </w:rPr>
        <w:footnoteReference w:id="5"/>
      </w:r>
    </w:p>
    <w:p w14:paraId="56F0CF3D" w14:textId="77777777" w:rsidR="007F3272" w:rsidRPr="000E21FB" w:rsidRDefault="007F3272" w:rsidP="007F3272">
      <w:pPr>
        <w:spacing w:after="0"/>
        <w:rPr>
          <w:rFonts w:asciiTheme="minorHAnsi" w:hAnsiTheme="minorHAnsi" w:cs="Times New Roman"/>
          <w:b/>
          <w:sz w:val="22"/>
          <w:szCs w:val="24"/>
        </w:rPr>
      </w:pPr>
      <w:r>
        <w:rPr>
          <w:noProof/>
        </w:rPr>
        <w:drawing>
          <wp:inline distT="0" distB="0" distL="0" distR="0" wp14:anchorId="5CD26462" wp14:editId="0E61FC64">
            <wp:extent cx="3200400" cy="2013439"/>
            <wp:effectExtent l="0" t="0" r="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321F219" w14:textId="77777777" w:rsidR="007F3272" w:rsidRPr="00791D7D" w:rsidRDefault="007F3272" w:rsidP="007F3272">
      <w:pPr>
        <w:spacing w:after="0"/>
        <w:rPr>
          <w:rFonts w:ascii="Times New Roman" w:hAnsi="Times New Roman" w:cs="Times New Roman"/>
          <w:b/>
          <w:sz w:val="22"/>
          <w:szCs w:val="24"/>
        </w:rPr>
      </w:pPr>
      <w:proofErr w:type="gramStart"/>
      <w:r w:rsidRPr="00791D7D">
        <w:rPr>
          <w:rFonts w:ascii="Times New Roman" w:hAnsi="Times New Roman" w:cs="Times New Roman"/>
          <w:b/>
          <w:sz w:val="22"/>
          <w:szCs w:val="24"/>
        </w:rPr>
        <w:t>Figure 2.</w:t>
      </w:r>
      <w:proofErr w:type="gramEnd"/>
      <w:r w:rsidRPr="00791D7D">
        <w:rPr>
          <w:rFonts w:ascii="Times New Roman" w:hAnsi="Times New Roman" w:cs="Times New Roman"/>
          <w:b/>
          <w:sz w:val="22"/>
          <w:szCs w:val="24"/>
        </w:rPr>
        <w:t xml:space="preserve"> Population by Race/Ethnicity (U.S. Census 2013)</w:t>
      </w:r>
    </w:p>
    <w:p w14:paraId="285197D4" w14:textId="77777777" w:rsidR="007F3272" w:rsidRPr="00FE2F2C" w:rsidRDefault="007F3272" w:rsidP="007F3272">
      <w:pPr>
        <w:spacing w:after="0"/>
        <w:rPr>
          <w:rFonts w:ascii="Times New Roman" w:hAnsi="Times New Roman" w:cs="Times New Roman"/>
          <w:b/>
          <w:szCs w:val="24"/>
        </w:rPr>
        <w:sectPr w:rsidR="007F3272" w:rsidRPr="00FE2F2C" w:rsidSect="00F6214B">
          <w:footerReference w:type="default" r:id="rId30"/>
          <w:type w:val="continuous"/>
          <w:pgSz w:w="12240" w:h="15840"/>
          <w:pgMar w:top="1440" w:right="1440" w:bottom="1440" w:left="1440" w:header="720" w:footer="720" w:gutter="0"/>
          <w:pgNumType w:start="1"/>
          <w:cols w:space="720"/>
          <w:docGrid w:linePitch="360"/>
        </w:sectPr>
      </w:pPr>
      <w:r>
        <w:rPr>
          <w:noProof/>
        </w:rPr>
        <w:drawing>
          <wp:inline distT="0" distB="0" distL="0" distR="0" wp14:anchorId="601C344F" wp14:editId="2C4D6A71">
            <wp:extent cx="3286125" cy="24765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mc:AlternateContent>
          <mc:Choice Requires="wps">
            <w:drawing>
              <wp:anchor distT="0" distB="0" distL="114300" distR="114300" simplePos="0" relativeHeight="251660288" behindDoc="0" locked="0" layoutInCell="1" allowOverlap="1" wp14:anchorId="35573A8D" wp14:editId="6E6E0258">
                <wp:simplePos x="0" y="0"/>
                <wp:positionH relativeFrom="column">
                  <wp:posOffset>3475990</wp:posOffset>
                </wp:positionH>
                <wp:positionV relativeFrom="paragraph">
                  <wp:posOffset>4875725</wp:posOffset>
                </wp:positionV>
                <wp:extent cx="3042138" cy="7327"/>
                <wp:effectExtent l="0" t="0" r="25400" b="31115"/>
                <wp:wrapNone/>
                <wp:docPr id="261" name="Straight Connector 261"/>
                <wp:cNvGraphicFramePr/>
                <a:graphic xmlns:a="http://schemas.openxmlformats.org/drawingml/2006/main">
                  <a:graphicData uri="http://schemas.microsoft.com/office/word/2010/wordprocessingShape">
                    <wps:wsp>
                      <wps:cNvCnPr/>
                      <wps:spPr>
                        <a:xfrm flipV="1">
                          <a:off x="0" y="0"/>
                          <a:ext cx="3042138" cy="73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E99E8C3" id="Straight Connector 26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7pt,383.9pt" to="513.2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" strokecolor="#5b9bd5 [3204]" strokeweight=".5pt">
                <v:stroke joinstyle="miter"/>
              </v:line>
            </w:pict>
          </mc:Fallback>
        </mc:AlternateContent>
      </w:r>
      <w:r w:rsidRPr="009300F8">
        <w:rPr>
          <w:b/>
          <w:noProof/>
          <w:sz w:val="22"/>
          <w:szCs w:val="20"/>
        </w:rPr>
        <mc:AlternateContent>
          <mc:Choice Requires="wps">
            <w:drawing>
              <wp:anchor distT="0" distB="0" distL="114300" distR="114300" simplePos="0" relativeHeight="251652096" behindDoc="0" locked="0" layoutInCell="1" allowOverlap="1" wp14:anchorId="0D5CE2FB" wp14:editId="3F7C7826">
                <wp:simplePos x="0" y="0"/>
                <wp:positionH relativeFrom="column">
                  <wp:posOffset>-6811645</wp:posOffset>
                </wp:positionH>
                <wp:positionV relativeFrom="paragraph">
                  <wp:posOffset>71120</wp:posOffset>
                </wp:positionV>
                <wp:extent cx="2199005" cy="5076825"/>
                <wp:effectExtent l="0" t="0" r="0" b="9525"/>
                <wp:wrapNone/>
                <wp:docPr id="262" name="Text Box 262"/>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2D025" w14:textId="77777777" w:rsidR="00F6214B" w:rsidRPr="003153F4" w:rsidRDefault="00F6214B" w:rsidP="007F3272">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3318005F" w14:textId="77777777" w:rsidR="00F6214B" w:rsidRPr="00503E89" w:rsidRDefault="00F6214B" w:rsidP="007F327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3AD309B0" w14:textId="77777777" w:rsidR="00F6214B" w:rsidRPr="00503E89" w:rsidRDefault="00F6214B" w:rsidP="007F3272">
                            <w:pPr>
                              <w:spacing w:after="0" w:line="240" w:lineRule="auto"/>
                              <w:jc w:val="center"/>
                              <w:rPr>
                                <w:rFonts w:asciiTheme="majorHAnsi" w:hAnsiTheme="majorHAnsi"/>
                                <w:color w:val="767171" w:themeColor="background2" w:themeShade="80"/>
                              </w:rPr>
                            </w:pPr>
                          </w:p>
                          <w:p w14:paraId="4D278239" w14:textId="77777777" w:rsidR="00F6214B" w:rsidRPr="003153F4" w:rsidRDefault="00F6214B" w:rsidP="007F3272">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7FBBA403" w14:textId="77777777" w:rsidR="00F6214B" w:rsidRPr="00503E89" w:rsidRDefault="00F6214B" w:rsidP="007F327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5C900917" w14:textId="77777777" w:rsidR="00F6214B" w:rsidRPr="00503E89" w:rsidRDefault="00F6214B" w:rsidP="007F3272">
                            <w:pPr>
                              <w:spacing w:after="0" w:line="240" w:lineRule="auto"/>
                              <w:jc w:val="center"/>
                              <w:rPr>
                                <w:rFonts w:asciiTheme="majorHAnsi" w:hAnsiTheme="majorHAnsi"/>
                                <w:color w:val="767171" w:themeColor="background2" w:themeShade="80"/>
                              </w:rPr>
                            </w:pPr>
                          </w:p>
                          <w:p w14:paraId="1CB996E4" w14:textId="77777777" w:rsidR="00F6214B" w:rsidRPr="003153F4" w:rsidRDefault="00F6214B" w:rsidP="007F3272">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16DE7303" w14:textId="77777777" w:rsidR="00F6214B" w:rsidRPr="00503E89" w:rsidRDefault="00F6214B" w:rsidP="007F327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6EEEE6D2" w14:textId="77777777" w:rsidR="00F6214B" w:rsidRPr="00503E89" w:rsidRDefault="00F6214B" w:rsidP="007F3272">
                            <w:pPr>
                              <w:spacing w:after="0" w:line="240" w:lineRule="auto"/>
                              <w:jc w:val="center"/>
                              <w:rPr>
                                <w:rFonts w:asciiTheme="majorHAnsi" w:hAnsiTheme="majorHAnsi"/>
                                <w:color w:val="767171" w:themeColor="background2" w:themeShade="80"/>
                              </w:rPr>
                            </w:pPr>
                          </w:p>
                          <w:p w14:paraId="5E19F0FC" w14:textId="77777777" w:rsidR="00F6214B" w:rsidRPr="003153F4" w:rsidRDefault="00F6214B" w:rsidP="007F3272">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243EE690" w14:textId="77777777" w:rsidR="00F6214B" w:rsidRPr="00503E89" w:rsidRDefault="00F6214B" w:rsidP="007F327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1C1FF530" w14:textId="77777777" w:rsidR="00F6214B" w:rsidRPr="00503E89" w:rsidRDefault="00F6214B" w:rsidP="007F3272">
                            <w:pPr>
                              <w:spacing w:after="0" w:line="240" w:lineRule="auto"/>
                              <w:jc w:val="center"/>
                              <w:rPr>
                                <w:rFonts w:asciiTheme="majorHAnsi" w:hAnsiTheme="majorHAnsi"/>
                                <w:color w:val="767171" w:themeColor="background2" w:themeShade="80"/>
                              </w:rPr>
                            </w:pPr>
                          </w:p>
                          <w:p w14:paraId="110DE1DF" w14:textId="77777777" w:rsidR="00F6214B" w:rsidRPr="003153F4" w:rsidRDefault="00F6214B" w:rsidP="007F3272">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5C9EDAA9" w14:textId="77777777" w:rsidR="00F6214B" w:rsidRPr="00503E89" w:rsidRDefault="00F6214B" w:rsidP="007F327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55377D81" w14:textId="77777777" w:rsidR="00F6214B" w:rsidRPr="00503E89" w:rsidRDefault="00F6214B" w:rsidP="007F3272">
                            <w:pPr>
                              <w:spacing w:after="0" w:line="240" w:lineRule="auto"/>
                              <w:jc w:val="center"/>
                              <w:rPr>
                                <w:rFonts w:asciiTheme="majorHAnsi" w:hAnsiTheme="majorHAnsi"/>
                                <w:color w:val="767171" w:themeColor="background2" w:themeShade="80"/>
                              </w:rPr>
                            </w:pPr>
                          </w:p>
                          <w:p w14:paraId="4CD69E38" w14:textId="77777777" w:rsidR="00F6214B" w:rsidRPr="003153F4" w:rsidRDefault="00F6214B" w:rsidP="007F3272">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6080BACF" w14:textId="77777777" w:rsidR="00F6214B" w:rsidRPr="00503E89" w:rsidRDefault="00F6214B" w:rsidP="007F327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458B89B1" w14:textId="77777777" w:rsidR="00F6214B" w:rsidRPr="00503E89" w:rsidRDefault="00F6214B" w:rsidP="007F3272">
                            <w:pPr>
                              <w:spacing w:after="0" w:line="240" w:lineRule="auto"/>
                              <w:jc w:val="center"/>
                              <w:rPr>
                                <w:rFonts w:asciiTheme="majorHAnsi" w:hAnsiTheme="majorHAnsi"/>
                                <w:color w:val="44546A" w:themeColor="text2"/>
                              </w:rPr>
                            </w:pPr>
                          </w:p>
                          <w:p w14:paraId="152E13C2" w14:textId="77777777" w:rsidR="00F6214B" w:rsidRPr="00503E89" w:rsidRDefault="00F6214B" w:rsidP="007F3272">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23B8C5C1" w14:textId="77777777" w:rsidR="00F6214B" w:rsidRPr="00503E89" w:rsidRDefault="00F6214B" w:rsidP="007F327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2875382" w14:textId="77777777" w:rsidR="00F6214B" w:rsidRPr="00503E89" w:rsidRDefault="00F6214B" w:rsidP="007F3272">
                            <w:pPr>
                              <w:spacing w:after="0" w:line="240" w:lineRule="auto"/>
                              <w:jc w:val="center"/>
                              <w:rPr>
                                <w:rFonts w:ascii="Cambria" w:hAnsi="Cambria"/>
                                <w:color w:val="767171" w:themeColor="background2" w:themeShade="80"/>
                                <w:sz w:val="28"/>
                              </w:rPr>
                            </w:pPr>
                          </w:p>
                          <w:p w14:paraId="1C9B6644" w14:textId="77777777" w:rsidR="00F6214B" w:rsidRPr="00503E89" w:rsidRDefault="00F6214B" w:rsidP="007F3272">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5CE2FB" id="Text Box 262" o:spid="_x0000_s1032" type="#_x0000_t202" style="position:absolute;margin-left:-536.35pt;margin-top:5.6pt;width:173.15pt;height:39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" fillcolor="white [3201]" stroked="f" strokeweight=".5pt">
                <v:textbox>
                  <w:txbxContent>
                    <w:p w14:paraId="5AA2D025" w14:textId="77777777" w:rsidR="00F6214B" w:rsidRPr="003153F4" w:rsidRDefault="00F6214B" w:rsidP="007F3272">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3318005F" w14:textId="77777777" w:rsidR="00F6214B" w:rsidRPr="00503E89" w:rsidRDefault="00F6214B" w:rsidP="007F327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3AD309B0" w14:textId="77777777" w:rsidR="00F6214B" w:rsidRPr="00503E89" w:rsidRDefault="00F6214B" w:rsidP="007F3272">
                      <w:pPr>
                        <w:spacing w:after="0" w:line="240" w:lineRule="auto"/>
                        <w:jc w:val="center"/>
                        <w:rPr>
                          <w:rFonts w:asciiTheme="majorHAnsi" w:hAnsiTheme="majorHAnsi"/>
                          <w:color w:val="767171" w:themeColor="background2" w:themeShade="80"/>
                        </w:rPr>
                      </w:pPr>
                    </w:p>
                    <w:p w14:paraId="4D278239" w14:textId="77777777" w:rsidR="00F6214B" w:rsidRPr="003153F4" w:rsidRDefault="00F6214B" w:rsidP="007F3272">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7FBBA403" w14:textId="77777777" w:rsidR="00F6214B" w:rsidRPr="00503E89" w:rsidRDefault="00F6214B" w:rsidP="007F327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5C900917" w14:textId="77777777" w:rsidR="00F6214B" w:rsidRPr="00503E89" w:rsidRDefault="00F6214B" w:rsidP="007F3272">
                      <w:pPr>
                        <w:spacing w:after="0" w:line="240" w:lineRule="auto"/>
                        <w:jc w:val="center"/>
                        <w:rPr>
                          <w:rFonts w:asciiTheme="majorHAnsi" w:hAnsiTheme="majorHAnsi"/>
                          <w:color w:val="767171" w:themeColor="background2" w:themeShade="80"/>
                        </w:rPr>
                      </w:pPr>
                    </w:p>
                    <w:p w14:paraId="1CB996E4" w14:textId="77777777" w:rsidR="00F6214B" w:rsidRPr="003153F4" w:rsidRDefault="00F6214B" w:rsidP="007F3272">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16DE7303" w14:textId="77777777" w:rsidR="00F6214B" w:rsidRPr="00503E89" w:rsidRDefault="00F6214B" w:rsidP="007F327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6EEEE6D2" w14:textId="77777777" w:rsidR="00F6214B" w:rsidRPr="00503E89" w:rsidRDefault="00F6214B" w:rsidP="007F3272">
                      <w:pPr>
                        <w:spacing w:after="0" w:line="240" w:lineRule="auto"/>
                        <w:jc w:val="center"/>
                        <w:rPr>
                          <w:rFonts w:asciiTheme="majorHAnsi" w:hAnsiTheme="majorHAnsi"/>
                          <w:color w:val="767171" w:themeColor="background2" w:themeShade="80"/>
                        </w:rPr>
                      </w:pPr>
                    </w:p>
                    <w:p w14:paraId="5E19F0FC" w14:textId="77777777" w:rsidR="00F6214B" w:rsidRPr="003153F4" w:rsidRDefault="00F6214B" w:rsidP="007F3272">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243EE690" w14:textId="77777777" w:rsidR="00F6214B" w:rsidRPr="00503E89" w:rsidRDefault="00F6214B" w:rsidP="007F327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1C1FF530" w14:textId="77777777" w:rsidR="00F6214B" w:rsidRPr="00503E89" w:rsidRDefault="00F6214B" w:rsidP="007F3272">
                      <w:pPr>
                        <w:spacing w:after="0" w:line="240" w:lineRule="auto"/>
                        <w:jc w:val="center"/>
                        <w:rPr>
                          <w:rFonts w:asciiTheme="majorHAnsi" w:hAnsiTheme="majorHAnsi"/>
                          <w:color w:val="767171" w:themeColor="background2" w:themeShade="80"/>
                        </w:rPr>
                      </w:pPr>
                    </w:p>
                    <w:p w14:paraId="110DE1DF" w14:textId="77777777" w:rsidR="00F6214B" w:rsidRPr="003153F4" w:rsidRDefault="00F6214B" w:rsidP="007F3272">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5C9EDAA9" w14:textId="77777777" w:rsidR="00F6214B" w:rsidRPr="00503E89" w:rsidRDefault="00F6214B" w:rsidP="007F327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55377D81" w14:textId="77777777" w:rsidR="00F6214B" w:rsidRPr="00503E89" w:rsidRDefault="00F6214B" w:rsidP="007F3272">
                      <w:pPr>
                        <w:spacing w:after="0" w:line="240" w:lineRule="auto"/>
                        <w:jc w:val="center"/>
                        <w:rPr>
                          <w:rFonts w:asciiTheme="majorHAnsi" w:hAnsiTheme="majorHAnsi"/>
                          <w:color w:val="767171" w:themeColor="background2" w:themeShade="80"/>
                        </w:rPr>
                      </w:pPr>
                    </w:p>
                    <w:p w14:paraId="4CD69E38" w14:textId="77777777" w:rsidR="00F6214B" w:rsidRPr="003153F4" w:rsidRDefault="00F6214B" w:rsidP="007F3272">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6080BACF" w14:textId="77777777" w:rsidR="00F6214B" w:rsidRPr="00503E89" w:rsidRDefault="00F6214B" w:rsidP="007F327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458B89B1" w14:textId="77777777" w:rsidR="00F6214B" w:rsidRPr="00503E89" w:rsidRDefault="00F6214B" w:rsidP="007F3272">
                      <w:pPr>
                        <w:spacing w:after="0" w:line="240" w:lineRule="auto"/>
                        <w:jc w:val="center"/>
                        <w:rPr>
                          <w:rFonts w:asciiTheme="majorHAnsi" w:hAnsiTheme="majorHAnsi"/>
                          <w:color w:val="44546A" w:themeColor="text2"/>
                        </w:rPr>
                      </w:pPr>
                    </w:p>
                    <w:p w14:paraId="152E13C2" w14:textId="77777777" w:rsidR="00F6214B" w:rsidRPr="00503E89" w:rsidRDefault="00F6214B" w:rsidP="007F3272">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23B8C5C1" w14:textId="77777777" w:rsidR="00F6214B" w:rsidRPr="00503E89" w:rsidRDefault="00F6214B" w:rsidP="007F327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2875382" w14:textId="77777777" w:rsidR="00F6214B" w:rsidRPr="00503E89" w:rsidRDefault="00F6214B" w:rsidP="007F3272">
                      <w:pPr>
                        <w:spacing w:after="0" w:line="240" w:lineRule="auto"/>
                        <w:jc w:val="center"/>
                        <w:rPr>
                          <w:rFonts w:ascii="Cambria" w:hAnsi="Cambria"/>
                          <w:color w:val="767171" w:themeColor="background2" w:themeShade="80"/>
                          <w:sz w:val="28"/>
                        </w:rPr>
                      </w:pPr>
                    </w:p>
                    <w:p w14:paraId="1C9B6644" w14:textId="77777777" w:rsidR="00F6214B" w:rsidRPr="00503E89" w:rsidRDefault="00F6214B" w:rsidP="007F3272">
                      <w:pPr>
                        <w:spacing w:after="0" w:line="240" w:lineRule="auto"/>
                        <w:jc w:val="center"/>
                        <w:rPr>
                          <w:rFonts w:ascii="Cambria" w:hAnsi="Cambria"/>
                          <w:color w:val="767171" w:themeColor="background2" w:themeShade="80"/>
                          <w:sz w:val="28"/>
                        </w:rPr>
                      </w:pPr>
                    </w:p>
                  </w:txbxContent>
                </v:textbox>
              </v:shape>
            </w:pict>
          </mc:Fallback>
        </mc:AlternateContent>
      </w:r>
    </w:p>
    <w:bookmarkStart w:id="29" w:name="_Toc432160408"/>
    <w:p w14:paraId="0A558425" w14:textId="634161BE" w:rsidR="00866456" w:rsidRPr="00866456" w:rsidRDefault="00866456" w:rsidP="00A519BC">
      <w:pPr>
        <w:pStyle w:val="Heading1"/>
      </w:pPr>
      <w:r w:rsidRPr="00854F6F">
        <w:rPr>
          <w:b/>
          <w:sz w:val="28"/>
        </w:rPr>
        <w:lastRenderedPageBreak/>
        <mc:AlternateContent>
          <mc:Choice Requires="wps">
            <w:drawing>
              <wp:anchor distT="0" distB="0" distL="114300" distR="114300" simplePos="0" relativeHeight="251654144" behindDoc="0" locked="0" layoutInCell="1" allowOverlap="1" wp14:anchorId="29EDD9ED" wp14:editId="24CE30D7">
                <wp:simplePos x="0" y="0"/>
                <wp:positionH relativeFrom="column">
                  <wp:posOffset>-6811645</wp:posOffset>
                </wp:positionH>
                <wp:positionV relativeFrom="paragraph">
                  <wp:posOffset>71120</wp:posOffset>
                </wp:positionV>
                <wp:extent cx="2199005" cy="50768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A460F" w14:textId="77777777" w:rsidR="00F6214B" w:rsidRPr="003153F4" w:rsidRDefault="00F6214B" w:rsidP="00866456">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6B8E711B" w14:textId="77777777" w:rsidR="00F6214B" w:rsidRPr="00503E89" w:rsidRDefault="00F6214B" w:rsidP="0086645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529619D6" w14:textId="77777777" w:rsidR="00F6214B" w:rsidRPr="00503E89" w:rsidRDefault="00F6214B" w:rsidP="00866456">
                            <w:pPr>
                              <w:spacing w:after="0" w:line="240" w:lineRule="auto"/>
                              <w:jc w:val="center"/>
                              <w:rPr>
                                <w:rFonts w:asciiTheme="majorHAnsi" w:hAnsiTheme="majorHAnsi"/>
                                <w:color w:val="767171" w:themeColor="background2" w:themeShade="80"/>
                              </w:rPr>
                            </w:pPr>
                          </w:p>
                          <w:p w14:paraId="6369F87D" w14:textId="77777777" w:rsidR="00F6214B" w:rsidRPr="003153F4" w:rsidRDefault="00F6214B" w:rsidP="00866456">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736EB3C4" w14:textId="77777777" w:rsidR="00F6214B" w:rsidRPr="00503E89" w:rsidRDefault="00F6214B" w:rsidP="0086645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78F356AB" w14:textId="77777777" w:rsidR="00F6214B" w:rsidRPr="00503E89" w:rsidRDefault="00F6214B" w:rsidP="00866456">
                            <w:pPr>
                              <w:spacing w:after="0" w:line="240" w:lineRule="auto"/>
                              <w:jc w:val="center"/>
                              <w:rPr>
                                <w:rFonts w:asciiTheme="majorHAnsi" w:hAnsiTheme="majorHAnsi"/>
                                <w:color w:val="767171" w:themeColor="background2" w:themeShade="80"/>
                              </w:rPr>
                            </w:pPr>
                          </w:p>
                          <w:p w14:paraId="2A50D0B0" w14:textId="77777777" w:rsidR="00F6214B" w:rsidRPr="003153F4" w:rsidRDefault="00F6214B" w:rsidP="00866456">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7962BF6F" w14:textId="77777777" w:rsidR="00F6214B" w:rsidRPr="00503E89" w:rsidRDefault="00F6214B" w:rsidP="0086645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5C56FACF" w14:textId="77777777" w:rsidR="00F6214B" w:rsidRPr="00503E89" w:rsidRDefault="00F6214B" w:rsidP="00866456">
                            <w:pPr>
                              <w:spacing w:after="0" w:line="240" w:lineRule="auto"/>
                              <w:jc w:val="center"/>
                              <w:rPr>
                                <w:rFonts w:asciiTheme="majorHAnsi" w:hAnsiTheme="majorHAnsi"/>
                                <w:color w:val="767171" w:themeColor="background2" w:themeShade="80"/>
                              </w:rPr>
                            </w:pPr>
                          </w:p>
                          <w:p w14:paraId="0FE0D036" w14:textId="77777777" w:rsidR="00F6214B" w:rsidRPr="003153F4" w:rsidRDefault="00F6214B" w:rsidP="00866456">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3EA06881" w14:textId="77777777" w:rsidR="00F6214B" w:rsidRPr="00503E89" w:rsidRDefault="00F6214B" w:rsidP="0086645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2AD6023E" w14:textId="77777777" w:rsidR="00F6214B" w:rsidRPr="00503E89" w:rsidRDefault="00F6214B" w:rsidP="00866456">
                            <w:pPr>
                              <w:spacing w:after="0" w:line="240" w:lineRule="auto"/>
                              <w:jc w:val="center"/>
                              <w:rPr>
                                <w:rFonts w:asciiTheme="majorHAnsi" w:hAnsiTheme="majorHAnsi"/>
                                <w:color w:val="767171" w:themeColor="background2" w:themeShade="80"/>
                              </w:rPr>
                            </w:pPr>
                          </w:p>
                          <w:p w14:paraId="6F20D525" w14:textId="77777777" w:rsidR="00F6214B" w:rsidRPr="003153F4" w:rsidRDefault="00F6214B" w:rsidP="00866456">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599DD75D" w14:textId="77777777" w:rsidR="00F6214B" w:rsidRPr="00503E89" w:rsidRDefault="00F6214B" w:rsidP="0086645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175BEC6B" w14:textId="77777777" w:rsidR="00F6214B" w:rsidRPr="00503E89" w:rsidRDefault="00F6214B" w:rsidP="00866456">
                            <w:pPr>
                              <w:spacing w:after="0" w:line="240" w:lineRule="auto"/>
                              <w:jc w:val="center"/>
                              <w:rPr>
                                <w:rFonts w:asciiTheme="majorHAnsi" w:hAnsiTheme="majorHAnsi"/>
                                <w:color w:val="767171" w:themeColor="background2" w:themeShade="80"/>
                              </w:rPr>
                            </w:pPr>
                          </w:p>
                          <w:p w14:paraId="3C899259" w14:textId="77777777" w:rsidR="00F6214B" w:rsidRPr="003153F4" w:rsidRDefault="00F6214B" w:rsidP="00866456">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04C03322" w14:textId="77777777" w:rsidR="00F6214B" w:rsidRPr="00503E89" w:rsidRDefault="00F6214B" w:rsidP="0086645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5C7647D0" w14:textId="77777777" w:rsidR="00F6214B" w:rsidRPr="00503E89" w:rsidRDefault="00F6214B" w:rsidP="00866456">
                            <w:pPr>
                              <w:spacing w:after="0" w:line="240" w:lineRule="auto"/>
                              <w:jc w:val="center"/>
                              <w:rPr>
                                <w:rFonts w:asciiTheme="majorHAnsi" w:hAnsiTheme="majorHAnsi"/>
                                <w:color w:val="44546A" w:themeColor="text2"/>
                              </w:rPr>
                            </w:pPr>
                          </w:p>
                          <w:p w14:paraId="40ADD3B3" w14:textId="77777777" w:rsidR="00F6214B" w:rsidRPr="00503E89" w:rsidRDefault="00F6214B" w:rsidP="00866456">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679F4B66" w14:textId="77777777" w:rsidR="00F6214B" w:rsidRPr="00503E89" w:rsidRDefault="00F6214B" w:rsidP="0086645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651C6BEF" w14:textId="77777777" w:rsidR="00F6214B" w:rsidRPr="00503E89" w:rsidRDefault="00F6214B" w:rsidP="00866456">
                            <w:pPr>
                              <w:spacing w:after="0" w:line="240" w:lineRule="auto"/>
                              <w:jc w:val="center"/>
                              <w:rPr>
                                <w:rFonts w:ascii="Cambria" w:hAnsi="Cambria"/>
                                <w:color w:val="767171" w:themeColor="background2" w:themeShade="80"/>
                                <w:sz w:val="28"/>
                              </w:rPr>
                            </w:pPr>
                          </w:p>
                          <w:p w14:paraId="0E658E89" w14:textId="77777777" w:rsidR="00F6214B" w:rsidRPr="00503E89" w:rsidRDefault="00F6214B" w:rsidP="00866456">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EDD9ED" id="Text Box 4" o:spid="_x0000_s1033" type="#_x0000_t202" style="position:absolute;left:0;text-align:left;margin-left:-536.35pt;margin-top:5.6pt;width:173.15pt;height:39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NGYmfKPAgAAkgUAAA4AAAAAAAAAAAAAAAAALgIAAGRycy9lMm9Eb2MueG1s&#10;UEsBAi0AFAAGAAgAAAAhAEgDLfziAAAADQEAAA8AAAAAAAAAAAAAAAAA6QQAAGRycy9kb3ducmV2&#10;LnhtbFBLBQYAAAAABAAEAPMAAAD4BQAAAAA=&#10;" fillcolor="white [3201]" stroked="f" strokeweight=".5pt">
                <v:textbox>
                  <w:txbxContent>
                    <w:p w14:paraId="39EA460F" w14:textId="77777777" w:rsidR="00F6214B" w:rsidRPr="003153F4" w:rsidRDefault="00F6214B" w:rsidP="00866456">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6B8E711B" w14:textId="77777777" w:rsidR="00F6214B" w:rsidRPr="00503E89" w:rsidRDefault="00F6214B" w:rsidP="0086645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529619D6" w14:textId="77777777" w:rsidR="00F6214B" w:rsidRPr="00503E89" w:rsidRDefault="00F6214B" w:rsidP="00866456">
                      <w:pPr>
                        <w:spacing w:after="0" w:line="240" w:lineRule="auto"/>
                        <w:jc w:val="center"/>
                        <w:rPr>
                          <w:rFonts w:asciiTheme="majorHAnsi" w:hAnsiTheme="majorHAnsi"/>
                          <w:color w:val="767171" w:themeColor="background2" w:themeShade="80"/>
                        </w:rPr>
                      </w:pPr>
                    </w:p>
                    <w:p w14:paraId="6369F87D" w14:textId="77777777" w:rsidR="00F6214B" w:rsidRPr="003153F4" w:rsidRDefault="00F6214B" w:rsidP="00866456">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736EB3C4" w14:textId="77777777" w:rsidR="00F6214B" w:rsidRPr="00503E89" w:rsidRDefault="00F6214B" w:rsidP="0086645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78F356AB" w14:textId="77777777" w:rsidR="00F6214B" w:rsidRPr="00503E89" w:rsidRDefault="00F6214B" w:rsidP="00866456">
                      <w:pPr>
                        <w:spacing w:after="0" w:line="240" w:lineRule="auto"/>
                        <w:jc w:val="center"/>
                        <w:rPr>
                          <w:rFonts w:asciiTheme="majorHAnsi" w:hAnsiTheme="majorHAnsi"/>
                          <w:color w:val="767171" w:themeColor="background2" w:themeShade="80"/>
                        </w:rPr>
                      </w:pPr>
                    </w:p>
                    <w:p w14:paraId="2A50D0B0" w14:textId="77777777" w:rsidR="00F6214B" w:rsidRPr="003153F4" w:rsidRDefault="00F6214B" w:rsidP="00866456">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7962BF6F" w14:textId="77777777" w:rsidR="00F6214B" w:rsidRPr="00503E89" w:rsidRDefault="00F6214B" w:rsidP="0086645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5C56FACF" w14:textId="77777777" w:rsidR="00F6214B" w:rsidRPr="00503E89" w:rsidRDefault="00F6214B" w:rsidP="00866456">
                      <w:pPr>
                        <w:spacing w:after="0" w:line="240" w:lineRule="auto"/>
                        <w:jc w:val="center"/>
                        <w:rPr>
                          <w:rFonts w:asciiTheme="majorHAnsi" w:hAnsiTheme="majorHAnsi"/>
                          <w:color w:val="767171" w:themeColor="background2" w:themeShade="80"/>
                        </w:rPr>
                      </w:pPr>
                    </w:p>
                    <w:p w14:paraId="0FE0D036" w14:textId="77777777" w:rsidR="00F6214B" w:rsidRPr="003153F4" w:rsidRDefault="00F6214B" w:rsidP="00866456">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3EA06881" w14:textId="77777777" w:rsidR="00F6214B" w:rsidRPr="00503E89" w:rsidRDefault="00F6214B" w:rsidP="0086645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2AD6023E" w14:textId="77777777" w:rsidR="00F6214B" w:rsidRPr="00503E89" w:rsidRDefault="00F6214B" w:rsidP="00866456">
                      <w:pPr>
                        <w:spacing w:after="0" w:line="240" w:lineRule="auto"/>
                        <w:jc w:val="center"/>
                        <w:rPr>
                          <w:rFonts w:asciiTheme="majorHAnsi" w:hAnsiTheme="majorHAnsi"/>
                          <w:color w:val="767171" w:themeColor="background2" w:themeShade="80"/>
                        </w:rPr>
                      </w:pPr>
                    </w:p>
                    <w:p w14:paraId="6F20D525" w14:textId="77777777" w:rsidR="00F6214B" w:rsidRPr="003153F4" w:rsidRDefault="00F6214B" w:rsidP="00866456">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599DD75D" w14:textId="77777777" w:rsidR="00F6214B" w:rsidRPr="00503E89" w:rsidRDefault="00F6214B" w:rsidP="0086645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175BEC6B" w14:textId="77777777" w:rsidR="00F6214B" w:rsidRPr="00503E89" w:rsidRDefault="00F6214B" w:rsidP="00866456">
                      <w:pPr>
                        <w:spacing w:after="0" w:line="240" w:lineRule="auto"/>
                        <w:jc w:val="center"/>
                        <w:rPr>
                          <w:rFonts w:asciiTheme="majorHAnsi" w:hAnsiTheme="majorHAnsi"/>
                          <w:color w:val="767171" w:themeColor="background2" w:themeShade="80"/>
                        </w:rPr>
                      </w:pPr>
                    </w:p>
                    <w:p w14:paraId="3C899259" w14:textId="77777777" w:rsidR="00F6214B" w:rsidRPr="003153F4" w:rsidRDefault="00F6214B" w:rsidP="00866456">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04C03322" w14:textId="77777777" w:rsidR="00F6214B" w:rsidRPr="00503E89" w:rsidRDefault="00F6214B" w:rsidP="0086645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5C7647D0" w14:textId="77777777" w:rsidR="00F6214B" w:rsidRPr="00503E89" w:rsidRDefault="00F6214B" w:rsidP="00866456">
                      <w:pPr>
                        <w:spacing w:after="0" w:line="240" w:lineRule="auto"/>
                        <w:jc w:val="center"/>
                        <w:rPr>
                          <w:rFonts w:asciiTheme="majorHAnsi" w:hAnsiTheme="majorHAnsi"/>
                          <w:color w:val="44546A" w:themeColor="text2"/>
                        </w:rPr>
                      </w:pPr>
                    </w:p>
                    <w:p w14:paraId="40ADD3B3" w14:textId="77777777" w:rsidR="00F6214B" w:rsidRPr="00503E89" w:rsidRDefault="00F6214B" w:rsidP="00866456">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679F4B66" w14:textId="77777777" w:rsidR="00F6214B" w:rsidRPr="00503E89" w:rsidRDefault="00F6214B" w:rsidP="00866456">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651C6BEF" w14:textId="77777777" w:rsidR="00F6214B" w:rsidRPr="00503E89" w:rsidRDefault="00F6214B" w:rsidP="00866456">
                      <w:pPr>
                        <w:spacing w:after="0" w:line="240" w:lineRule="auto"/>
                        <w:jc w:val="center"/>
                        <w:rPr>
                          <w:rFonts w:ascii="Cambria" w:hAnsi="Cambria"/>
                          <w:color w:val="767171" w:themeColor="background2" w:themeShade="80"/>
                          <w:sz w:val="28"/>
                        </w:rPr>
                      </w:pPr>
                    </w:p>
                    <w:p w14:paraId="0E658E89" w14:textId="77777777" w:rsidR="00F6214B" w:rsidRPr="00503E89" w:rsidRDefault="00F6214B" w:rsidP="00866456">
                      <w:pPr>
                        <w:spacing w:after="0" w:line="240" w:lineRule="auto"/>
                        <w:jc w:val="center"/>
                        <w:rPr>
                          <w:rFonts w:ascii="Cambria" w:hAnsi="Cambria"/>
                          <w:color w:val="767171" w:themeColor="background2" w:themeShade="80"/>
                          <w:sz w:val="28"/>
                        </w:rPr>
                      </w:pPr>
                    </w:p>
                  </w:txbxContent>
                </v:textbox>
              </v:shape>
            </w:pict>
          </mc:Fallback>
        </mc:AlternateContent>
      </w:r>
      <w:bookmarkStart w:id="30" w:name="_Toc428268919"/>
      <w:r>
        <w:t>Waldo County</w:t>
      </w:r>
      <w:r w:rsidRPr="00854F6F">
        <w:t xml:space="preserve"> Summary of Findings</w:t>
      </w:r>
      <w:bookmarkEnd w:id="29"/>
      <w:bookmarkEnd w:id="30"/>
    </w:p>
    <w:p w14:paraId="2098066F" w14:textId="77777777" w:rsidR="00996DFC" w:rsidRPr="00996DFC" w:rsidRDefault="00996DFC" w:rsidP="00996DFC">
      <w:pPr>
        <w:spacing w:after="0"/>
        <w:rPr>
          <w:rFonts w:ascii="Times New Roman" w:hAnsi="Times New Roman" w:cs="Times New Roman"/>
          <w:b/>
          <w:color w:val="1F3864" w:themeColor="accent5" w:themeShade="80"/>
          <w:szCs w:val="28"/>
        </w:rPr>
      </w:pPr>
    </w:p>
    <w:p w14:paraId="0DBB34A5" w14:textId="77777777" w:rsidR="00866456" w:rsidRPr="00D81CB0" w:rsidRDefault="00866456" w:rsidP="00866456">
      <w:pPr>
        <w:rPr>
          <w:rFonts w:ascii="Times New Roman" w:hAnsi="Times New Roman" w:cs="Times New Roman"/>
          <w:b/>
          <w:i/>
          <w:color w:val="1F3864" w:themeColor="accent5" w:themeShade="80"/>
          <w:sz w:val="28"/>
          <w:szCs w:val="28"/>
        </w:rPr>
      </w:pPr>
      <w:r w:rsidRPr="00D81CB0">
        <w:rPr>
          <w:rFonts w:ascii="Times New Roman" w:hAnsi="Times New Roman" w:cs="Times New Roman"/>
          <w:b/>
          <w:i/>
          <w:color w:val="1F3864" w:themeColor="accent5" w:themeShade="80"/>
          <w:sz w:val="28"/>
          <w:szCs w:val="28"/>
        </w:rPr>
        <w:t>Socio</w:t>
      </w:r>
      <w:r>
        <w:rPr>
          <w:rFonts w:ascii="Times New Roman" w:hAnsi="Times New Roman" w:cs="Times New Roman"/>
          <w:b/>
          <w:i/>
          <w:color w:val="1F3864" w:themeColor="accent5" w:themeShade="80"/>
          <w:sz w:val="28"/>
          <w:szCs w:val="28"/>
        </w:rPr>
        <w:t>e</w:t>
      </w:r>
      <w:r w:rsidRPr="00D81CB0">
        <w:rPr>
          <w:rFonts w:ascii="Times New Roman" w:hAnsi="Times New Roman" w:cs="Times New Roman"/>
          <w:b/>
          <w:i/>
          <w:color w:val="1F3864" w:themeColor="accent5" w:themeShade="80"/>
          <w:sz w:val="28"/>
          <w:szCs w:val="28"/>
        </w:rPr>
        <w:t>conomic Status</w:t>
      </w:r>
    </w:p>
    <w:p w14:paraId="61DF670F" w14:textId="129DB454" w:rsidR="00866456" w:rsidRPr="001E19DE" w:rsidRDefault="00866456" w:rsidP="00866456">
      <w:pPr>
        <w:spacing w:after="0"/>
        <w:jc w:val="both"/>
        <w:rPr>
          <w:rFonts w:ascii="Times New Roman" w:hAnsi="Times New Roman" w:cs="Times New Roman"/>
          <w:szCs w:val="24"/>
        </w:rPr>
      </w:pPr>
      <w:r>
        <w:rPr>
          <w:rFonts w:ascii="Times New Roman" w:hAnsi="Times New Roman" w:cs="Times New Roman"/>
          <w:b/>
          <w:i/>
          <w:noProof/>
          <w:color w:val="1F3864" w:themeColor="accent5" w:themeShade="80"/>
          <w:sz w:val="28"/>
          <w:szCs w:val="28"/>
        </w:rPr>
        <mc:AlternateContent>
          <mc:Choice Requires="wpg">
            <w:drawing>
              <wp:anchor distT="91440" distB="182880" distL="182880" distR="114300" simplePos="0" relativeHeight="251656192" behindDoc="1" locked="0" layoutInCell="1" allowOverlap="1" wp14:anchorId="1534767C" wp14:editId="18B22660">
                <wp:simplePos x="0" y="0"/>
                <wp:positionH relativeFrom="column">
                  <wp:posOffset>2971800</wp:posOffset>
                </wp:positionH>
                <wp:positionV relativeFrom="paragraph">
                  <wp:posOffset>175895</wp:posOffset>
                </wp:positionV>
                <wp:extent cx="3200400" cy="4782185"/>
                <wp:effectExtent l="0" t="0" r="0" b="0"/>
                <wp:wrapSquare wrapText="bothSides"/>
                <wp:docPr id="52" name="Group 52"/>
                <wp:cNvGraphicFramePr/>
                <a:graphic xmlns:a="http://schemas.openxmlformats.org/drawingml/2006/main">
                  <a:graphicData uri="http://schemas.microsoft.com/office/word/2010/wordprocessingGroup">
                    <wpg:wgp>
                      <wpg:cNvGrpSpPr/>
                      <wpg:grpSpPr>
                        <a:xfrm>
                          <a:off x="0" y="0"/>
                          <a:ext cx="3200400" cy="4782185"/>
                          <a:chOff x="0" y="0"/>
                          <a:chExt cx="3200400" cy="4777740"/>
                        </a:xfrm>
                      </wpg:grpSpPr>
                      <wpg:grpSp>
                        <wpg:cNvPr id="49" name="Group 49"/>
                        <wpg:cNvGrpSpPr/>
                        <wpg:grpSpPr>
                          <a:xfrm>
                            <a:off x="0" y="0"/>
                            <a:ext cx="3200400" cy="4705350"/>
                            <a:chOff x="0" y="0"/>
                            <a:chExt cx="3200400" cy="4705350"/>
                          </a:xfrm>
                        </wpg:grpSpPr>
                        <wps:wsp>
                          <wps:cNvPr id="37" name="Text Box 2"/>
                          <wps:cNvSpPr txBox="1">
                            <a:spLocks noChangeArrowheads="1"/>
                          </wps:cNvSpPr>
                          <wps:spPr bwMode="auto">
                            <a:xfrm>
                              <a:off x="0" y="0"/>
                              <a:ext cx="3162300" cy="257175"/>
                            </a:xfrm>
                            <a:prstGeom prst="rect">
                              <a:avLst/>
                            </a:prstGeom>
                            <a:solidFill>
                              <a:srgbClr val="FFFFFF"/>
                            </a:solidFill>
                            <a:ln w="9525">
                              <a:noFill/>
                              <a:miter lim="800000"/>
                              <a:headEnd/>
                              <a:tailEnd/>
                            </a:ln>
                          </wps:spPr>
                          <wps:txbx>
                            <w:txbxContent>
                              <w:p w14:paraId="6919E805" w14:textId="26614D0E" w:rsidR="00F6214B" w:rsidRPr="00B5475E" w:rsidRDefault="00F6214B" w:rsidP="00866456">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w:t>
                                </w:r>
                                <w:r w:rsidR="000A1528">
                                  <w:rPr>
                                    <w:rFonts w:asciiTheme="minorHAnsi" w:hAnsiTheme="minorHAnsi"/>
                                    <w:b/>
                                    <w:sz w:val="22"/>
                                  </w:rPr>
                                  <w:t>adults and children living in poverty</w:t>
                                </w:r>
                              </w:p>
                            </w:txbxContent>
                          </wps:txbx>
                          <wps:bodyPr rot="0" vert="horz" wrap="square" lIns="91440" tIns="45720" rIns="91440" bIns="45720" anchor="t" anchorCtr="0">
                            <a:noAutofit/>
                          </wps:bodyPr>
                        </wps:wsp>
                        <pic:pic xmlns:pic="http://schemas.openxmlformats.org/drawingml/2006/picture">
                          <pic:nvPicPr>
                            <pic:cNvPr id="41" name="Picture 41" descr="C:\Users\pmadden\Dropbox\SHNAPP Report\Maps!\Poverty.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209550"/>
                              <a:ext cx="3200400" cy="4495800"/>
                            </a:xfrm>
                            <a:prstGeom prst="rect">
                              <a:avLst/>
                            </a:prstGeom>
                            <a:noFill/>
                            <a:ln>
                              <a:noFill/>
                            </a:ln>
                          </pic:spPr>
                        </pic:pic>
                      </wpg:grpSp>
                      <wps:wsp>
                        <wps:cNvPr id="51" name="Text Box 2"/>
                        <wps:cNvSpPr txBox="1">
                          <a:spLocks noChangeArrowheads="1"/>
                        </wps:cNvSpPr>
                        <wps:spPr bwMode="auto">
                          <a:xfrm>
                            <a:off x="28575" y="4495800"/>
                            <a:ext cx="1381125" cy="281940"/>
                          </a:xfrm>
                          <a:prstGeom prst="rect">
                            <a:avLst/>
                          </a:prstGeom>
                          <a:solidFill>
                            <a:srgbClr val="FFFFFF"/>
                          </a:solidFill>
                          <a:ln w="9525">
                            <a:noFill/>
                            <a:miter lim="800000"/>
                            <a:headEnd/>
                            <a:tailEnd/>
                          </a:ln>
                        </wps:spPr>
                        <wps:txbx>
                          <w:txbxContent>
                            <w:p w14:paraId="3734191A" w14:textId="77777777" w:rsidR="00F6214B" w:rsidRPr="00B43ED9" w:rsidRDefault="00F6214B" w:rsidP="00866456">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V relativeFrom="margin">
                  <wp14:pctHeight>0</wp14:pctHeight>
                </wp14:sizeRelV>
              </wp:anchor>
            </w:drawing>
          </mc:Choice>
          <mc:Fallback xmlns:w15="http://schemas.microsoft.com/office/word/2012/wordml">
            <w:pict>
              <v:group w14:anchorId="1534767C" id="Group 52" o:spid="_x0000_s1034" style="position:absolute;left:0;text-align:left;margin-left:234pt;margin-top:13.85pt;width:252pt;height:376.55pt;z-index:-251660288;mso-wrap-distance-left:14.4pt;mso-wrap-distance-top:7.2pt;mso-wrap-distance-bottom:14.4pt;mso-height-relative:margin" coordsize="32004,47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">
                <v:group id="Group 49" o:spid="_x0000_s1035" style="position:absolute;width:32004;height:47053" coordsize="32004,4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_x0000_s1036" type="#_x0000_t202" style="position:absolute;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6919E805" w14:textId="26614D0E" w:rsidR="00F6214B" w:rsidRPr="00B5475E" w:rsidRDefault="00F6214B" w:rsidP="00866456">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w:t>
                          </w:r>
                          <w:r w:rsidR="000A1528">
                            <w:rPr>
                              <w:rFonts w:asciiTheme="minorHAnsi" w:hAnsiTheme="minorHAnsi"/>
                              <w:b/>
                              <w:sz w:val="22"/>
                            </w:rPr>
                            <w:t>adults and children living in poverty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7" type="#_x0000_t75" style="position:absolute;top:2095;width:32004;height:4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4xVLEAAAA2wAAAA8AAABkcnMvZG93bnJldi54bWxEj09rAjEUxO8Fv0N4Qm8166KtrkYRwbpQ&#10;PFTF82Pz9g9uXpYk6vrtm0Khx2FmfsMs171pxZ2cbywrGI8SEMSF1Q1XCs6n3dsMhA/IGlvLpOBJ&#10;HtarwcsSM20f/E33Y6hEhLDPUEEdQpdJ6YuaDPqR7YijV1pnMETpKqkdPiLctDJNkndpsOG4UGNH&#10;25qK6/FmFJy2h3L/dJfP6dfOpfMyneT4kSv1Ouw3CxCB+vAf/mvnWsFkDL9f4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4xVLEAAAA2wAAAA8AAAAAAAAAAAAAAAAA&#10;nwIAAGRycy9kb3ducmV2LnhtbFBLBQYAAAAABAAEAPcAAACQAwAAAAA=&#10;">
                    <v:imagedata r:id="rId33" o:title="Poverty"/>
                    <v:path arrowok="t"/>
                  </v:shape>
                </v:group>
                <v:shape id="_x0000_s1038" type="#_x0000_t202" style="position:absolute;left:285;top:44958;width:13812;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14:paraId="3734191A" w14:textId="77777777" w:rsidR="00F6214B" w:rsidRPr="00B43ED9" w:rsidRDefault="00F6214B" w:rsidP="00866456">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square"/>
              </v:group>
            </w:pict>
          </mc:Fallback>
        </mc:AlternateContent>
      </w:r>
      <w:r w:rsidRPr="001E19DE">
        <w:rPr>
          <w:rFonts w:ascii="Times New Roman" w:hAnsi="Times New Roman" w:cs="Times New Roman"/>
          <w:szCs w:val="24"/>
        </w:rPr>
        <w:t xml:space="preserve">Economic opportunity and stability, including </w:t>
      </w:r>
      <w:r>
        <w:rPr>
          <w:rFonts w:ascii="Times New Roman" w:hAnsi="Times New Roman" w:cs="Times New Roman"/>
          <w:szCs w:val="24"/>
        </w:rPr>
        <w:t xml:space="preserve">factors such as </w:t>
      </w:r>
      <w:r w:rsidRPr="001E19DE">
        <w:rPr>
          <w:rFonts w:ascii="Times New Roman" w:hAnsi="Times New Roman" w:cs="Times New Roman"/>
          <w:szCs w:val="24"/>
        </w:rPr>
        <w:t>income, employment, food security and housing stability</w:t>
      </w:r>
      <w:r>
        <w:rPr>
          <w:rFonts w:ascii="Times New Roman" w:hAnsi="Times New Roman" w:cs="Times New Roman"/>
          <w:szCs w:val="24"/>
        </w:rPr>
        <w:t>, have</w:t>
      </w:r>
      <w:r w:rsidRPr="001E19DE">
        <w:rPr>
          <w:rFonts w:ascii="Times New Roman" w:hAnsi="Times New Roman" w:cs="Times New Roman"/>
          <w:szCs w:val="24"/>
        </w:rPr>
        <w:t xml:space="preserve"> a significant impact on the health of individuals and communities. The 2013 Maine </w:t>
      </w:r>
      <w:r w:rsidRPr="00B972CE">
        <w:rPr>
          <w:rFonts w:ascii="Times New Roman" w:hAnsi="Times New Roman" w:cs="Times New Roman"/>
          <w:szCs w:val="24"/>
        </w:rPr>
        <w:t>Behavioral Risk Factor Surveillance System (BRFSS)</w:t>
      </w:r>
      <w:r w:rsidRPr="001E19DE">
        <w:rPr>
          <w:rFonts w:ascii="Times New Roman" w:hAnsi="Times New Roman" w:cs="Times New Roman"/>
          <w:szCs w:val="24"/>
        </w:rPr>
        <w:t xml:space="preserve"> found the percentage of adults </w:t>
      </w:r>
      <w:r>
        <w:rPr>
          <w:rFonts w:ascii="Times New Roman" w:hAnsi="Times New Roman" w:cs="Times New Roman"/>
          <w:szCs w:val="24"/>
        </w:rPr>
        <w:t xml:space="preserve">in Maine </w:t>
      </w:r>
      <w:r w:rsidRPr="001E19DE">
        <w:rPr>
          <w:rFonts w:ascii="Times New Roman" w:hAnsi="Times New Roman" w:cs="Times New Roman"/>
          <w:szCs w:val="24"/>
        </w:rPr>
        <w:t>rating their health as excellent, very good or good was 94.8</w:t>
      </w:r>
      <w:r>
        <w:rPr>
          <w:rFonts w:ascii="Times New Roman" w:hAnsi="Times New Roman" w:cs="Times New Roman"/>
          <w:szCs w:val="24"/>
        </w:rPr>
        <w:t xml:space="preserve"> percent</w:t>
      </w:r>
      <w:r w:rsidRPr="001E19DE">
        <w:rPr>
          <w:rFonts w:ascii="Times New Roman" w:hAnsi="Times New Roman" w:cs="Times New Roman"/>
          <w:szCs w:val="24"/>
        </w:rPr>
        <w:t xml:space="preserve"> among adults with household incomes of $50,000 or more, but 53.8</w:t>
      </w:r>
      <w:r>
        <w:rPr>
          <w:rFonts w:ascii="Times New Roman" w:hAnsi="Times New Roman" w:cs="Times New Roman"/>
          <w:szCs w:val="24"/>
        </w:rPr>
        <w:t xml:space="preserve"> percent</w:t>
      </w:r>
      <w:r w:rsidRPr="001E19DE">
        <w:rPr>
          <w:rFonts w:ascii="Times New Roman" w:hAnsi="Times New Roman" w:cs="Times New Roman"/>
          <w:szCs w:val="24"/>
        </w:rPr>
        <w:t xml:space="preserve"> among those with incomes under $15,000.</w:t>
      </w:r>
      <w:r w:rsidRPr="00073E9D">
        <w:rPr>
          <w:rFonts w:ascii="Times New Roman" w:hAnsi="Times New Roman" w:cs="Times New Roman"/>
          <w:noProof/>
          <w:szCs w:val="24"/>
        </w:rPr>
        <w:t xml:space="preserve"> </w:t>
      </w:r>
    </w:p>
    <w:p w14:paraId="5281A631" w14:textId="77777777" w:rsidR="00866456" w:rsidRPr="001E19DE" w:rsidRDefault="00866456" w:rsidP="00866456">
      <w:pPr>
        <w:spacing w:after="0"/>
        <w:jc w:val="both"/>
        <w:rPr>
          <w:rFonts w:ascii="Times New Roman" w:hAnsi="Times New Roman" w:cs="Times New Roman"/>
          <w:szCs w:val="24"/>
        </w:rPr>
      </w:pPr>
    </w:p>
    <w:p w14:paraId="52D191FF" w14:textId="77777777" w:rsidR="00866456" w:rsidRPr="001E19DE" w:rsidRDefault="00866456" w:rsidP="00866456">
      <w:pPr>
        <w:spacing w:after="0"/>
        <w:jc w:val="both"/>
        <w:rPr>
          <w:rFonts w:ascii="Times New Roman" w:hAnsi="Times New Roman" w:cs="Times New Roman"/>
          <w:szCs w:val="24"/>
        </w:rPr>
      </w:pPr>
      <w:r w:rsidRPr="001E19DE">
        <w:rPr>
          <w:rFonts w:ascii="Times New Roman" w:hAnsi="Times New Roman" w:cs="Times New Roman"/>
          <w:szCs w:val="24"/>
        </w:rPr>
        <w:t>In addition to income, there are many other social determinants of health, which have been defined as “conditions in the environments in which people are born, live, learn, work, play, worship and age that affect a wi</w:t>
      </w:r>
      <w:r>
        <w:rPr>
          <w:rFonts w:ascii="Times New Roman" w:hAnsi="Times New Roman" w:cs="Times New Roman"/>
          <w:szCs w:val="24"/>
        </w:rPr>
        <w:t>de range of health, functioning</w:t>
      </w:r>
      <w:r w:rsidRPr="001E19DE">
        <w:rPr>
          <w:rFonts w:ascii="Times New Roman" w:hAnsi="Times New Roman" w:cs="Times New Roman"/>
          <w:szCs w:val="24"/>
        </w:rPr>
        <w:t xml:space="preserve"> and qua</w:t>
      </w:r>
      <w:r>
        <w:rPr>
          <w:rFonts w:ascii="Times New Roman" w:hAnsi="Times New Roman" w:cs="Times New Roman"/>
          <w:szCs w:val="24"/>
        </w:rPr>
        <w:t>lity-of-life outcomes and risks.”</w:t>
      </w:r>
      <w:r w:rsidRPr="001E19DE">
        <w:rPr>
          <w:rStyle w:val="FootnoteReference"/>
          <w:rFonts w:ascii="Times New Roman" w:hAnsi="Times New Roman" w:cs="Times New Roman"/>
          <w:szCs w:val="24"/>
        </w:rPr>
        <w:footnoteReference w:id="6"/>
      </w:r>
      <w:r w:rsidRPr="001E19DE">
        <w:rPr>
          <w:rFonts w:ascii="Times New Roman" w:hAnsi="Times New Roman" w:cs="Times New Roman"/>
          <w:szCs w:val="24"/>
        </w:rPr>
        <w:t xml:space="preserve"> The conditions in which we live explain in part why some are healthier than others and why many generally are not as healthy as they could be.</w:t>
      </w:r>
      <w:r>
        <w:rPr>
          <w:rFonts w:ascii="Times New Roman" w:hAnsi="Times New Roman" w:cs="Times New Roman"/>
          <w:szCs w:val="24"/>
        </w:rPr>
        <w:t xml:space="preserve"> </w:t>
      </w:r>
      <w:r w:rsidRPr="001E19DE">
        <w:rPr>
          <w:rFonts w:ascii="Times New Roman" w:hAnsi="Times New Roman" w:cs="Times New Roman"/>
          <w:szCs w:val="24"/>
        </w:rPr>
        <w:t xml:space="preserve">The Maine Shared </w:t>
      </w:r>
      <w:r>
        <w:rPr>
          <w:rFonts w:ascii="Times New Roman" w:hAnsi="Times New Roman" w:cs="Times New Roman"/>
          <w:szCs w:val="24"/>
        </w:rPr>
        <w:t>CHNA</w:t>
      </w:r>
      <w:r w:rsidRPr="001E19DE">
        <w:rPr>
          <w:rFonts w:ascii="Times New Roman" w:hAnsi="Times New Roman" w:cs="Times New Roman"/>
          <w:szCs w:val="24"/>
        </w:rPr>
        <w:t xml:space="preserve"> </w:t>
      </w:r>
      <w:r>
        <w:rPr>
          <w:rFonts w:ascii="Times New Roman" w:hAnsi="Times New Roman" w:cs="Times New Roman"/>
          <w:szCs w:val="24"/>
        </w:rPr>
        <w:t xml:space="preserve">takes into account </w:t>
      </w:r>
      <w:r w:rsidRPr="001E19DE">
        <w:rPr>
          <w:rFonts w:ascii="Times New Roman" w:hAnsi="Times New Roman" w:cs="Times New Roman"/>
          <w:szCs w:val="24"/>
        </w:rPr>
        <w:t>a number of socioeconomic factors and other health determinants</w:t>
      </w:r>
      <w:r>
        <w:rPr>
          <w:rFonts w:ascii="Times New Roman" w:hAnsi="Times New Roman" w:cs="Times New Roman"/>
          <w:szCs w:val="24"/>
        </w:rPr>
        <w:t>,</w:t>
      </w:r>
      <w:r w:rsidRPr="001E19DE">
        <w:rPr>
          <w:rFonts w:ascii="Times New Roman" w:hAnsi="Times New Roman" w:cs="Times New Roman"/>
          <w:szCs w:val="24"/>
        </w:rPr>
        <w:t xml:space="preserve"> including income and poverty, employment</w:t>
      </w:r>
      <w:r>
        <w:rPr>
          <w:rFonts w:ascii="Times New Roman" w:hAnsi="Times New Roman" w:cs="Times New Roman"/>
          <w:szCs w:val="24"/>
        </w:rPr>
        <w:t>,</w:t>
      </w:r>
      <w:r w:rsidRPr="001E19DE">
        <w:rPr>
          <w:rFonts w:ascii="Times New Roman" w:hAnsi="Times New Roman" w:cs="Times New Roman"/>
          <w:szCs w:val="24"/>
        </w:rPr>
        <w:t xml:space="preserve"> education and household structure. </w:t>
      </w:r>
    </w:p>
    <w:p w14:paraId="4CDAC891" w14:textId="77777777" w:rsidR="00866456" w:rsidRDefault="00866456" w:rsidP="00866456">
      <w:pPr>
        <w:pStyle w:val="TOCTableHeading"/>
        <w:jc w:val="left"/>
      </w:pPr>
      <w:bookmarkStart w:id="31" w:name="_Toc428273055"/>
    </w:p>
    <w:p w14:paraId="004D2FDB" w14:textId="77777777" w:rsidR="00866456" w:rsidRDefault="00866456" w:rsidP="00866456">
      <w:pPr>
        <w:rPr>
          <w:rFonts w:ascii="Times New Roman" w:hAnsi="Times New Roman" w:cs="Times New Roman"/>
          <w:b/>
          <w:szCs w:val="24"/>
        </w:rPr>
      </w:pPr>
      <w:r>
        <w:br w:type="page"/>
      </w:r>
    </w:p>
    <w:p w14:paraId="2C319B7C" w14:textId="77777777" w:rsidR="00866456" w:rsidRPr="00FB3ED1" w:rsidRDefault="00866456" w:rsidP="00866456">
      <w:pPr>
        <w:pStyle w:val="TOCTableHeading"/>
        <w:jc w:val="left"/>
      </w:pPr>
      <w:bookmarkStart w:id="32" w:name="_Toc432674238"/>
      <w:proofErr w:type="gramStart"/>
      <w:r>
        <w:lastRenderedPageBreak/>
        <w:t>Table 1.</w:t>
      </w:r>
      <w:proofErr w:type="gramEnd"/>
      <w:r>
        <w:t xml:space="preserve"> </w:t>
      </w:r>
      <w:r w:rsidRPr="00FB3ED1">
        <w:t>Key Socio</w:t>
      </w:r>
      <w:r>
        <w:t>e</w:t>
      </w:r>
      <w:r w:rsidRPr="00FB3ED1">
        <w:t xml:space="preserve">conomic Indicators for </w:t>
      </w:r>
      <w:r>
        <w:t>Waldo County</w:t>
      </w:r>
      <w:bookmarkEnd w:id="31"/>
      <w:bookmarkEnd w:id="32"/>
    </w:p>
    <w:tbl>
      <w:tblPr>
        <w:tblStyle w:val="TableGrid1"/>
        <w:tblW w:w="9400" w:type="dxa"/>
        <w:tblLook w:val="04A0" w:firstRow="1" w:lastRow="0" w:firstColumn="1" w:lastColumn="0" w:noHBand="0" w:noVBand="1"/>
      </w:tblPr>
      <w:tblGrid>
        <w:gridCol w:w="5740"/>
        <w:gridCol w:w="1340"/>
        <w:gridCol w:w="1160"/>
        <w:gridCol w:w="1160"/>
      </w:tblGrid>
      <w:tr w:rsidR="00866456" w14:paraId="4DA67DF7" w14:textId="77777777" w:rsidTr="00B41A99">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06269CFF" w14:textId="77777777" w:rsidR="00866456" w:rsidRDefault="00866456" w:rsidP="00B41A99">
            <w:pPr>
              <w:rPr>
                <w:rFonts w:ascii="Calibri" w:hAnsi="Calibri"/>
                <w:b/>
                <w:bCs/>
                <w:color w:val="FFFFFF"/>
                <w:sz w:val="22"/>
              </w:rPr>
            </w:pPr>
            <w:r>
              <w:rPr>
                <w:rFonts w:ascii="Calibri" w:hAnsi="Calibri"/>
                <w:b/>
                <w:bCs/>
                <w:color w:val="FFFFFF"/>
                <w:sz w:val="22"/>
              </w:rPr>
              <w:t> </w:t>
            </w:r>
          </w:p>
        </w:tc>
        <w:tc>
          <w:tcPr>
            <w:tcW w:w="1340" w:type="dxa"/>
            <w:hideMark/>
          </w:tcPr>
          <w:p w14:paraId="1261A64D" w14:textId="77777777" w:rsidR="00866456" w:rsidRDefault="00866456" w:rsidP="00094668">
            <w:pPr>
              <w:jc w:val="center"/>
              <w:rPr>
                <w:rFonts w:ascii="Calibri" w:hAnsi="Calibri"/>
                <w:color w:val="FFFFFF"/>
                <w:sz w:val="22"/>
              </w:rPr>
            </w:pPr>
            <w:r>
              <w:rPr>
                <w:rFonts w:ascii="Calibri" w:hAnsi="Calibri"/>
                <w:color w:val="FFFFFF"/>
                <w:sz w:val="22"/>
              </w:rPr>
              <w:t>Waldo</w:t>
            </w:r>
          </w:p>
        </w:tc>
        <w:tc>
          <w:tcPr>
            <w:tcW w:w="1160" w:type="dxa"/>
            <w:hideMark/>
          </w:tcPr>
          <w:p w14:paraId="47358C46" w14:textId="77777777" w:rsidR="00866456" w:rsidRDefault="00866456" w:rsidP="00094668">
            <w:pPr>
              <w:jc w:val="center"/>
              <w:rPr>
                <w:rFonts w:ascii="Calibri" w:hAnsi="Calibri"/>
                <w:color w:val="FFFFFF"/>
                <w:sz w:val="22"/>
              </w:rPr>
            </w:pPr>
            <w:r>
              <w:rPr>
                <w:rFonts w:ascii="Calibri" w:hAnsi="Calibri"/>
                <w:color w:val="FFFFFF"/>
                <w:sz w:val="22"/>
              </w:rPr>
              <w:t>Maine</w:t>
            </w:r>
          </w:p>
        </w:tc>
        <w:tc>
          <w:tcPr>
            <w:tcW w:w="1160" w:type="dxa"/>
            <w:hideMark/>
          </w:tcPr>
          <w:p w14:paraId="6C532B06" w14:textId="77777777" w:rsidR="00866456" w:rsidRDefault="00866456" w:rsidP="00094668">
            <w:pPr>
              <w:jc w:val="center"/>
              <w:rPr>
                <w:rFonts w:ascii="Calibri" w:hAnsi="Calibri"/>
                <w:color w:val="FFFFFF"/>
                <w:sz w:val="22"/>
              </w:rPr>
            </w:pPr>
            <w:r>
              <w:rPr>
                <w:rFonts w:ascii="Calibri" w:hAnsi="Calibri"/>
                <w:color w:val="FFFFFF"/>
                <w:sz w:val="22"/>
              </w:rPr>
              <w:t>U.S.</w:t>
            </w:r>
          </w:p>
        </w:tc>
      </w:tr>
      <w:tr w:rsidR="00866456" w14:paraId="158988FF" w14:textId="77777777" w:rsidTr="00B41A99">
        <w:trPr>
          <w:trHeight w:val="300"/>
        </w:trPr>
        <w:tc>
          <w:tcPr>
            <w:tcW w:w="5740" w:type="dxa"/>
            <w:hideMark/>
          </w:tcPr>
          <w:p w14:paraId="073B3F15" w14:textId="1AC7C7AC" w:rsidR="00866456" w:rsidRDefault="000A1528" w:rsidP="00B41A99">
            <w:pPr>
              <w:rPr>
                <w:rFonts w:ascii="Calibri" w:hAnsi="Calibri"/>
                <w:color w:val="000000"/>
                <w:sz w:val="22"/>
              </w:rPr>
            </w:pPr>
            <w:r>
              <w:rPr>
                <w:rFonts w:ascii="Calibri" w:hAnsi="Calibri"/>
                <w:color w:val="000000"/>
                <w:sz w:val="22"/>
              </w:rPr>
              <w:t>Adults and children living in poverty</w:t>
            </w:r>
            <w:r w:rsidR="00866456">
              <w:rPr>
                <w:rFonts w:ascii="Calibri" w:hAnsi="Calibri"/>
                <w:color w:val="000000"/>
                <w:sz w:val="22"/>
              </w:rPr>
              <w:t xml:space="preserve"> (2009-2013)</w:t>
            </w:r>
          </w:p>
        </w:tc>
        <w:tc>
          <w:tcPr>
            <w:tcW w:w="1340" w:type="dxa"/>
            <w:hideMark/>
          </w:tcPr>
          <w:p w14:paraId="06EFADA6" w14:textId="77777777" w:rsidR="00866456" w:rsidRDefault="00866456" w:rsidP="00A61590">
            <w:pPr>
              <w:jc w:val="right"/>
              <w:rPr>
                <w:rFonts w:ascii="Calibri" w:hAnsi="Calibri"/>
                <w:i/>
                <w:iCs/>
                <w:color w:val="000000"/>
                <w:sz w:val="22"/>
              </w:rPr>
            </w:pPr>
            <w:r>
              <w:rPr>
                <w:rFonts w:ascii="Calibri" w:hAnsi="Calibri"/>
                <w:i/>
                <w:iCs/>
                <w:color w:val="000000"/>
                <w:sz w:val="22"/>
              </w:rPr>
              <w:t>16.4%*</w:t>
            </w:r>
          </w:p>
        </w:tc>
        <w:tc>
          <w:tcPr>
            <w:tcW w:w="1160" w:type="dxa"/>
            <w:hideMark/>
          </w:tcPr>
          <w:p w14:paraId="33E56271" w14:textId="77777777" w:rsidR="00866456" w:rsidRDefault="00866456" w:rsidP="00A61590">
            <w:pPr>
              <w:jc w:val="right"/>
              <w:rPr>
                <w:rFonts w:ascii="Calibri" w:hAnsi="Calibri"/>
                <w:color w:val="000000"/>
                <w:sz w:val="22"/>
              </w:rPr>
            </w:pPr>
            <w:r>
              <w:rPr>
                <w:rFonts w:ascii="Calibri" w:hAnsi="Calibri"/>
                <w:color w:val="000000"/>
                <w:sz w:val="22"/>
              </w:rPr>
              <w:t>13.6%</w:t>
            </w:r>
          </w:p>
        </w:tc>
        <w:tc>
          <w:tcPr>
            <w:tcW w:w="1160" w:type="dxa"/>
            <w:hideMark/>
          </w:tcPr>
          <w:p w14:paraId="01FE582E" w14:textId="77777777" w:rsidR="00866456" w:rsidRDefault="00866456" w:rsidP="00A61590">
            <w:pPr>
              <w:jc w:val="right"/>
              <w:rPr>
                <w:rFonts w:ascii="Calibri" w:hAnsi="Calibri"/>
                <w:color w:val="000000"/>
                <w:sz w:val="22"/>
              </w:rPr>
            </w:pPr>
            <w:r>
              <w:rPr>
                <w:rFonts w:ascii="Calibri" w:hAnsi="Calibri"/>
                <w:color w:val="000000"/>
                <w:sz w:val="22"/>
              </w:rPr>
              <w:t>15.4%</w:t>
            </w:r>
          </w:p>
        </w:tc>
      </w:tr>
      <w:tr w:rsidR="00866456" w14:paraId="5267A88B" w14:textId="77777777" w:rsidTr="00B41A99">
        <w:trPr>
          <w:trHeight w:val="300"/>
        </w:trPr>
        <w:tc>
          <w:tcPr>
            <w:tcW w:w="5740" w:type="dxa"/>
            <w:hideMark/>
          </w:tcPr>
          <w:p w14:paraId="58595F87" w14:textId="77777777" w:rsidR="00866456" w:rsidRDefault="00866456" w:rsidP="00B41A99">
            <w:pPr>
              <w:rPr>
                <w:rFonts w:ascii="Calibri" w:hAnsi="Calibri"/>
                <w:color w:val="000000"/>
                <w:sz w:val="22"/>
              </w:rPr>
            </w:pPr>
            <w:r>
              <w:rPr>
                <w:rFonts w:ascii="Calibri" w:hAnsi="Calibri"/>
                <w:color w:val="000000"/>
                <w:sz w:val="22"/>
              </w:rPr>
              <w:t>Children living in poverty (2009-2013)</w:t>
            </w:r>
          </w:p>
        </w:tc>
        <w:tc>
          <w:tcPr>
            <w:tcW w:w="1340" w:type="dxa"/>
            <w:hideMark/>
          </w:tcPr>
          <w:p w14:paraId="77B2940F" w14:textId="77777777" w:rsidR="00866456" w:rsidRDefault="00866456" w:rsidP="00A61590">
            <w:pPr>
              <w:jc w:val="right"/>
              <w:rPr>
                <w:rFonts w:ascii="Calibri" w:hAnsi="Calibri"/>
                <w:color w:val="000000"/>
                <w:sz w:val="22"/>
              </w:rPr>
            </w:pPr>
            <w:r>
              <w:rPr>
                <w:rFonts w:ascii="Calibri" w:hAnsi="Calibri"/>
                <w:color w:val="000000"/>
                <w:sz w:val="22"/>
              </w:rPr>
              <w:t>22.2%</w:t>
            </w:r>
          </w:p>
        </w:tc>
        <w:tc>
          <w:tcPr>
            <w:tcW w:w="1160" w:type="dxa"/>
            <w:hideMark/>
          </w:tcPr>
          <w:p w14:paraId="18E6F15F" w14:textId="77777777" w:rsidR="00866456" w:rsidRDefault="00866456" w:rsidP="00A61590">
            <w:pPr>
              <w:jc w:val="right"/>
              <w:rPr>
                <w:rFonts w:ascii="Calibri" w:hAnsi="Calibri"/>
                <w:color w:val="000000"/>
                <w:sz w:val="22"/>
              </w:rPr>
            </w:pPr>
            <w:r>
              <w:rPr>
                <w:rFonts w:ascii="Calibri" w:hAnsi="Calibri"/>
                <w:color w:val="000000"/>
                <w:sz w:val="22"/>
              </w:rPr>
              <w:t>18.5%</w:t>
            </w:r>
          </w:p>
        </w:tc>
        <w:tc>
          <w:tcPr>
            <w:tcW w:w="1160" w:type="dxa"/>
            <w:hideMark/>
          </w:tcPr>
          <w:p w14:paraId="6EC68EF8" w14:textId="77777777" w:rsidR="00866456" w:rsidRDefault="00866456" w:rsidP="00A61590">
            <w:pPr>
              <w:jc w:val="right"/>
              <w:rPr>
                <w:rFonts w:ascii="Calibri" w:hAnsi="Calibri"/>
                <w:color w:val="000000"/>
                <w:sz w:val="22"/>
              </w:rPr>
            </w:pPr>
            <w:r>
              <w:rPr>
                <w:rFonts w:ascii="Calibri" w:hAnsi="Calibri"/>
                <w:color w:val="000000"/>
                <w:sz w:val="22"/>
              </w:rPr>
              <w:t>21.6%</w:t>
            </w:r>
          </w:p>
        </w:tc>
      </w:tr>
      <w:tr w:rsidR="00866456" w14:paraId="1B76748B" w14:textId="77777777" w:rsidTr="00B41A99">
        <w:trPr>
          <w:trHeight w:val="300"/>
        </w:trPr>
        <w:tc>
          <w:tcPr>
            <w:tcW w:w="5740" w:type="dxa"/>
            <w:hideMark/>
          </w:tcPr>
          <w:p w14:paraId="6DB9BE6D" w14:textId="77777777" w:rsidR="00866456" w:rsidRDefault="00866456" w:rsidP="00B41A99">
            <w:pPr>
              <w:rPr>
                <w:rFonts w:ascii="Calibri" w:hAnsi="Calibri"/>
                <w:color w:val="000000"/>
                <w:sz w:val="22"/>
              </w:rPr>
            </w:pPr>
            <w:r>
              <w:rPr>
                <w:rFonts w:ascii="Calibri" w:hAnsi="Calibri"/>
                <w:color w:val="000000"/>
                <w:sz w:val="22"/>
              </w:rPr>
              <w:t>Median household income (2009-2013)</w:t>
            </w:r>
          </w:p>
        </w:tc>
        <w:tc>
          <w:tcPr>
            <w:tcW w:w="1340" w:type="dxa"/>
            <w:hideMark/>
          </w:tcPr>
          <w:p w14:paraId="09CB44F3" w14:textId="77777777" w:rsidR="00866456" w:rsidRDefault="00866456" w:rsidP="00A61590">
            <w:pPr>
              <w:jc w:val="right"/>
              <w:rPr>
                <w:rFonts w:ascii="Calibri" w:hAnsi="Calibri"/>
                <w:i/>
                <w:iCs/>
                <w:color w:val="000000"/>
                <w:sz w:val="22"/>
              </w:rPr>
            </w:pPr>
            <w:r>
              <w:rPr>
                <w:rFonts w:ascii="Calibri" w:hAnsi="Calibri"/>
                <w:i/>
                <w:iCs/>
                <w:color w:val="000000"/>
                <w:sz w:val="22"/>
              </w:rPr>
              <w:t>$42,221*</w:t>
            </w:r>
          </w:p>
        </w:tc>
        <w:tc>
          <w:tcPr>
            <w:tcW w:w="1160" w:type="dxa"/>
            <w:hideMark/>
          </w:tcPr>
          <w:p w14:paraId="5620E0BD" w14:textId="77777777" w:rsidR="00866456" w:rsidRDefault="00866456" w:rsidP="00A61590">
            <w:pPr>
              <w:jc w:val="right"/>
              <w:rPr>
                <w:rFonts w:ascii="Calibri" w:hAnsi="Calibri"/>
                <w:color w:val="000000"/>
                <w:sz w:val="22"/>
              </w:rPr>
            </w:pPr>
            <w:r>
              <w:rPr>
                <w:rFonts w:ascii="Calibri" w:hAnsi="Calibri"/>
                <w:color w:val="000000"/>
                <w:sz w:val="22"/>
              </w:rPr>
              <w:t>$48,453</w:t>
            </w:r>
          </w:p>
        </w:tc>
        <w:tc>
          <w:tcPr>
            <w:tcW w:w="1160" w:type="dxa"/>
            <w:hideMark/>
          </w:tcPr>
          <w:p w14:paraId="465A90EB" w14:textId="77777777" w:rsidR="00866456" w:rsidRDefault="00866456" w:rsidP="00A61590">
            <w:pPr>
              <w:jc w:val="right"/>
              <w:rPr>
                <w:rFonts w:ascii="Calibri" w:hAnsi="Calibri"/>
                <w:color w:val="000000"/>
                <w:sz w:val="22"/>
              </w:rPr>
            </w:pPr>
            <w:r>
              <w:rPr>
                <w:rFonts w:ascii="Calibri" w:hAnsi="Calibri"/>
                <w:color w:val="000000"/>
                <w:sz w:val="22"/>
              </w:rPr>
              <w:t>$53,046</w:t>
            </w:r>
          </w:p>
        </w:tc>
      </w:tr>
      <w:tr w:rsidR="00866456" w14:paraId="791B09DB" w14:textId="77777777" w:rsidTr="00B41A99">
        <w:trPr>
          <w:trHeight w:val="300"/>
        </w:trPr>
        <w:tc>
          <w:tcPr>
            <w:tcW w:w="5740" w:type="dxa"/>
            <w:hideMark/>
          </w:tcPr>
          <w:p w14:paraId="2A61C4ED" w14:textId="77777777" w:rsidR="00866456" w:rsidRDefault="00866456" w:rsidP="00B41A99">
            <w:pPr>
              <w:rPr>
                <w:rFonts w:ascii="Calibri" w:hAnsi="Calibri"/>
                <w:color w:val="000000"/>
                <w:sz w:val="22"/>
              </w:rPr>
            </w:pPr>
            <w:r>
              <w:rPr>
                <w:rFonts w:ascii="Calibri" w:hAnsi="Calibri"/>
                <w:color w:val="000000"/>
                <w:sz w:val="22"/>
              </w:rPr>
              <w:t>Single-parent families (2009-2013)</w:t>
            </w:r>
          </w:p>
        </w:tc>
        <w:tc>
          <w:tcPr>
            <w:tcW w:w="1340" w:type="dxa"/>
            <w:hideMark/>
          </w:tcPr>
          <w:p w14:paraId="03CC7611" w14:textId="77777777" w:rsidR="00866456" w:rsidRDefault="00866456" w:rsidP="00A61590">
            <w:pPr>
              <w:jc w:val="right"/>
              <w:rPr>
                <w:rFonts w:ascii="Calibri" w:hAnsi="Calibri"/>
                <w:color w:val="000000"/>
                <w:sz w:val="22"/>
              </w:rPr>
            </w:pPr>
            <w:r>
              <w:rPr>
                <w:rFonts w:ascii="Calibri" w:hAnsi="Calibri"/>
                <w:color w:val="000000"/>
                <w:sz w:val="22"/>
              </w:rPr>
              <w:t>37.1%</w:t>
            </w:r>
          </w:p>
        </w:tc>
        <w:tc>
          <w:tcPr>
            <w:tcW w:w="1160" w:type="dxa"/>
            <w:hideMark/>
          </w:tcPr>
          <w:p w14:paraId="55DA25F8" w14:textId="77777777" w:rsidR="00866456" w:rsidRDefault="00866456" w:rsidP="00A61590">
            <w:pPr>
              <w:jc w:val="right"/>
              <w:rPr>
                <w:rFonts w:ascii="Calibri" w:hAnsi="Calibri"/>
                <w:color w:val="000000"/>
                <w:sz w:val="22"/>
              </w:rPr>
            </w:pPr>
            <w:r>
              <w:rPr>
                <w:rFonts w:ascii="Calibri" w:hAnsi="Calibri"/>
                <w:color w:val="000000"/>
                <w:sz w:val="22"/>
              </w:rPr>
              <w:t>34.0%</w:t>
            </w:r>
          </w:p>
        </w:tc>
        <w:tc>
          <w:tcPr>
            <w:tcW w:w="1160" w:type="dxa"/>
            <w:hideMark/>
          </w:tcPr>
          <w:p w14:paraId="2CEF72FC" w14:textId="77777777" w:rsidR="00866456" w:rsidRDefault="00866456" w:rsidP="00A61590">
            <w:pPr>
              <w:jc w:val="right"/>
              <w:rPr>
                <w:rFonts w:ascii="Calibri" w:hAnsi="Calibri"/>
                <w:color w:val="000000"/>
                <w:sz w:val="22"/>
              </w:rPr>
            </w:pPr>
            <w:r>
              <w:rPr>
                <w:rFonts w:ascii="Calibri" w:hAnsi="Calibri"/>
                <w:color w:val="000000"/>
                <w:sz w:val="22"/>
              </w:rPr>
              <w:t>33.2%</w:t>
            </w:r>
          </w:p>
        </w:tc>
      </w:tr>
      <w:tr w:rsidR="00866456" w14:paraId="55936FD9" w14:textId="77777777" w:rsidTr="00B41A99">
        <w:trPr>
          <w:trHeight w:val="300"/>
        </w:trPr>
        <w:tc>
          <w:tcPr>
            <w:tcW w:w="5740" w:type="dxa"/>
            <w:hideMark/>
          </w:tcPr>
          <w:p w14:paraId="1D560E5F" w14:textId="77777777" w:rsidR="00866456" w:rsidRDefault="00866456" w:rsidP="00B41A99">
            <w:pPr>
              <w:rPr>
                <w:rFonts w:ascii="Calibri" w:hAnsi="Calibri"/>
                <w:color w:val="000000"/>
                <w:sz w:val="22"/>
              </w:rPr>
            </w:pPr>
            <w:r>
              <w:rPr>
                <w:rFonts w:ascii="Calibri" w:hAnsi="Calibri"/>
                <w:color w:val="000000"/>
                <w:sz w:val="22"/>
              </w:rPr>
              <w:t>65+ living alone (2009-2013)</w:t>
            </w:r>
          </w:p>
        </w:tc>
        <w:tc>
          <w:tcPr>
            <w:tcW w:w="1340" w:type="dxa"/>
            <w:hideMark/>
          </w:tcPr>
          <w:p w14:paraId="09721713" w14:textId="77777777" w:rsidR="00866456" w:rsidRDefault="00866456" w:rsidP="00A61590">
            <w:pPr>
              <w:jc w:val="right"/>
              <w:rPr>
                <w:rFonts w:ascii="Calibri" w:hAnsi="Calibri"/>
                <w:color w:val="000000"/>
                <w:sz w:val="22"/>
              </w:rPr>
            </w:pPr>
            <w:r>
              <w:rPr>
                <w:rFonts w:ascii="Calibri" w:hAnsi="Calibri"/>
                <w:color w:val="000000"/>
                <w:sz w:val="22"/>
              </w:rPr>
              <w:t>42.3%</w:t>
            </w:r>
          </w:p>
        </w:tc>
        <w:tc>
          <w:tcPr>
            <w:tcW w:w="1160" w:type="dxa"/>
            <w:hideMark/>
          </w:tcPr>
          <w:p w14:paraId="78EBEF18" w14:textId="77777777" w:rsidR="00866456" w:rsidRDefault="00866456" w:rsidP="00A61590">
            <w:pPr>
              <w:jc w:val="right"/>
              <w:rPr>
                <w:rFonts w:ascii="Calibri" w:hAnsi="Calibri"/>
                <w:color w:val="000000"/>
                <w:sz w:val="22"/>
              </w:rPr>
            </w:pPr>
            <w:r>
              <w:rPr>
                <w:rFonts w:ascii="Calibri" w:hAnsi="Calibri"/>
                <w:color w:val="000000"/>
                <w:sz w:val="22"/>
              </w:rPr>
              <w:t>41.2%</w:t>
            </w:r>
          </w:p>
        </w:tc>
        <w:tc>
          <w:tcPr>
            <w:tcW w:w="1160" w:type="dxa"/>
            <w:hideMark/>
          </w:tcPr>
          <w:p w14:paraId="0E405898" w14:textId="77777777" w:rsidR="00866456" w:rsidRDefault="00866456" w:rsidP="00A61590">
            <w:pPr>
              <w:jc w:val="right"/>
              <w:rPr>
                <w:rFonts w:ascii="Calibri" w:hAnsi="Calibri"/>
                <w:color w:val="000000"/>
                <w:sz w:val="22"/>
              </w:rPr>
            </w:pPr>
            <w:r>
              <w:rPr>
                <w:rFonts w:ascii="Calibri" w:hAnsi="Calibri"/>
                <w:color w:val="000000"/>
                <w:sz w:val="22"/>
              </w:rPr>
              <w:t>37.7%</w:t>
            </w:r>
          </w:p>
        </w:tc>
      </w:tr>
    </w:tbl>
    <w:p w14:paraId="592B3F8D" w14:textId="77777777" w:rsidR="00996DFC"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Waldo County and Maine; </w:t>
      </w:r>
    </w:p>
    <w:p w14:paraId="1436AD41" w14:textId="6B31D85D" w:rsidR="00866456"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10A14CCA" w14:textId="77777777" w:rsidR="00866456"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170BA160" w14:textId="77777777" w:rsidR="00866456" w:rsidRPr="00996DFC" w:rsidRDefault="00866456" w:rsidP="00866456">
      <w:pPr>
        <w:spacing w:after="0"/>
        <w:rPr>
          <w:rFonts w:ascii="Times New Roman" w:hAnsi="Times New Roman" w:cs="Times New Roman"/>
          <w:i/>
          <w:szCs w:val="24"/>
        </w:rPr>
      </w:pPr>
    </w:p>
    <w:p w14:paraId="343A97FF" w14:textId="77777777" w:rsidR="00866456" w:rsidRPr="009D4B04" w:rsidRDefault="00866456" w:rsidP="00866456">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General Health and Mortality</w:t>
      </w:r>
    </w:p>
    <w:p w14:paraId="46E5ED59" w14:textId="77777777" w:rsidR="00866456" w:rsidRPr="001E19DE" w:rsidRDefault="00866456" w:rsidP="00866456">
      <w:pPr>
        <w:spacing w:after="0"/>
        <w:rPr>
          <w:rFonts w:ascii="Times New Roman" w:hAnsi="Times New Roman" w:cs="Times New Roman"/>
          <w:i/>
          <w:szCs w:val="24"/>
        </w:rPr>
      </w:pPr>
    </w:p>
    <w:p w14:paraId="7DCF55C1" w14:textId="77777777" w:rsidR="00866456" w:rsidRPr="001E19DE" w:rsidRDefault="00866456" w:rsidP="00866456">
      <w:pPr>
        <w:spacing w:after="0"/>
        <w:jc w:val="both"/>
        <w:rPr>
          <w:rFonts w:ascii="Times New Roman" w:hAnsi="Times New Roman" w:cs="Times New Roman"/>
          <w:szCs w:val="24"/>
        </w:rPr>
      </w:pPr>
      <w:r w:rsidRPr="001E19DE">
        <w:rPr>
          <w:rFonts w:ascii="Times New Roman" w:hAnsi="Times New Roman" w:cs="Times New Roman"/>
          <w:szCs w:val="24"/>
        </w:rPr>
        <w:t>While it is essential to unde</w:t>
      </w:r>
      <w:r>
        <w:rPr>
          <w:rFonts w:ascii="Times New Roman" w:hAnsi="Times New Roman" w:cs="Times New Roman"/>
          <w:szCs w:val="24"/>
        </w:rPr>
        <w:t>rstand the causes, risk factors</w:t>
      </w:r>
      <w:r w:rsidRPr="001E19DE">
        <w:rPr>
          <w:rFonts w:ascii="Times New Roman" w:hAnsi="Times New Roman" w:cs="Times New Roman"/>
          <w:szCs w:val="24"/>
        </w:rPr>
        <w:t xml:space="preserve"> and other determinants of a population’s health status, broad measures of healt</w:t>
      </w:r>
      <w:r>
        <w:rPr>
          <w:rFonts w:ascii="Times New Roman" w:hAnsi="Times New Roman" w:cs="Times New Roman"/>
          <w:szCs w:val="24"/>
        </w:rPr>
        <w:t>h and mortality can also help explain</w:t>
      </w:r>
      <w:r w:rsidRPr="001E19DE">
        <w:rPr>
          <w:rFonts w:ascii="Times New Roman" w:hAnsi="Times New Roman" w:cs="Times New Roman"/>
          <w:szCs w:val="24"/>
        </w:rPr>
        <w:t xml:space="preserve"> the overall status and needs of the population </w:t>
      </w:r>
      <w:r>
        <w:rPr>
          <w:rFonts w:ascii="Times New Roman" w:hAnsi="Times New Roman" w:cs="Times New Roman"/>
          <w:szCs w:val="24"/>
        </w:rPr>
        <w:t xml:space="preserve">in general </w:t>
      </w:r>
      <w:r w:rsidRPr="001E19DE">
        <w:rPr>
          <w:rFonts w:ascii="Times New Roman" w:hAnsi="Times New Roman" w:cs="Times New Roman"/>
          <w:szCs w:val="24"/>
        </w:rPr>
        <w:t xml:space="preserve">and </w:t>
      </w:r>
      <w:r>
        <w:rPr>
          <w:rFonts w:ascii="Times New Roman" w:hAnsi="Times New Roman" w:cs="Times New Roman"/>
          <w:szCs w:val="24"/>
        </w:rPr>
        <w:t xml:space="preserve">show </w:t>
      </w:r>
      <w:r w:rsidRPr="001E19DE">
        <w:rPr>
          <w:rFonts w:ascii="Times New Roman" w:hAnsi="Times New Roman" w:cs="Times New Roman"/>
          <w:szCs w:val="24"/>
        </w:rPr>
        <w:t>in which populations there are disparities. General health status can be measured by self-reported data</w:t>
      </w:r>
      <w:r>
        <w:rPr>
          <w:rFonts w:ascii="Times New Roman" w:hAnsi="Times New Roman" w:cs="Times New Roman"/>
          <w:szCs w:val="24"/>
        </w:rPr>
        <w:t>,</w:t>
      </w:r>
      <w:r w:rsidRPr="001E19DE">
        <w:rPr>
          <w:rFonts w:ascii="Times New Roman" w:hAnsi="Times New Roman" w:cs="Times New Roman"/>
          <w:szCs w:val="24"/>
        </w:rPr>
        <w:t xml:space="preserve"> as well as by mortality-related data such as life expectancy, leading causes of death and years of potential life lost.</w:t>
      </w:r>
      <w:r>
        <w:rPr>
          <w:rFonts w:ascii="Times New Roman" w:hAnsi="Times New Roman" w:cs="Times New Roman"/>
          <w:szCs w:val="24"/>
        </w:rPr>
        <w:t xml:space="preserve"> </w:t>
      </w:r>
    </w:p>
    <w:p w14:paraId="1619D8EF" w14:textId="77777777" w:rsidR="00866456" w:rsidRDefault="00866456" w:rsidP="00866456">
      <w:pPr>
        <w:spacing w:after="0"/>
        <w:jc w:val="both"/>
        <w:rPr>
          <w:rFonts w:ascii="Times New Roman" w:hAnsi="Times New Roman" w:cs="Times New Roman"/>
          <w:szCs w:val="24"/>
        </w:rPr>
      </w:pPr>
    </w:p>
    <w:p w14:paraId="78A3FA33" w14:textId="77777777" w:rsidR="00866456" w:rsidRPr="00FB3ED1" w:rsidRDefault="00866456" w:rsidP="00866456">
      <w:pPr>
        <w:pStyle w:val="TOCTableHeading"/>
      </w:pPr>
      <w:bookmarkStart w:id="33" w:name="_Toc428273056"/>
      <w:bookmarkStart w:id="34" w:name="_Toc432674239"/>
      <w:proofErr w:type="gramStart"/>
      <w:r>
        <w:t>Table 2.</w:t>
      </w:r>
      <w:proofErr w:type="gramEnd"/>
      <w:r>
        <w:t xml:space="preserve"> </w:t>
      </w:r>
      <w:r w:rsidRPr="00FB3ED1">
        <w:t xml:space="preserve">Key </w:t>
      </w:r>
      <w:r w:rsidRPr="000153F2">
        <w:t xml:space="preserve">Health and Mortality </w:t>
      </w:r>
      <w:r w:rsidRPr="00FB3ED1">
        <w:t xml:space="preserve">Indicators for </w:t>
      </w:r>
      <w:r>
        <w:t>Waldo County</w:t>
      </w:r>
      <w:bookmarkEnd w:id="33"/>
      <w:bookmarkEnd w:id="34"/>
    </w:p>
    <w:tbl>
      <w:tblPr>
        <w:tblStyle w:val="TableGrid1"/>
        <w:tblW w:w="9400" w:type="dxa"/>
        <w:tblLook w:val="04A0" w:firstRow="1" w:lastRow="0" w:firstColumn="1" w:lastColumn="0" w:noHBand="0" w:noVBand="1"/>
      </w:tblPr>
      <w:tblGrid>
        <w:gridCol w:w="5740"/>
        <w:gridCol w:w="1340"/>
        <w:gridCol w:w="1160"/>
        <w:gridCol w:w="1160"/>
      </w:tblGrid>
      <w:tr w:rsidR="00866456" w14:paraId="1F346352" w14:textId="77777777" w:rsidTr="00B41A99">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5C26B44" w14:textId="77777777" w:rsidR="00866456" w:rsidRDefault="00866456" w:rsidP="00B41A99">
            <w:pPr>
              <w:rPr>
                <w:rFonts w:ascii="Calibri" w:hAnsi="Calibri"/>
                <w:b/>
                <w:bCs/>
                <w:color w:val="FFFFFF"/>
                <w:sz w:val="22"/>
              </w:rPr>
            </w:pPr>
            <w:r>
              <w:rPr>
                <w:rFonts w:ascii="Calibri" w:hAnsi="Calibri"/>
                <w:b/>
                <w:bCs/>
                <w:color w:val="FFFFFF"/>
                <w:sz w:val="22"/>
              </w:rPr>
              <w:t> </w:t>
            </w:r>
          </w:p>
        </w:tc>
        <w:tc>
          <w:tcPr>
            <w:tcW w:w="1340" w:type="dxa"/>
            <w:hideMark/>
          </w:tcPr>
          <w:p w14:paraId="4E99E98B" w14:textId="77777777" w:rsidR="00866456" w:rsidRDefault="00866456" w:rsidP="00094668">
            <w:pPr>
              <w:jc w:val="center"/>
              <w:rPr>
                <w:rFonts w:ascii="Calibri" w:hAnsi="Calibri"/>
                <w:color w:val="FFFFFF"/>
                <w:sz w:val="22"/>
              </w:rPr>
            </w:pPr>
            <w:r>
              <w:rPr>
                <w:rFonts w:ascii="Calibri" w:hAnsi="Calibri"/>
                <w:color w:val="FFFFFF"/>
                <w:sz w:val="22"/>
              </w:rPr>
              <w:t>Waldo</w:t>
            </w:r>
          </w:p>
        </w:tc>
        <w:tc>
          <w:tcPr>
            <w:tcW w:w="1160" w:type="dxa"/>
            <w:hideMark/>
          </w:tcPr>
          <w:p w14:paraId="01A14B2C" w14:textId="77777777" w:rsidR="00866456" w:rsidRDefault="00866456" w:rsidP="00094668">
            <w:pPr>
              <w:jc w:val="center"/>
              <w:rPr>
                <w:rFonts w:ascii="Calibri" w:hAnsi="Calibri"/>
                <w:color w:val="FFFFFF"/>
                <w:sz w:val="22"/>
              </w:rPr>
            </w:pPr>
            <w:r>
              <w:rPr>
                <w:rFonts w:ascii="Calibri" w:hAnsi="Calibri"/>
                <w:color w:val="FFFFFF"/>
                <w:sz w:val="22"/>
              </w:rPr>
              <w:t>Maine</w:t>
            </w:r>
          </w:p>
        </w:tc>
        <w:tc>
          <w:tcPr>
            <w:tcW w:w="1160" w:type="dxa"/>
            <w:hideMark/>
          </w:tcPr>
          <w:p w14:paraId="23CD8A03" w14:textId="77777777" w:rsidR="00866456" w:rsidRDefault="00866456" w:rsidP="00094668">
            <w:pPr>
              <w:jc w:val="center"/>
              <w:rPr>
                <w:rFonts w:ascii="Calibri" w:hAnsi="Calibri"/>
                <w:color w:val="FFFFFF"/>
                <w:sz w:val="22"/>
              </w:rPr>
            </w:pPr>
            <w:r>
              <w:rPr>
                <w:rFonts w:ascii="Calibri" w:hAnsi="Calibri"/>
                <w:color w:val="FFFFFF"/>
                <w:sz w:val="22"/>
              </w:rPr>
              <w:t>U.S.</w:t>
            </w:r>
          </w:p>
        </w:tc>
      </w:tr>
      <w:tr w:rsidR="00866456" w14:paraId="0284DB0B" w14:textId="77777777" w:rsidTr="00B41A99">
        <w:trPr>
          <w:trHeight w:val="300"/>
        </w:trPr>
        <w:tc>
          <w:tcPr>
            <w:tcW w:w="5740" w:type="dxa"/>
            <w:hideMark/>
          </w:tcPr>
          <w:p w14:paraId="37D2F1AE" w14:textId="77777777" w:rsidR="00866456" w:rsidRDefault="00866456" w:rsidP="00B41A99">
            <w:pPr>
              <w:rPr>
                <w:rFonts w:ascii="Calibri" w:hAnsi="Calibri"/>
                <w:color w:val="000000"/>
                <w:sz w:val="22"/>
              </w:rPr>
            </w:pPr>
            <w:r>
              <w:rPr>
                <w:rFonts w:ascii="Calibri" w:hAnsi="Calibri"/>
                <w:color w:val="000000"/>
                <w:sz w:val="22"/>
              </w:rPr>
              <w:t>Adults who rate their health fair to poor (2011-2013)</w:t>
            </w:r>
          </w:p>
        </w:tc>
        <w:tc>
          <w:tcPr>
            <w:tcW w:w="1340" w:type="dxa"/>
            <w:hideMark/>
          </w:tcPr>
          <w:p w14:paraId="328E7AD6" w14:textId="77777777" w:rsidR="00866456" w:rsidRDefault="00866456" w:rsidP="00A61590">
            <w:pPr>
              <w:jc w:val="right"/>
              <w:rPr>
                <w:rFonts w:ascii="Calibri" w:hAnsi="Calibri"/>
                <w:color w:val="000000"/>
                <w:sz w:val="22"/>
              </w:rPr>
            </w:pPr>
            <w:r>
              <w:rPr>
                <w:rFonts w:ascii="Calibri" w:hAnsi="Calibri"/>
                <w:color w:val="000000"/>
                <w:sz w:val="22"/>
              </w:rPr>
              <w:t>15.9%</w:t>
            </w:r>
          </w:p>
        </w:tc>
        <w:tc>
          <w:tcPr>
            <w:tcW w:w="1160" w:type="dxa"/>
            <w:hideMark/>
          </w:tcPr>
          <w:p w14:paraId="1F0B4500" w14:textId="77777777" w:rsidR="00866456" w:rsidRDefault="00866456" w:rsidP="00A61590">
            <w:pPr>
              <w:jc w:val="right"/>
              <w:rPr>
                <w:rFonts w:ascii="Calibri" w:hAnsi="Calibri"/>
                <w:color w:val="000000"/>
                <w:sz w:val="22"/>
              </w:rPr>
            </w:pPr>
            <w:r>
              <w:rPr>
                <w:rFonts w:ascii="Calibri" w:hAnsi="Calibri"/>
                <w:color w:val="000000"/>
                <w:sz w:val="22"/>
              </w:rPr>
              <w:t>15.6%</w:t>
            </w:r>
          </w:p>
        </w:tc>
        <w:tc>
          <w:tcPr>
            <w:tcW w:w="1160" w:type="dxa"/>
            <w:hideMark/>
          </w:tcPr>
          <w:p w14:paraId="0E62E200" w14:textId="77777777" w:rsidR="00866456" w:rsidRDefault="00866456" w:rsidP="00A61590">
            <w:pPr>
              <w:jc w:val="right"/>
              <w:rPr>
                <w:rFonts w:ascii="Calibri" w:hAnsi="Calibri"/>
                <w:color w:val="000000"/>
                <w:sz w:val="22"/>
              </w:rPr>
            </w:pPr>
            <w:r>
              <w:rPr>
                <w:rFonts w:ascii="Calibri" w:hAnsi="Calibri"/>
                <w:color w:val="000000"/>
                <w:sz w:val="22"/>
              </w:rPr>
              <w:t>16.7%</w:t>
            </w:r>
          </w:p>
        </w:tc>
      </w:tr>
      <w:tr w:rsidR="00866456" w14:paraId="4ADE1173" w14:textId="77777777" w:rsidTr="00B41A99">
        <w:trPr>
          <w:trHeight w:val="600"/>
        </w:trPr>
        <w:tc>
          <w:tcPr>
            <w:tcW w:w="5740" w:type="dxa"/>
            <w:hideMark/>
          </w:tcPr>
          <w:p w14:paraId="3DD3DB96" w14:textId="3A446B41" w:rsidR="00866456" w:rsidRDefault="00866456" w:rsidP="00B41A99">
            <w:pPr>
              <w:rPr>
                <w:rFonts w:ascii="Calibri" w:hAnsi="Calibri"/>
                <w:color w:val="000000"/>
                <w:sz w:val="22"/>
              </w:rPr>
            </w:pPr>
            <w:r>
              <w:rPr>
                <w:rFonts w:ascii="Calibri" w:hAnsi="Calibri"/>
                <w:color w:val="000000"/>
                <w:sz w:val="22"/>
              </w:rPr>
              <w:t xml:space="preserve">Adults with 14+ days </w:t>
            </w:r>
            <w:r w:rsidR="00F6214B">
              <w:rPr>
                <w:rFonts w:ascii="Calibri" w:hAnsi="Calibri"/>
                <w:color w:val="000000"/>
                <w:sz w:val="22"/>
              </w:rPr>
              <w:t xml:space="preserve">lost due to poor mental health </w:t>
            </w:r>
            <w:r>
              <w:rPr>
                <w:rFonts w:ascii="Calibri" w:hAnsi="Calibri"/>
                <w:color w:val="000000"/>
                <w:sz w:val="22"/>
              </w:rPr>
              <w:t>(2011-2013)</w:t>
            </w:r>
          </w:p>
        </w:tc>
        <w:tc>
          <w:tcPr>
            <w:tcW w:w="1340" w:type="dxa"/>
            <w:hideMark/>
          </w:tcPr>
          <w:p w14:paraId="039BD1E1" w14:textId="77777777" w:rsidR="00866456" w:rsidRDefault="00866456" w:rsidP="00A61590">
            <w:pPr>
              <w:jc w:val="right"/>
              <w:rPr>
                <w:rFonts w:ascii="Calibri" w:hAnsi="Calibri"/>
                <w:color w:val="000000"/>
                <w:sz w:val="22"/>
              </w:rPr>
            </w:pPr>
            <w:r>
              <w:rPr>
                <w:rFonts w:ascii="Calibri" w:hAnsi="Calibri"/>
                <w:color w:val="000000"/>
                <w:sz w:val="22"/>
              </w:rPr>
              <w:t>9.7%</w:t>
            </w:r>
          </w:p>
        </w:tc>
        <w:tc>
          <w:tcPr>
            <w:tcW w:w="1160" w:type="dxa"/>
            <w:hideMark/>
          </w:tcPr>
          <w:p w14:paraId="0BCF5AB1" w14:textId="77777777" w:rsidR="00866456" w:rsidRDefault="00866456" w:rsidP="00A61590">
            <w:pPr>
              <w:jc w:val="right"/>
              <w:rPr>
                <w:rFonts w:ascii="Calibri" w:hAnsi="Calibri"/>
                <w:color w:val="000000"/>
                <w:sz w:val="22"/>
              </w:rPr>
            </w:pPr>
            <w:r>
              <w:rPr>
                <w:rFonts w:ascii="Calibri" w:hAnsi="Calibri"/>
                <w:color w:val="000000"/>
                <w:sz w:val="22"/>
              </w:rPr>
              <w:t>12.4%</w:t>
            </w:r>
          </w:p>
        </w:tc>
        <w:tc>
          <w:tcPr>
            <w:tcW w:w="1160" w:type="dxa"/>
            <w:hideMark/>
          </w:tcPr>
          <w:p w14:paraId="2CD6E363"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65B0AD61" w14:textId="77777777" w:rsidTr="00B41A99">
        <w:trPr>
          <w:trHeight w:val="600"/>
        </w:trPr>
        <w:tc>
          <w:tcPr>
            <w:tcW w:w="5740" w:type="dxa"/>
            <w:hideMark/>
          </w:tcPr>
          <w:p w14:paraId="4450435E" w14:textId="77777777" w:rsidR="00866456" w:rsidRDefault="00866456" w:rsidP="00B41A99">
            <w:pPr>
              <w:rPr>
                <w:rFonts w:ascii="Calibri" w:hAnsi="Calibri"/>
                <w:color w:val="000000"/>
                <w:sz w:val="22"/>
              </w:rPr>
            </w:pPr>
            <w:r>
              <w:rPr>
                <w:rFonts w:ascii="Calibri" w:hAnsi="Calibri"/>
                <w:color w:val="000000"/>
                <w:sz w:val="22"/>
              </w:rPr>
              <w:t>Adults with 14+ days lost due to poor physical health (2011-2013)</w:t>
            </w:r>
          </w:p>
        </w:tc>
        <w:tc>
          <w:tcPr>
            <w:tcW w:w="1340" w:type="dxa"/>
            <w:hideMark/>
          </w:tcPr>
          <w:p w14:paraId="563537C7" w14:textId="77777777" w:rsidR="00866456" w:rsidRDefault="00866456" w:rsidP="00A61590">
            <w:pPr>
              <w:jc w:val="right"/>
              <w:rPr>
                <w:rFonts w:ascii="Calibri" w:hAnsi="Calibri"/>
                <w:color w:val="000000"/>
                <w:sz w:val="22"/>
              </w:rPr>
            </w:pPr>
            <w:r>
              <w:rPr>
                <w:rFonts w:ascii="Calibri" w:hAnsi="Calibri"/>
                <w:color w:val="000000"/>
                <w:sz w:val="22"/>
              </w:rPr>
              <w:t>14.8%</w:t>
            </w:r>
          </w:p>
        </w:tc>
        <w:tc>
          <w:tcPr>
            <w:tcW w:w="1160" w:type="dxa"/>
            <w:hideMark/>
          </w:tcPr>
          <w:p w14:paraId="52A9A3D6" w14:textId="77777777" w:rsidR="00866456" w:rsidRDefault="00866456" w:rsidP="00A61590">
            <w:pPr>
              <w:jc w:val="right"/>
              <w:rPr>
                <w:rFonts w:ascii="Calibri" w:hAnsi="Calibri"/>
                <w:color w:val="000000"/>
                <w:sz w:val="22"/>
              </w:rPr>
            </w:pPr>
            <w:r>
              <w:rPr>
                <w:rFonts w:ascii="Calibri" w:hAnsi="Calibri"/>
                <w:color w:val="000000"/>
                <w:sz w:val="22"/>
              </w:rPr>
              <w:t>13.1%</w:t>
            </w:r>
          </w:p>
        </w:tc>
        <w:tc>
          <w:tcPr>
            <w:tcW w:w="1160" w:type="dxa"/>
            <w:hideMark/>
          </w:tcPr>
          <w:p w14:paraId="50FF1AB7"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18BCA895" w14:textId="77777777" w:rsidTr="00B41A99">
        <w:trPr>
          <w:trHeight w:val="300"/>
        </w:trPr>
        <w:tc>
          <w:tcPr>
            <w:tcW w:w="5740" w:type="dxa"/>
            <w:hideMark/>
          </w:tcPr>
          <w:p w14:paraId="45F84658" w14:textId="77777777" w:rsidR="00866456" w:rsidRDefault="00866456" w:rsidP="00B41A99">
            <w:pPr>
              <w:rPr>
                <w:rFonts w:ascii="Calibri" w:hAnsi="Calibri"/>
                <w:color w:val="000000"/>
                <w:sz w:val="22"/>
              </w:rPr>
            </w:pPr>
            <w:r>
              <w:rPr>
                <w:rFonts w:ascii="Calibri" w:hAnsi="Calibri"/>
                <w:color w:val="000000"/>
                <w:sz w:val="22"/>
              </w:rPr>
              <w:t>Adults with three or more chronic conditions (2011, 2013)</w:t>
            </w:r>
          </w:p>
        </w:tc>
        <w:tc>
          <w:tcPr>
            <w:tcW w:w="1340" w:type="dxa"/>
            <w:hideMark/>
          </w:tcPr>
          <w:p w14:paraId="60AF6B38" w14:textId="77777777" w:rsidR="00866456" w:rsidRDefault="00866456" w:rsidP="00A61590">
            <w:pPr>
              <w:jc w:val="right"/>
              <w:rPr>
                <w:rFonts w:ascii="Calibri" w:hAnsi="Calibri"/>
                <w:color w:val="000000"/>
                <w:sz w:val="22"/>
              </w:rPr>
            </w:pPr>
            <w:r>
              <w:rPr>
                <w:rFonts w:ascii="Calibri" w:hAnsi="Calibri"/>
                <w:color w:val="000000"/>
                <w:sz w:val="22"/>
              </w:rPr>
              <w:t>28.7%</w:t>
            </w:r>
          </w:p>
        </w:tc>
        <w:tc>
          <w:tcPr>
            <w:tcW w:w="1160" w:type="dxa"/>
            <w:hideMark/>
          </w:tcPr>
          <w:p w14:paraId="44B12799" w14:textId="77777777" w:rsidR="00866456" w:rsidRDefault="00866456" w:rsidP="00A61590">
            <w:pPr>
              <w:jc w:val="right"/>
              <w:rPr>
                <w:rFonts w:ascii="Calibri" w:hAnsi="Calibri"/>
                <w:color w:val="000000"/>
                <w:sz w:val="22"/>
              </w:rPr>
            </w:pPr>
            <w:r>
              <w:rPr>
                <w:rFonts w:ascii="Calibri" w:hAnsi="Calibri"/>
                <w:color w:val="000000"/>
                <w:sz w:val="22"/>
              </w:rPr>
              <w:t>27.6%</w:t>
            </w:r>
          </w:p>
        </w:tc>
        <w:tc>
          <w:tcPr>
            <w:tcW w:w="1160" w:type="dxa"/>
            <w:hideMark/>
          </w:tcPr>
          <w:p w14:paraId="5B48F3C5"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047BF794" w14:textId="77777777" w:rsidTr="00B41A99">
        <w:trPr>
          <w:trHeight w:val="300"/>
        </w:trPr>
        <w:tc>
          <w:tcPr>
            <w:tcW w:w="5740" w:type="dxa"/>
            <w:hideMark/>
          </w:tcPr>
          <w:p w14:paraId="189C11B5" w14:textId="77777777" w:rsidR="00866456" w:rsidRDefault="00866456" w:rsidP="00B41A99">
            <w:pPr>
              <w:rPr>
                <w:rFonts w:ascii="Calibri" w:hAnsi="Calibri"/>
                <w:color w:val="000000"/>
                <w:sz w:val="22"/>
              </w:rPr>
            </w:pPr>
            <w:r>
              <w:rPr>
                <w:rFonts w:ascii="Calibri" w:hAnsi="Calibri"/>
                <w:color w:val="000000"/>
                <w:sz w:val="22"/>
              </w:rPr>
              <w:t>Overall mortality rate per 100,000 population (2009-2013)</w:t>
            </w:r>
          </w:p>
        </w:tc>
        <w:tc>
          <w:tcPr>
            <w:tcW w:w="1340" w:type="dxa"/>
            <w:hideMark/>
          </w:tcPr>
          <w:p w14:paraId="365FFB5C" w14:textId="77777777" w:rsidR="00866456" w:rsidRDefault="00866456" w:rsidP="00A61590">
            <w:pPr>
              <w:jc w:val="right"/>
              <w:rPr>
                <w:rFonts w:ascii="Calibri" w:hAnsi="Calibri"/>
                <w:color w:val="000000"/>
                <w:sz w:val="22"/>
              </w:rPr>
            </w:pPr>
            <w:r>
              <w:rPr>
                <w:rFonts w:ascii="Calibri" w:hAnsi="Calibri"/>
                <w:color w:val="000000"/>
                <w:sz w:val="22"/>
              </w:rPr>
              <w:t>752.3</w:t>
            </w:r>
          </w:p>
        </w:tc>
        <w:tc>
          <w:tcPr>
            <w:tcW w:w="1160" w:type="dxa"/>
            <w:hideMark/>
          </w:tcPr>
          <w:p w14:paraId="1B3AD184" w14:textId="77777777" w:rsidR="00866456" w:rsidRDefault="00866456" w:rsidP="00A61590">
            <w:pPr>
              <w:jc w:val="right"/>
              <w:rPr>
                <w:rFonts w:ascii="Calibri" w:hAnsi="Calibri"/>
                <w:color w:val="000000"/>
                <w:sz w:val="22"/>
              </w:rPr>
            </w:pPr>
            <w:r>
              <w:rPr>
                <w:rFonts w:ascii="Calibri" w:hAnsi="Calibri"/>
                <w:color w:val="000000"/>
                <w:sz w:val="22"/>
              </w:rPr>
              <w:t>745.8</w:t>
            </w:r>
          </w:p>
        </w:tc>
        <w:tc>
          <w:tcPr>
            <w:tcW w:w="1160" w:type="dxa"/>
            <w:hideMark/>
          </w:tcPr>
          <w:p w14:paraId="3A84674E" w14:textId="77777777" w:rsidR="00866456" w:rsidRDefault="00866456" w:rsidP="00A61590">
            <w:pPr>
              <w:jc w:val="right"/>
              <w:rPr>
                <w:rFonts w:ascii="Calibri" w:hAnsi="Calibri"/>
                <w:color w:val="000000"/>
                <w:sz w:val="22"/>
              </w:rPr>
            </w:pPr>
            <w:r>
              <w:rPr>
                <w:rFonts w:ascii="Calibri" w:hAnsi="Calibri"/>
                <w:color w:val="000000"/>
                <w:sz w:val="22"/>
              </w:rPr>
              <w:t>731.9</w:t>
            </w:r>
          </w:p>
        </w:tc>
      </w:tr>
    </w:tbl>
    <w:p w14:paraId="7246674F" w14:textId="77777777" w:rsidR="00996DFC"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Waldo County and Maine; </w:t>
      </w:r>
    </w:p>
    <w:p w14:paraId="22D58CE2" w14:textId="11F647E6" w:rsidR="00866456"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58A82B4" w14:textId="77777777" w:rsidR="00866456" w:rsidRPr="00514E0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5DC533F7" w14:textId="77777777" w:rsidR="00866456" w:rsidRDefault="00866456" w:rsidP="00866456">
      <w:pPr>
        <w:spacing w:after="0"/>
        <w:rPr>
          <w:rFonts w:ascii="Times New Roman" w:hAnsi="Times New Roman" w:cs="Times New Roman"/>
          <w:b/>
          <w:i/>
          <w:color w:val="004571"/>
          <w:szCs w:val="24"/>
        </w:rPr>
      </w:pPr>
    </w:p>
    <w:p w14:paraId="71677F3E" w14:textId="77777777" w:rsidR="00866456" w:rsidRPr="006B61C1" w:rsidRDefault="00866456" w:rsidP="00866456">
      <w:pPr>
        <w:spacing w:after="0"/>
        <w:jc w:val="both"/>
        <w:rPr>
          <w:rFonts w:ascii="Times New Roman" w:hAnsi="Times New Roman" w:cs="Times New Roman"/>
          <w:szCs w:val="24"/>
        </w:rPr>
      </w:pPr>
      <w:r>
        <w:rPr>
          <w:rFonts w:ascii="Times New Roman" w:hAnsi="Times New Roman" w:cs="Times New Roman"/>
          <w:szCs w:val="24"/>
        </w:rPr>
        <w:t>The life expectancy in Waldo County is 77.6 years for males and 81.2 years for females.</w:t>
      </w:r>
    </w:p>
    <w:p w14:paraId="2A8958AC" w14:textId="77777777" w:rsidR="00866456" w:rsidRDefault="00866456" w:rsidP="00866456">
      <w:pPr>
        <w:spacing w:after="0"/>
        <w:rPr>
          <w:rFonts w:ascii="Times New Roman" w:hAnsi="Times New Roman" w:cs="Times New Roman"/>
          <w:b/>
          <w:i/>
          <w:color w:val="004571"/>
          <w:szCs w:val="24"/>
        </w:rPr>
      </w:pPr>
    </w:p>
    <w:p w14:paraId="721B8EBB" w14:textId="77777777" w:rsidR="00866456" w:rsidRPr="009D4B04" w:rsidRDefault="00866456" w:rsidP="00866456">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Access to Health/Health Care Quality</w:t>
      </w:r>
    </w:p>
    <w:p w14:paraId="263F8A61" w14:textId="77777777" w:rsidR="00866456" w:rsidRPr="004117D9" w:rsidRDefault="00866456" w:rsidP="00866456">
      <w:pPr>
        <w:spacing w:after="0"/>
        <w:rPr>
          <w:rFonts w:ascii="Times New Roman" w:hAnsi="Times New Roman" w:cs="Times New Roman"/>
          <w:szCs w:val="24"/>
        </w:rPr>
      </w:pPr>
    </w:p>
    <w:p w14:paraId="6EAC7B2F" w14:textId="77777777" w:rsidR="00866456" w:rsidRPr="001E19DE" w:rsidRDefault="00866456" w:rsidP="00866456">
      <w:pPr>
        <w:tabs>
          <w:tab w:val="left" w:pos="1440"/>
        </w:tabs>
        <w:spacing w:after="0"/>
        <w:jc w:val="both"/>
        <w:rPr>
          <w:rFonts w:ascii="Times New Roman" w:hAnsi="Times New Roman" w:cs="Times New Roman"/>
          <w:szCs w:val="24"/>
        </w:rPr>
      </w:pPr>
      <w:r w:rsidRPr="001E19DE">
        <w:rPr>
          <w:rFonts w:ascii="Times New Roman" w:hAnsi="Times New Roman" w:cs="Times New Roman"/>
          <w:szCs w:val="24"/>
        </w:rPr>
        <w:t>Access to timely, appropriate, high</w:t>
      </w:r>
      <w:r>
        <w:rPr>
          <w:rFonts w:ascii="Times New Roman" w:hAnsi="Times New Roman" w:cs="Times New Roman"/>
          <w:szCs w:val="24"/>
        </w:rPr>
        <w:t>-</w:t>
      </w:r>
      <w:r w:rsidRPr="001E19DE">
        <w:rPr>
          <w:rFonts w:ascii="Times New Roman" w:hAnsi="Times New Roman" w:cs="Times New Roman"/>
          <w:szCs w:val="24"/>
        </w:rPr>
        <w:t>quality and regular health care and preventive health services is a key component of maintaining health. Good access to health care can be limited by financial, structural</w:t>
      </w:r>
      <w:r>
        <w:rPr>
          <w:rFonts w:ascii="Times New Roman" w:hAnsi="Times New Roman" w:cs="Times New Roman"/>
          <w:szCs w:val="24"/>
        </w:rPr>
        <w:t>,</w:t>
      </w:r>
      <w:r w:rsidRPr="001E19DE">
        <w:rPr>
          <w:rFonts w:ascii="Times New Roman" w:hAnsi="Times New Roman" w:cs="Times New Roman"/>
          <w:szCs w:val="24"/>
        </w:rPr>
        <w:t xml:space="preserve"> and personal barriers. Access to health care is </w:t>
      </w:r>
      <w:r>
        <w:rPr>
          <w:rFonts w:ascii="Times New Roman" w:hAnsi="Times New Roman" w:cs="Times New Roman"/>
          <w:szCs w:val="24"/>
        </w:rPr>
        <w:t>affected</w:t>
      </w:r>
      <w:r w:rsidRPr="001E19DE">
        <w:rPr>
          <w:rFonts w:ascii="Times New Roman" w:hAnsi="Times New Roman" w:cs="Times New Roman"/>
          <w:szCs w:val="24"/>
        </w:rPr>
        <w:t xml:space="preserve"> by location of and distance to health services,</w:t>
      </w:r>
      <w:r>
        <w:rPr>
          <w:rFonts w:ascii="Times New Roman" w:hAnsi="Times New Roman" w:cs="Times New Roman"/>
          <w:szCs w:val="24"/>
        </w:rPr>
        <w:t xml:space="preserve"> availability of transportation</w:t>
      </w:r>
      <w:r w:rsidRPr="001E19DE">
        <w:rPr>
          <w:rFonts w:ascii="Times New Roman" w:hAnsi="Times New Roman" w:cs="Times New Roman"/>
          <w:szCs w:val="24"/>
        </w:rPr>
        <w:t xml:space="preserve"> </w:t>
      </w:r>
      <w:r>
        <w:rPr>
          <w:rFonts w:ascii="Times New Roman" w:hAnsi="Times New Roman" w:cs="Times New Roman"/>
          <w:szCs w:val="24"/>
        </w:rPr>
        <w:t xml:space="preserve">and </w:t>
      </w:r>
      <w:r w:rsidRPr="001E19DE">
        <w:rPr>
          <w:rFonts w:ascii="Times New Roman" w:hAnsi="Times New Roman" w:cs="Times New Roman"/>
          <w:szCs w:val="24"/>
        </w:rPr>
        <w:t>the cost of obtaining the services</w:t>
      </w:r>
      <w:r>
        <w:rPr>
          <w:rFonts w:ascii="Times New Roman" w:hAnsi="Times New Roman" w:cs="Times New Roman"/>
          <w:szCs w:val="24"/>
        </w:rPr>
        <w:t xml:space="preserve"> –</w:t>
      </w:r>
      <w:r w:rsidRPr="001E19DE">
        <w:rPr>
          <w:rFonts w:ascii="Times New Roman" w:hAnsi="Times New Roman" w:cs="Times New Roman"/>
          <w:szCs w:val="24"/>
        </w:rPr>
        <w:t xml:space="preserve"> including the availability of insurance, the ability to understand and act upon information regarding </w:t>
      </w:r>
      <w:r w:rsidRPr="001E19DE">
        <w:rPr>
          <w:rFonts w:ascii="Times New Roman" w:hAnsi="Times New Roman" w:cs="Times New Roman"/>
          <w:szCs w:val="24"/>
        </w:rPr>
        <w:lastRenderedPageBreak/>
        <w:t xml:space="preserve">services, the cultural competency of health care providers and a host of other characteristics of the system and its clients. </w:t>
      </w:r>
      <w:r w:rsidRPr="00B55614">
        <w:rPr>
          <w:rFonts w:ascii="Times New Roman" w:hAnsi="Times New Roman" w:cs="Times New Roman"/>
          <w:i/>
          <w:szCs w:val="24"/>
        </w:rPr>
        <w:t>Healthy People 2020</w:t>
      </w:r>
      <w:r w:rsidRPr="001E19DE">
        <w:rPr>
          <w:rFonts w:ascii="Times New Roman" w:hAnsi="Times New Roman" w:cs="Times New Roman"/>
          <w:szCs w:val="24"/>
        </w:rPr>
        <w:t xml:space="preserve"> has iden</w:t>
      </w:r>
      <w:r>
        <w:rPr>
          <w:rFonts w:ascii="Times New Roman" w:hAnsi="Times New Roman" w:cs="Times New Roman"/>
          <w:szCs w:val="24"/>
        </w:rPr>
        <w:t xml:space="preserve">tified four major components of </w:t>
      </w:r>
      <w:r w:rsidRPr="001E19DE">
        <w:rPr>
          <w:rFonts w:ascii="Times New Roman" w:hAnsi="Times New Roman" w:cs="Times New Roman"/>
          <w:szCs w:val="24"/>
        </w:rPr>
        <w:t>access to health services: coverage, services, timeliness and workforce.</w:t>
      </w:r>
      <w:r>
        <w:rPr>
          <w:rStyle w:val="FootnoteReference"/>
          <w:rFonts w:ascii="Times New Roman" w:hAnsi="Times New Roman" w:cs="Times New Roman"/>
          <w:szCs w:val="24"/>
        </w:rPr>
        <w:footnoteReference w:id="7"/>
      </w:r>
    </w:p>
    <w:p w14:paraId="69FEB302" w14:textId="77777777" w:rsidR="00866456" w:rsidRDefault="00866456" w:rsidP="00866456">
      <w:pPr>
        <w:spacing w:after="0"/>
        <w:jc w:val="both"/>
        <w:rPr>
          <w:rFonts w:ascii="Times New Roman" w:hAnsi="Times New Roman" w:cs="Times New Roman"/>
          <w:szCs w:val="24"/>
        </w:rPr>
      </w:pPr>
    </w:p>
    <w:p w14:paraId="6B263428" w14:textId="2CAAE30A" w:rsidR="00866456" w:rsidRDefault="00866456" w:rsidP="00866456">
      <w:pPr>
        <w:spacing w:after="0"/>
        <w:jc w:val="both"/>
        <w:rPr>
          <w:rFonts w:ascii="Times New Roman" w:hAnsi="Times New Roman" w:cs="Times New Roman"/>
          <w:szCs w:val="24"/>
        </w:rPr>
      </w:pPr>
      <w:r w:rsidRPr="00221EDA">
        <w:rPr>
          <w:rFonts w:ascii="Times New Roman" w:hAnsi="Times New Roman" w:cs="Times New Roman"/>
          <w:szCs w:val="24"/>
        </w:rPr>
        <w:t xml:space="preserve">In </w:t>
      </w:r>
      <w:r>
        <w:rPr>
          <w:rFonts w:ascii="Times New Roman" w:hAnsi="Times New Roman" w:cs="Times New Roman"/>
          <w:szCs w:val="24"/>
        </w:rPr>
        <w:t>Waldo County</w:t>
      </w:r>
      <w:r w:rsidRPr="00221EDA">
        <w:rPr>
          <w:rFonts w:ascii="Times New Roman" w:hAnsi="Times New Roman" w:cs="Times New Roman"/>
          <w:szCs w:val="24"/>
        </w:rPr>
        <w:t xml:space="preserve">, </w:t>
      </w:r>
      <w:r>
        <w:rPr>
          <w:rFonts w:ascii="Times New Roman" w:hAnsi="Times New Roman" w:cs="Times New Roman"/>
          <w:szCs w:val="24"/>
        </w:rPr>
        <w:t xml:space="preserve">12.3 percent </w:t>
      </w:r>
      <w:r w:rsidR="00A75D04">
        <w:rPr>
          <w:rFonts w:ascii="Times New Roman" w:hAnsi="Times New Roman" w:cs="Times New Roman"/>
          <w:szCs w:val="24"/>
        </w:rPr>
        <w:t xml:space="preserve">of residents </w:t>
      </w:r>
      <w:r w:rsidRPr="00013ADB">
        <w:rPr>
          <w:rFonts w:ascii="Times New Roman" w:hAnsi="Times New Roman" w:cs="Times New Roman"/>
          <w:szCs w:val="24"/>
        </w:rPr>
        <w:t>did not have health insurance</w:t>
      </w:r>
      <w:r>
        <w:rPr>
          <w:rFonts w:ascii="Times New Roman" w:hAnsi="Times New Roman" w:cs="Times New Roman"/>
          <w:szCs w:val="24"/>
        </w:rPr>
        <w:t xml:space="preserve"> over the period from 2009-</w:t>
      </w:r>
      <w:r w:rsidRPr="00013ADB">
        <w:rPr>
          <w:rFonts w:ascii="Times New Roman" w:hAnsi="Times New Roman" w:cs="Times New Roman"/>
          <w:szCs w:val="24"/>
        </w:rPr>
        <w:t xml:space="preserve">2013. However, access to health insurance does not necessarily guarantee access to care: </w:t>
      </w:r>
      <w:r w:rsidRPr="006707C9">
        <w:rPr>
          <w:rFonts w:ascii="Times New Roman" w:hAnsi="Times New Roman" w:cs="Times New Roman"/>
          <w:szCs w:val="24"/>
        </w:rPr>
        <w:t>among adults</w:t>
      </w:r>
      <w:r w:rsidRPr="008B29B3">
        <w:rPr>
          <w:rFonts w:ascii="Times New Roman" w:hAnsi="Times New Roman" w:cs="Times New Roman"/>
          <w:szCs w:val="24"/>
        </w:rPr>
        <w:t xml:space="preserve"> </w:t>
      </w:r>
      <w:r w:rsidRPr="004231F7">
        <w:rPr>
          <w:rFonts w:ascii="Times New Roman" w:hAnsi="Times New Roman" w:cs="Times New Roman"/>
          <w:szCs w:val="24"/>
          <w:u w:val="single"/>
        </w:rPr>
        <w:t>with health insurance</w:t>
      </w:r>
      <w:r>
        <w:rPr>
          <w:rFonts w:ascii="Times New Roman" w:hAnsi="Times New Roman" w:cs="Times New Roman"/>
          <w:szCs w:val="24"/>
        </w:rPr>
        <w:t>, 6.5 percent</w:t>
      </w:r>
      <w:r w:rsidRPr="00013ADB">
        <w:rPr>
          <w:rFonts w:ascii="Times New Roman" w:hAnsi="Times New Roman" w:cs="Times New Roman"/>
          <w:szCs w:val="24"/>
        </w:rPr>
        <w:t xml:space="preserve"> in </w:t>
      </w:r>
      <w:r>
        <w:rPr>
          <w:rFonts w:ascii="Times New Roman" w:hAnsi="Times New Roman" w:cs="Times New Roman"/>
          <w:szCs w:val="24"/>
        </w:rPr>
        <w:t>Waldo County</w:t>
      </w:r>
      <w:r w:rsidRPr="00013ADB">
        <w:rPr>
          <w:rFonts w:ascii="Times New Roman" w:hAnsi="Times New Roman" w:cs="Times New Roman"/>
          <w:szCs w:val="24"/>
        </w:rPr>
        <w:t xml:space="preserve"> reported that they had experienced cost-related barriers to getting health</w:t>
      </w:r>
      <w:r>
        <w:rPr>
          <w:rFonts w:ascii="Times New Roman" w:hAnsi="Times New Roman" w:cs="Times New Roman"/>
          <w:szCs w:val="24"/>
        </w:rPr>
        <w:t xml:space="preserve"> </w:t>
      </w:r>
      <w:r w:rsidRPr="00013ADB">
        <w:rPr>
          <w:rFonts w:ascii="Times New Roman" w:hAnsi="Times New Roman" w:cs="Times New Roman"/>
          <w:szCs w:val="24"/>
        </w:rPr>
        <w:t>care during</w:t>
      </w:r>
      <w:r w:rsidRPr="00221EDA">
        <w:rPr>
          <w:rFonts w:ascii="Times New Roman" w:hAnsi="Times New Roman" w:cs="Times New Roman"/>
          <w:szCs w:val="24"/>
        </w:rPr>
        <w:t xml:space="preserve"> the previous year</w:t>
      </w:r>
      <w:r>
        <w:rPr>
          <w:rFonts w:ascii="Times New Roman" w:hAnsi="Times New Roman" w:cs="Times New Roman"/>
          <w:szCs w:val="24"/>
        </w:rPr>
        <w:t xml:space="preserve"> (compared to 10.9 percent of all adults in the county).</w:t>
      </w:r>
    </w:p>
    <w:p w14:paraId="33ABD9F8" w14:textId="77777777" w:rsidR="00866456" w:rsidRDefault="00866456" w:rsidP="00866456">
      <w:pPr>
        <w:pStyle w:val="TOCTableHeading"/>
      </w:pPr>
      <w:bookmarkStart w:id="35" w:name="_Toc428273057"/>
    </w:p>
    <w:p w14:paraId="62D5C73F" w14:textId="6B8CA00C" w:rsidR="00866456" w:rsidRPr="00FB3ED1" w:rsidRDefault="00866456" w:rsidP="00866456">
      <w:pPr>
        <w:pStyle w:val="TOCTableHeading"/>
      </w:pPr>
      <w:bookmarkStart w:id="36" w:name="_Toc432674240"/>
      <w:proofErr w:type="gramStart"/>
      <w:r>
        <w:t>Table 3.</w:t>
      </w:r>
      <w:proofErr w:type="gramEnd"/>
      <w:r>
        <w:t xml:space="preserve"> </w:t>
      </w:r>
      <w:r w:rsidRPr="00FB3ED1">
        <w:t>Key Access to Health/Health Care Quality</w:t>
      </w:r>
      <w:r>
        <w:t xml:space="preserve"> Indicators</w:t>
      </w:r>
      <w:r w:rsidRPr="00FB3ED1">
        <w:t xml:space="preserve"> for </w:t>
      </w:r>
      <w:r>
        <w:t>Waldo County</w:t>
      </w:r>
      <w:bookmarkEnd w:id="35"/>
      <w:bookmarkEnd w:id="36"/>
    </w:p>
    <w:tbl>
      <w:tblPr>
        <w:tblStyle w:val="TableGrid1"/>
        <w:tblW w:w="9400" w:type="dxa"/>
        <w:tblLook w:val="04A0" w:firstRow="1" w:lastRow="0" w:firstColumn="1" w:lastColumn="0" w:noHBand="0" w:noVBand="1"/>
      </w:tblPr>
      <w:tblGrid>
        <w:gridCol w:w="5740"/>
        <w:gridCol w:w="1340"/>
        <w:gridCol w:w="1160"/>
        <w:gridCol w:w="1160"/>
      </w:tblGrid>
      <w:tr w:rsidR="00866456" w14:paraId="4BD1A059" w14:textId="77777777" w:rsidTr="00B41A99">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3E49B904" w14:textId="77777777" w:rsidR="00866456" w:rsidRDefault="00866456" w:rsidP="00B41A99">
            <w:pPr>
              <w:rPr>
                <w:rFonts w:ascii="Calibri" w:hAnsi="Calibri"/>
                <w:b/>
                <w:bCs/>
                <w:color w:val="FFFFFF"/>
                <w:sz w:val="22"/>
              </w:rPr>
            </w:pPr>
            <w:r>
              <w:rPr>
                <w:rFonts w:ascii="Calibri" w:hAnsi="Calibri"/>
                <w:b/>
                <w:bCs/>
                <w:color w:val="FFFFFF"/>
                <w:sz w:val="22"/>
              </w:rPr>
              <w:t> </w:t>
            </w:r>
          </w:p>
        </w:tc>
        <w:tc>
          <w:tcPr>
            <w:tcW w:w="1340" w:type="dxa"/>
            <w:hideMark/>
          </w:tcPr>
          <w:p w14:paraId="2D4BB555" w14:textId="77777777" w:rsidR="00866456" w:rsidRDefault="00866456" w:rsidP="00094668">
            <w:pPr>
              <w:jc w:val="center"/>
              <w:rPr>
                <w:rFonts w:ascii="Calibri" w:hAnsi="Calibri"/>
                <w:color w:val="FFFFFF"/>
                <w:sz w:val="22"/>
              </w:rPr>
            </w:pPr>
            <w:r>
              <w:rPr>
                <w:rFonts w:ascii="Calibri" w:hAnsi="Calibri"/>
                <w:color w:val="FFFFFF"/>
                <w:sz w:val="22"/>
              </w:rPr>
              <w:t>Waldo</w:t>
            </w:r>
          </w:p>
        </w:tc>
        <w:tc>
          <w:tcPr>
            <w:tcW w:w="1160" w:type="dxa"/>
            <w:hideMark/>
          </w:tcPr>
          <w:p w14:paraId="4C78406A" w14:textId="77777777" w:rsidR="00866456" w:rsidRDefault="00866456" w:rsidP="00094668">
            <w:pPr>
              <w:jc w:val="center"/>
              <w:rPr>
                <w:rFonts w:ascii="Calibri" w:hAnsi="Calibri"/>
                <w:color w:val="FFFFFF"/>
                <w:sz w:val="22"/>
              </w:rPr>
            </w:pPr>
            <w:r>
              <w:rPr>
                <w:rFonts w:ascii="Calibri" w:hAnsi="Calibri"/>
                <w:color w:val="FFFFFF"/>
                <w:sz w:val="22"/>
              </w:rPr>
              <w:t>Maine</w:t>
            </w:r>
          </w:p>
        </w:tc>
        <w:tc>
          <w:tcPr>
            <w:tcW w:w="1160" w:type="dxa"/>
            <w:hideMark/>
          </w:tcPr>
          <w:p w14:paraId="3C4C07BD" w14:textId="77777777" w:rsidR="00866456" w:rsidRDefault="00866456" w:rsidP="00094668">
            <w:pPr>
              <w:jc w:val="center"/>
              <w:rPr>
                <w:rFonts w:ascii="Calibri" w:hAnsi="Calibri"/>
                <w:color w:val="FFFFFF"/>
                <w:sz w:val="22"/>
              </w:rPr>
            </w:pPr>
            <w:r>
              <w:rPr>
                <w:rFonts w:ascii="Calibri" w:hAnsi="Calibri"/>
                <w:color w:val="FFFFFF"/>
                <w:sz w:val="22"/>
              </w:rPr>
              <w:t>U.S.</w:t>
            </w:r>
          </w:p>
        </w:tc>
      </w:tr>
      <w:tr w:rsidR="00866456" w14:paraId="66D8F45C" w14:textId="77777777" w:rsidTr="00B41A99">
        <w:trPr>
          <w:trHeight w:val="300"/>
        </w:trPr>
        <w:tc>
          <w:tcPr>
            <w:tcW w:w="5740" w:type="dxa"/>
            <w:hideMark/>
          </w:tcPr>
          <w:p w14:paraId="44014322" w14:textId="2147B229" w:rsidR="00866456" w:rsidRDefault="00866456" w:rsidP="00B41A99">
            <w:pPr>
              <w:rPr>
                <w:rFonts w:ascii="Calibri" w:hAnsi="Calibri"/>
                <w:color w:val="000000"/>
                <w:sz w:val="22"/>
              </w:rPr>
            </w:pPr>
            <w:r>
              <w:rPr>
                <w:rFonts w:ascii="Calibri" w:hAnsi="Calibri"/>
                <w:color w:val="000000"/>
                <w:sz w:val="22"/>
              </w:rPr>
              <w:t>Adults with</w:t>
            </w:r>
            <w:r w:rsidR="00F6214B">
              <w:rPr>
                <w:rFonts w:ascii="Calibri" w:hAnsi="Calibri"/>
                <w:color w:val="000000"/>
                <w:sz w:val="22"/>
              </w:rPr>
              <w:t xml:space="preserve"> a usual primary care provider </w:t>
            </w:r>
            <w:r>
              <w:rPr>
                <w:rFonts w:ascii="Calibri" w:hAnsi="Calibri"/>
                <w:color w:val="000000"/>
                <w:sz w:val="22"/>
              </w:rPr>
              <w:t>(2011-2013)</w:t>
            </w:r>
          </w:p>
        </w:tc>
        <w:tc>
          <w:tcPr>
            <w:tcW w:w="1340" w:type="dxa"/>
            <w:hideMark/>
          </w:tcPr>
          <w:p w14:paraId="7F795028" w14:textId="77777777" w:rsidR="00866456" w:rsidRDefault="00866456" w:rsidP="00A61590">
            <w:pPr>
              <w:jc w:val="right"/>
              <w:rPr>
                <w:rFonts w:ascii="Calibri" w:hAnsi="Calibri"/>
                <w:color w:val="000000"/>
                <w:sz w:val="22"/>
              </w:rPr>
            </w:pPr>
            <w:r>
              <w:rPr>
                <w:rFonts w:ascii="Calibri" w:hAnsi="Calibri"/>
                <w:color w:val="000000"/>
                <w:sz w:val="22"/>
              </w:rPr>
              <w:t>87.1%</w:t>
            </w:r>
          </w:p>
        </w:tc>
        <w:tc>
          <w:tcPr>
            <w:tcW w:w="1160" w:type="dxa"/>
            <w:hideMark/>
          </w:tcPr>
          <w:p w14:paraId="6C050271" w14:textId="77777777" w:rsidR="00866456" w:rsidRDefault="00866456" w:rsidP="00A61590">
            <w:pPr>
              <w:jc w:val="right"/>
              <w:rPr>
                <w:rFonts w:ascii="Calibri" w:hAnsi="Calibri"/>
                <w:color w:val="000000"/>
                <w:sz w:val="22"/>
              </w:rPr>
            </w:pPr>
            <w:r>
              <w:rPr>
                <w:rFonts w:ascii="Calibri" w:hAnsi="Calibri"/>
                <w:color w:val="000000"/>
                <w:sz w:val="22"/>
              </w:rPr>
              <w:t>87.7%</w:t>
            </w:r>
          </w:p>
        </w:tc>
        <w:tc>
          <w:tcPr>
            <w:tcW w:w="1160" w:type="dxa"/>
            <w:hideMark/>
          </w:tcPr>
          <w:p w14:paraId="173BA942" w14:textId="77777777" w:rsidR="00866456" w:rsidRDefault="00866456" w:rsidP="00A61590">
            <w:pPr>
              <w:jc w:val="right"/>
              <w:rPr>
                <w:rFonts w:ascii="Calibri" w:hAnsi="Calibri"/>
                <w:color w:val="000000"/>
                <w:sz w:val="22"/>
              </w:rPr>
            </w:pPr>
            <w:r>
              <w:rPr>
                <w:rFonts w:ascii="Calibri" w:hAnsi="Calibri"/>
                <w:color w:val="000000"/>
                <w:sz w:val="22"/>
              </w:rPr>
              <w:t>76.6%</w:t>
            </w:r>
          </w:p>
        </w:tc>
      </w:tr>
      <w:tr w:rsidR="00866456" w14:paraId="6D56A292" w14:textId="77777777" w:rsidTr="00B41A99">
        <w:trPr>
          <w:trHeight w:val="600"/>
        </w:trPr>
        <w:tc>
          <w:tcPr>
            <w:tcW w:w="5740" w:type="dxa"/>
            <w:hideMark/>
          </w:tcPr>
          <w:p w14:paraId="2C234DC8" w14:textId="77777777" w:rsidR="00866456" w:rsidRDefault="00866456" w:rsidP="00B41A99">
            <w:pPr>
              <w:rPr>
                <w:rFonts w:ascii="Calibri" w:hAnsi="Calibri"/>
                <w:color w:val="000000"/>
                <w:sz w:val="22"/>
              </w:rPr>
            </w:pPr>
            <w:r>
              <w:rPr>
                <w:rFonts w:ascii="Calibri" w:hAnsi="Calibri"/>
                <w:color w:val="000000"/>
                <w:sz w:val="22"/>
              </w:rPr>
              <w:t>Individuals who are unable to obtain or delay obtaining necessary medical care due to cost (2011-2013)</w:t>
            </w:r>
          </w:p>
        </w:tc>
        <w:tc>
          <w:tcPr>
            <w:tcW w:w="1340" w:type="dxa"/>
            <w:hideMark/>
          </w:tcPr>
          <w:p w14:paraId="616BBBC2" w14:textId="77777777" w:rsidR="00866456" w:rsidRDefault="00866456" w:rsidP="00A61590">
            <w:pPr>
              <w:jc w:val="right"/>
              <w:rPr>
                <w:rFonts w:ascii="Calibri" w:hAnsi="Calibri"/>
                <w:color w:val="000000"/>
                <w:sz w:val="22"/>
              </w:rPr>
            </w:pPr>
            <w:r>
              <w:rPr>
                <w:rFonts w:ascii="Calibri" w:hAnsi="Calibri"/>
                <w:color w:val="000000"/>
                <w:sz w:val="22"/>
              </w:rPr>
              <w:t>10.9%</w:t>
            </w:r>
          </w:p>
        </w:tc>
        <w:tc>
          <w:tcPr>
            <w:tcW w:w="1160" w:type="dxa"/>
            <w:hideMark/>
          </w:tcPr>
          <w:p w14:paraId="7D0EF3F7" w14:textId="77777777" w:rsidR="00866456" w:rsidRDefault="00866456" w:rsidP="00A61590">
            <w:pPr>
              <w:jc w:val="right"/>
              <w:rPr>
                <w:rFonts w:ascii="Calibri" w:hAnsi="Calibri"/>
                <w:color w:val="000000"/>
                <w:sz w:val="22"/>
              </w:rPr>
            </w:pPr>
            <w:r>
              <w:rPr>
                <w:rFonts w:ascii="Calibri" w:hAnsi="Calibri"/>
                <w:color w:val="000000"/>
                <w:sz w:val="22"/>
              </w:rPr>
              <w:t>11.0%</w:t>
            </w:r>
          </w:p>
        </w:tc>
        <w:tc>
          <w:tcPr>
            <w:tcW w:w="1160" w:type="dxa"/>
            <w:hideMark/>
          </w:tcPr>
          <w:p w14:paraId="41B2398D" w14:textId="77777777" w:rsidR="00866456" w:rsidRDefault="00866456" w:rsidP="00A61590">
            <w:pPr>
              <w:jc w:val="right"/>
              <w:rPr>
                <w:rFonts w:ascii="Calibri" w:hAnsi="Calibri"/>
                <w:color w:val="000000"/>
                <w:sz w:val="22"/>
              </w:rPr>
            </w:pPr>
            <w:r>
              <w:rPr>
                <w:rFonts w:ascii="Calibri" w:hAnsi="Calibri"/>
                <w:color w:val="000000"/>
                <w:sz w:val="22"/>
              </w:rPr>
              <w:t>15.3%</w:t>
            </w:r>
          </w:p>
        </w:tc>
      </w:tr>
      <w:tr w:rsidR="00866456" w14:paraId="197A4911" w14:textId="77777777" w:rsidTr="00B41A99">
        <w:trPr>
          <w:trHeight w:val="300"/>
        </w:trPr>
        <w:tc>
          <w:tcPr>
            <w:tcW w:w="5740" w:type="dxa"/>
            <w:hideMark/>
          </w:tcPr>
          <w:p w14:paraId="2FA7BEC4" w14:textId="77777777" w:rsidR="00866456" w:rsidRDefault="00866456" w:rsidP="00B41A99">
            <w:pPr>
              <w:rPr>
                <w:rFonts w:ascii="Calibri" w:hAnsi="Calibri"/>
                <w:color w:val="000000"/>
                <w:sz w:val="22"/>
              </w:rPr>
            </w:pPr>
            <w:r>
              <w:rPr>
                <w:rFonts w:ascii="Calibri" w:hAnsi="Calibri"/>
                <w:color w:val="000000"/>
                <w:sz w:val="22"/>
              </w:rPr>
              <w:t>Percent uninsured (2009-2013)</w:t>
            </w:r>
          </w:p>
        </w:tc>
        <w:tc>
          <w:tcPr>
            <w:tcW w:w="1340" w:type="dxa"/>
            <w:hideMark/>
          </w:tcPr>
          <w:p w14:paraId="514E2544" w14:textId="77777777" w:rsidR="00866456" w:rsidRDefault="00866456" w:rsidP="00A61590">
            <w:pPr>
              <w:jc w:val="right"/>
              <w:rPr>
                <w:rFonts w:ascii="Calibri" w:hAnsi="Calibri"/>
                <w:i/>
                <w:iCs/>
                <w:color w:val="000000"/>
                <w:sz w:val="22"/>
              </w:rPr>
            </w:pPr>
            <w:r>
              <w:rPr>
                <w:rFonts w:ascii="Calibri" w:hAnsi="Calibri"/>
                <w:i/>
                <w:iCs/>
                <w:color w:val="000000"/>
                <w:sz w:val="22"/>
              </w:rPr>
              <w:t>12.3%*</w:t>
            </w:r>
          </w:p>
        </w:tc>
        <w:tc>
          <w:tcPr>
            <w:tcW w:w="1160" w:type="dxa"/>
            <w:hideMark/>
          </w:tcPr>
          <w:p w14:paraId="3DF88728" w14:textId="77777777" w:rsidR="00866456" w:rsidRDefault="00866456" w:rsidP="00A61590">
            <w:pPr>
              <w:jc w:val="right"/>
              <w:rPr>
                <w:rFonts w:ascii="Calibri" w:hAnsi="Calibri"/>
                <w:color w:val="000000"/>
                <w:sz w:val="22"/>
              </w:rPr>
            </w:pPr>
            <w:r>
              <w:rPr>
                <w:rFonts w:ascii="Calibri" w:hAnsi="Calibri"/>
                <w:color w:val="000000"/>
                <w:sz w:val="22"/>
              </w:rPr>
              <w:t>10.4%</w:t>
            </w:r>
          </w:p>
        </w:tc>
        <w:tc>
          <w:tcPr>
            <w:tcW w:w="1160" w:type="dxa"/>
            <w:hideMark/>
          </w:tcPr>
          <w:p w14:paraId="0265E120" w14:textId="77777777" w:rsidR="00866456" w:rsidRDefault="00866456" w:rsidP="00A61590">
            <w:pPr>
              <w:jc w:val="right"/>
              <w:rPr>
                <w:rFonts w:ascii="Calibri" w:hAnsi="Calibri"/>
                <w:color w:val="000000"/>
                <w:sz w:val="22"/>
              </w:rPr>
            </w:pPr>
            <w:r>
              <w:rPr>
                <w:rFonts w:ascii="Calibri" w:hAnsi="Calibri"/>
                <w:color w:val="000000"/>
                <w:sz w:val="22"/>
              </w:rPr>
              <w:t>11.7%</w:t>
            </w:r>
          </w:p>
        </w:tc>
      </w:tr>
      <w:tr w:rsidR="00866456" w14:paraId="10696E4F" w14:textId="77777777" w:rsidTr="00B41A99">
        <w:trPr>
          <w:trHeight w:val="600"/>
        </w:trPr>
        <w:tc>
          <w:tcPr>
            <w:tcW w:w="5740" w:type="dxa"/>
            <w:hideMark/>
          </w:tcPr>
          <w:p w14:paraId="0351CCC0" w14:textId="77777777" w:rsidR="00866456" w:rsidRDefault="00866456" w:rsidP="00B41A99">
            <w:pPr>
              <w:rPr>
                <w:rFonts w:ascii="Calibri" w:hAnsi="Calibri"/>
                <w:color w:val="000000"/>
                <w:sz w:val="22"/>
              </w:rPr>
            </w:pPr>
            <w:r>
              <w:rPr>
                <w:rFonts w:ascii="Calibri" w:hAnsi="Calibri"/>
                <w:color w:val="000000"/>
                <w:sz w:val="22"/>
              </w:rPr>
              <w:t>Ambulatory care-sensitive condition hospital admission rate per 100,000 population (2011)</w:t>
            </w:r>
          </w:p>
        </w:tc>
        <w:tc>
          <w:tcPr>
            <w:tcW w:w="1340" w:type="dxa"/>
            <w:hideMark/>
          </w:tcPr>
          <w:p w14:paraId="7428955F" w14:textId="77777777" w:rsidR="00866456" w:rsidRDefault="00866456" w:rsidP="00A61590">
            <w:pPr>
              <w:jc w:val="right"/>
              <w:rPr>
                <w:rFonts w:ascii="Calibri" w:hAnsi="Calibri"/>
                <w:color w:val="000000"/>
                <w:sz w:val="22"/>
              </w:rPr>
            </w:pPr>
            <w:r>
              <w:rPr>
                <w:rFonts w:ascii="Calibri" w:hAnsi="Calibri"/>
                <w:color w:val="000000"/>
                <w:sz w:val="22"/>
              </w:rPr>
              <w:t>1,509.1</w:t>
            </w:r>
          </w:p>
        </w:tc>
        <w:tc>
          <w:tcPr>
            <w:tcW w:w="1160" w:type="dxa"/>
            <w:hideMark/>
          </w:tcPr>
          <w:p w14:paraId="53F7637C" w14:textId="77777777" w:rsidR="00866456" w:rsidRDefault="00866456" w:rsidP="00A61590">
            <w:pPr>
              <w:jc w:val="right"/>
              <w:rPr>
                <w:rFonts w:ascii="Calibri" w:hAnsi="Calibri"/>
                <w:color w:val="000000"/>
                <w:sz w:val="22"/>
              </w:rPr>
            </w:pPr>
            <w:r>
              <w:rPr>
                <w:rFonts w:ascii="Calibri" w:hAnsi="Calibri"/>
                <w:color w:val="000000"/>
                <w:sz w:val="22"/>
              </w:rPr>
              <w:t>1,499.3</w:t>
            </w:r>
          </w:p>
        </w:tc>
        <w:tc>
          <w:tcPr>
            <w:tcW w:w="1160" w:type="dxa"/>
            <w:hideMark/>
          </w:tcPr>
          <w:p w14:paraId="54B07445" w14:textId="77777777" w:rsidR="00866456" w:rsidRDefault="00866456" w:rsidP="00A61590">
            <w:pPr>
              <w:jc w:val="right"/>
              <w:rPr>
                <w:rFonts w:ascii="Calibri" w:hAnsi="Calibri"/>
                <w:color w:val="000000"/>
                <w:sz w:val="22"/>
              </w:rPr>
            </w:pPr>
            <w:r>
              <w:rPr>
                <w:rFonts w:ascii="Calibri" w:hAnsi="Calibri"/>
                <w:color w:val="000000"/>
                <w:sz w:val="22"/>
              </w:rPr>
              <w:t>1,457.5</w:t>
            </w:r>
          </w:p>
        </w:tc>
      </w:tr>
      <w:tr w:rsidR="00866456" w14:paraId="66548911" w14:textId="77777777" w:rsidTr="00B41A99">
        <w:trPr>
          <w:trHeight w:val="300"/>
        </w:trPr>
        <w:tc>
          <w:tcPr>
            <w:tcW w:w="5740" w:type="dxa"/>
            <w:hideMark/>
          </w:tcPr>
          <w:p w14:paraId="37B98E1D" w14:textId="77777777" w:rsidR="00866456" w:rsidRDefault="00866456" w:rsidP="00B41A99">
            <w:pPr>
              <w:rPr>
                <w:rFonts w:ascii="Calibri" w:hAnsi="Calibri"/>
                <w:color w:val="000000"/>
                <w:sz w:val="22"/>
              </w:rPr>
            </w:pPr>
            <w:r>
              <w:rPr>
                <w:rFonts w:ascii="Calibri" w:hAnsi="Calibri"/>
                <w:color w:val="000000"/>
                <w:sz w:val="22"/>
              </w:rPr>
              <w:t>Adults with visits to a dentist in the past 12 months (2012)</w:t>
            </w:r>
          </w:p>
        </w:tc>
        <w:tc>
          <w:tcPr>
            <w:tcW w:w="1340" w:type="dxa"/>
            <w:hideMark/>
          </w:tcPr>
          <w:p w14:paraId="648DB7F7" w14:textId="77777777" w:rsidR="00866456" w:rsidRDefault="00866456" w:rsidP="00A61590">
            <w:pPr>
              <w:jc w:val="right"/>
              <w:rPr>
                <w:rFonts w:ascii="Calibri" w:hAnsi="Calibri"/>
                <w:color w:val="000000"/>
                <w:sz w:val="22"/>
              </w:rPr>
            </w:pPr>
            <w:r>
              <w:rPr>
                <w:rFonts w:ascii="Calibri" w:hAnsi="Calibri"/>
                <w:color w:val="000000"/>
                <w:sz w:val="22"/>
              </w:rPr>
              <w:t>62.2%</w:t>
            </w:r>
          </w:p>
        </w:tc>
        <w:tc>
          <w:tcPr>
            <w:tcW w:w="1160" w:type="dxa"/>
            <w:hideMark/>
          </w:tcPr>
          <w:p w14:paraId="2BD758DF" w14:textId="77777777" w:rsidR="00866456" w:rsidRDefault="00866456" w:rsidP="00A61590">
            <w:pPr>
              <w:jc w:val="right"/>
              <w:rPr>
                <w:rFonts w:ascii="Calibri" w:hAnsi="Calibri"/>
                <w:color w:val="000000"/>
                <w:sz w:val="22"/>
              </w:rPr>
            </w:pPr>
            <w:r>
              <w:rPr>
                <w:rFonts w:ascii="Calibri" w:hAnsi="Calibri"/>
                <w:color w:val="000000"/>
                <w:sz w:val="22"/>
              </w:rPr>
              <w:t>65.3%</w:t>
            </w:r>
          </w:p>
        </w:tc>
        <w:tc>
          <w:tcPr>
            <w:tcW w:w="1160" w:type="dxa"/>
            <w:hideMark/>
          </w:tcPr>
          <w:p w14:paraId="7F792A31" w14:textId="77777777" w:rsidR="00866456" w:rsidRDefault="00866456" w:rsidP="00A61590">
            <w:pPr>
              <w:jc w:val="right"/>
              <w:rPr>
                <w:rFonts w:ascii="Calibri" w:hAnsi="Calibri"/>
                <w:color w:val="000000"/>
                <w:sz w:val="22"/>
              </w:rPr>
            </w:pPr>
            <w:r>
              <w:rPr>
                <w:rFonts w:ascii="Calibri" w:hAnsi="Calibri"/>
                <w:color w:val="000000"/>
                <w:sz w:val="22"/>
              </w:rPr>
              <w:t>67.2%</w:t>
            </w:r>
          </w:p>
        </w:tc>
      </w:tr>
    </w:tbl>
    <w:p w14:paraId="30310252" w14:textId="77777777" w:rsidR="00996DFC"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Waldo County and Maine; </w:t>
      </w:r>
    </w:p>
    <w:p w14:paraId="541B4756" w14:textId="6332CD5E" w:rsidR="00866456"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58C993E" w14:textId="77777777" w:rsidR="00866456" w:rsidRPr="00514E0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6DDFA1AF" w14:textId="77777777" w:rsidR="00866456" w:rsidRPr="00996DFC" w:rsidRDefault="00866456" w:rsidP="00866456">
      <w:pPr>
        <w:spacing w:after="0"/>
        <w:jc w:val="both"/>
        <w:rPr>
          <w:rFonts w:ascii="Times New Roman" w:hAnsi="Times New Roman" w:cs="Times New Roman"/>
          <w:szCs w:val="24"/>
        </w:rPr>
      </w:pPr>
    </w:p>
    <w:p w14:paraId="374A9F53" w14:textId="77777777" w:rsidR="00866456" w:rsidRPr="00FB3ED1" w:rsidRDefault="00866456" w:rsidP="00866456">
      <w:pPr>
        <w:spacing w:after="0"/>
        <w:jc w:val="both"/>
        <w:rPr>
          <w:rFonts w:ascii="Times New Roman" w:hAnsi="Times New Roman" w:cs="Times New Roman"/>
          <w:szCs w:val="24"/>
        </w:rPr>
      </w:pPr>
      <w:r w:rsidRPr="00FB3ED1">
        <w:rPr>
          <w:rFonts w:ascii="Times New Roman" w:hAnsi="Times New Roman" w:cs="Times New Roman"/>
          <w:szCs w:val="24"/>
        </w:rPr>
        <w:t xml:space="preserve">Ambulatory care-sensitive hospital discharges is a Prevention Quality Indicator defined by the Agency for Healthcare Research and Quality </w:t>
      </w:r>
      <w:r>
        <w:rPr>
          <w:rFonts w:ascii="Times New Roman" w:hAnsi="Times New Roman" w:cs="Times New Roman"/>
          <w:szCs w:val="24"/>
        </w:rPr>
        <w:t>(AHRQ) a</w:t>
      </w:r>
      <w:r w:rsidRPr="00FB3ED1">
        <w:rPr>
          <w:rFonts w:ascii="Times New Roman" w:hAnsi="Times New Roman" w:cs="Times New Roman"/>
          <w:szCs w:val="24"/>
        </w:rPr>
        <w:t>nd is intended to measure whether conditions are being treated appropriately in the outpatient setting before hospitalization is required. AHRQ provides nationwide rates based on lower acuity and cost analysis of 44 states from the 2010 Agency for Healthcare Research and Quality’s Healthcare Cost and Utilization Project State Inpatient Databases.</w:t>
      </w:r>
      <w:r w:rsidRPr="001E19DE">
        <w:rPr>
          <w:rStyle w:val="FootnoteReference"/>
          <w:rFonts w:ascii="Times New Roman" w:hAnsi="Times New Roman" w:cs="Times New Roman"/>
          <w:szCs w:val="24"/>
        </w:rPr>
        <w:footnoteReference w:id="8"/>
      </w:r>
    </w:p>
    <w:p w14:paraId="44CF0A98" w14:textId="77777777" w:rsidR="00866456" w:rsidRDefault="00866456" w:rsidP="00866456">
      <w:pPr>
        <w:spacing w:after="0"/>
        <w:rPr>
          <w:rFonts w:ascii="Times New Roman" w:hAnsi="Times New Roman" w:cs="Times New Roman"/>
          <w:szCs w:val="16"/>
        </w:rPr>
      </w:pPr>
    </w:p>
    <w:p w14:paraId="55D64215" w14:textId="77777777" w:rsidR="00866456" w:rsidRPr="009D4B04" w:rsidRDefault="00866456" w:rsidP="00866456">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Chronic Disease</w:t>
      </w:r>
    </w:p>
    <w:p w14:paraId="17B209CE" w14:textId="77777777" w:rsidR="00866456" w:rsidRPr="001E19DE" w:rsidRDefault="00866456" w:rsidP="00866456">
      <w:pPr>
        <w:spacing w:after="0"/>
        <w:rPr>
          <w:rFonts w:ascii="Times New Roman" w:hAnsi="Times New Roman" w:cs="Times New Roman"/>
          <w:szCs w:val="24"/>
        </w:rPr>
      </w:pPr>
    </w:p>
    <w:p w14:paraId="242EE613" w14:textId="77777777" w:rsidR="00866456" w:rsidRPr="001E19DE" w:rsidRDefault="00866456" w:rsidP="00866456">
      <w:pPr>
        <w:spacing w:after="0"/>
        <w:jc w:val="both"/>
        <w:rPr>
          <w:rFonts w:ascii="Times New Roman" w:hAnsi="Times New Roman" w:cs="Times New Roman"/>
          <w:szCs w:val="24"/>
        </w:rPr>
      </w:pPr>
      <w:r w:rsidRPr="001E19DE">
        <w:rPr>
          <w:rFonts w:ascii="Times New Roman" w:hAnsi="Times New Roman" w:cs="Times New Roman"/>
          <w:szCs w:val="24"/>
        </w:rPr>
        <w:t>It is estimated that treatment for chronic diseases accounts for 86</w:t>
      </w:r>
      <w:r>
        <w:rPr>
          <w:rFonts w:ascii="Times New Roman" w:hAnsi="Times New Roman" w:cs="Times New Roman"/>
          <w:szCs w:val="24"/>
        </w:rPr>
        <w:t xml:space="preserve"> percent</w:t>
      </w:r>
      <w:r w:rsidRPr="001E19DE">
        <w:rPr>
          <w:rFonts w:ascii="Times New Roman" w:hAnsi="Times New Roman" w:cs="Times New Roman"/>
          <w:szCs w:val="24"/>
        </w:rPr>
        <w:t xml:space="preserve"> of our nation’s health care costs.</w:t>
      </w:r>
      <w:r w:rsidRPr="001E19DE">
        <w:rPr>
          <w:rStyle w:val="FootnoteReference"/>
          <w:rFonts w:ascii="Times New Roman" w:hAnsi="Times New Roman" w:cs="Times New Roman"/>
          <w:szCs w:val="24"/>
        </w:rPr>
        <w:footnoteReference w:id="9"/>
      </w:r>
      <w:r w:rsidRPr="001E19DE">
        <w:rPr>
          <w:rFonts w:ascii="Times New Roman" w:hAnsi="Times New Roman" w:cs="Times New Roman"/>
          <w:szCs w:val="24"/>
        </w:rPr>
        <w:t xml:space="preserve"> Chronic diseases include cancer, c</w:t>
      </w:r>
      <w:r>
        <w:rPr>
          <w:rFonts w:ascii="Times New Roman" w:hAnsi="Times New Roman" w:cs="Times New Roman"/>
          <w:szCs w:val="24"/>
        </w:rPr>
        <w:t>ardiovascular disease, diabetes</w:t>
      </w:r>
      <w:r w:rsidRPr="001E19DE">
        <w:rPr>
          <w:rFonts w:ascii="Times New Roman" w:hAnsi="Times New Roman" w:cs="Times New Roman"/>
          <w:szCs w:val="24"/>
        </w:rPr>
        <w:t xml:space="preserve"> and respiratory diseases like asthma and COPD, among other</w:t>
      </w:r>
      <w:r>
        <w:rPr>
          <w:rFonts w:ascii="Times New Roman" w:hAnsi="Times New Roman" w:cs="Times New Roman"/>
          <w:szCs w:val="24"/>
        </w:rPr>
        <w:t xml:space="preserve"> conditions</w:t>
      </w:r>
      <w:r w:rsidRPr="001E19DE">
        <w:rPr>
          <w:rFonts w:ascii="Times New Roman" w:hAnsi="Times New Roman" w:cs="Times New Roman"/>
          <w:szCs w:val="24"/>
        </w:rPr>
        <w:t>.</w:t>
      </w:r>
      <w:r>
        <w:rPr>
          <w:rFonts w:ascii="Times New Roman" w:hAnsi="Times New Roman" w:cs="Times New Roman"/>
          <w:szCs w:val="24"/>
        </w:rPr>
        <w:t xml:space="preserve"> They </w:t>
      </w:r>
      <w:r w:rsidRPr="001E19DE">
        <w:rPr>
          <w:rFonts w:ascii="Times New Roman" w:hAnsi="Times New Roman" w:cs="Times New Roman"/>
          <w:szCs w:val="24"/>
        </w:rPr>
        <w:t xml:space="preserve">are long-lasting health conditions </w:t>
      </w:r>
      <w:r>
        <w:rPr>
          <w:rFonts w:ascii="Times New Roman" w:hAnsi="Times New Roman" w:cs="Times New Roman"/>
          <w:szCs w:val="24"/>
        </w:rPr>
        <w:t xml:space="preserve">and are </w:t>
      </w:r>
      <w:r w:rsidRPr="001E19DE">
        <w:rPr>
          <w:rFonts w:ascii="Times New Roman" w:hAnsi="Times New Roman" w:cs="Times New Roman"/>
          <w:szCs w:val="24"/>
        </w:rPr>
        <w:t xml:space="preserve">responsible for </w:t>
      </w:r>
      <w:r>
        <w:rPr>
          <w:rFonts w:ascii="Times New Roman" w:hAnsi="Times New Roman" w:cs="Times New Roman"/>
          <w:szCs w:val="24"/>
        </w:rPr>
        <w:t>seven</w:t>
      </w:r>
      <w:r w:rsidRPr="001E19DE">
        <w:rPr>
          <w:rFonts w:ascii="Times New Roman" w:hAnsi="Times New Roman" w:cs="Times New Roman"/>
          <w:szCs w:val="24"/>
        </w:rPr>
        <w:t xml:space="preserve"> </w:t>
      </w:r>
      <w:r>
        <w:rPr>
          <w:rFonts w:ascii="Times New Roman" w:hAnsi="Times New Roman" w:cs="Times New Roman"/>
          <w:szCs w:val="24"/>
        </w:rPr>
        <w:t xml:space="preserve">out </w:t>
      </w:r>
      <w:r w:rsidRPr="001E19DE">
        <w:rPr>
          <w:rFonts w:ascii="Times New Roman" w:hAnsi="Times New Roman" w:cs="Times New Roman"/>
          <w:szCs w:val="24"/>
        </w:rPr>
        <w:t xml:space="preserve">of </w:t>
      </w:r>
      <w:r>
        <w:rPr>
          <w:rFonts w:ascii="Times New Roman" w:hAnsi="Times New Roman" w:cs="Times New Roman"/>
          <w:szCs w:val="24"/>
        </w:rPr>
        <w:t>ten</w:t>
      </w:r>
      <w:r w:rsidRPr="001E19DE">
        <w:rPr>
          <w:rFonts w:ascii="Times New Roman" w:hAnsi="Times New Roman" w:cs="Times New Roman"/>
          <w:szCs w:val="24"/>
        </w:rPr>
        <w:t xml:space="preserve"> deaths each year. Many chronic diseases </w:t>
      </w:r>
      <w:r w:rsidRPr="001E19DE">
        <w:rPr>
          <w:rFonts w:ascii="Times New Roman" w:hAnsi="Times New Roman" w:cs="Times New Roman"/>
        </w:rPr>
        <w:t xml:space="preserve">can be </w:t>
      </w:r>
      <w:r w:rsidRPr="001E19DE">
        <w:rPr>
          <w:rFonts w:ascii="Times New Roman" w:hAnsi="Times New Roman" w:cs="Times New Roman"/>
        </w:rPr>
        <w:lastRenderedPageBreak/>
        <w:t>prevented or controlled by reducing risk factors such as tobacco use, phys</w:t>
      </w:r>
      <w:r>
        <w:rPr>
          <w:rFonts w:ascii="Times New Roman" w:hAnsi="Times New Roman" w:cs="Times New Roman"/>
        </w:rPr>
        <w:t>ical inactivity, poor nutrition</w:t>
      </w:r>
      <w:r w:rsidRPr="001E19DE">
        <w:rPr>
          <w:rFonts w:ascii="Times New Roman" w:hAnsi="Times New Roman" w:cs="Times New Roman"/>
        </w:rPr>
        <w:t xml:space="preserve"> and obesity.</w:t>
      </w:r>
    </w:p>
    <w:p w14:paraId="363D3042" w14:textId="77777777" w:rsidR="00866456" w:rsidRDefault="00866456" w:rsidP="00866456">
      <w:pPr>
        <w:spacing w:after="0"/>
        <w:rPr>
          <w:rFonts w:ascii="Times New Roman" w:hAnsi="Times New Roman" w:cs="Times New Roman"/>
          <w:szCs w:val="24"/>
        </w:rPr>
      </w:pPr>
    </w:p>
    <w:p w14:paraId="64712725" w14:textId="77777777" w:rsidR="00866456" w:rsidRDefault="00866456" w:rsidP="00866456">
      <w:pPr>
        <w:spacing w:after="0"/>
        <w:rPr>
          <w:rFonts w:ascii="Times New Roman" w:hAnsi="Times New Roman" w:cs="Times New Roman"/>
          <w:szCs w:val="24"/>
        </w:rPr>
      </w:pPr>
      <w:r w:rsidRPr="000153F2">
        <w:rPr>
          <w:rFonts w:ascii="Times New Roman" w:hAnsi="Times New Roman" w:cs="Times New Roman"/>
          <w:szCs w:val="24"/>
        </w:rPr>
        <w:t xml:space="preserve">Asthma is the most common childhood chronic condition in the United States and the leading chronic cause of children being absent from school. </w:t>
      </w:r>
    </w:p>
    <w:p w14:paraId="63F7A81B" w14:textId="77777777" w:rsidR="00866456" w:rsidRDefault="00866456" w:rsidP="00866456">
      <w:pPr>
        <w:spacing w:after="0"/>
        <w:rPr>
          <w:rFonts w:ascii="Times New Roman" w:hAnsi="Times New Roman" w:cs="Times New Roman"/>
          <w:szCs w:val="24"/>
        </w:rPr>
      </w:pPr>
    </w:p>
    <w:p w14:paraId="2EF902B4" w14:textId="77777777" w:rsidR="00866456" w:rsidRPr="00FB3ED1" w:rsidRDefault="00866456" w:rsidP="00866456">
      <w:pPr>
        <w:pStyle w:val="TOCTableHeading"/>
      </w:pPr>
      <w:bookmarkStart w:id="37" w:name="_Toc428273066"/>
      <w:bookmarkStart w:id="38" w:name="_Toc432674241"/>
      <w:proofErr w:type="gramStart"/>
      <w:r>
        <w:t>Table 4.</w:t>
      </w:r>
      <w:proofErr w:type="gramEnd"/>
      <w:r>
        <w:t xml:space="preserve"> </w:t>
      </w:r>
      <w:r w:rsidRPr="00FB3ED1">
        <w:t xml:space="preserve">Key </w:t>
      </w:r>
      <w:r w:rsidRPr="00903D09">
        <w:t>Asthma</w:t>
      </w:r>
      <w:r>
        <w:t xml:space="preserve"> and COPD Indicators</w:t>
      </w:r>
      <w:r w:rsidRPr="00FB3ED1">
        <w:t xml:space="preserve"> for </w:t>
      </w:r>
      <w:r>
        <w:t>Waldo County</w:t>
      </w:r>
      <w:bookmarkEnd w:id="37"/>
      <w:bookmarkEnd w:id="38"/>
    </w:p>
    <w:tbl>
      <w:tblPr>
        <w:tblStyle w:val="TableGrid1"/>
        <w:tblW w:w="9400" w:type="dxa"/>
        <w:tblLook w:val="04A0" w:firstRow="1" w:lastRow="0" w:firstColumn="1" w:lastColumn="0" w:noHBand="0" w:noVBand="1"/>
      </w:tblPr>
      <w:tblGrid>
        <w:gridCol w:w="5740"/>
        <w:gridCol w:w="1340"/>
        <w:gridCol w:w="1160"/>
        <w:gridCol w:w="1160"/>
      </w:tblGrid>
      <w:tr w:rsidR="00866456" w14:paraId="4D695065" w14:textId="77777777" w:rsidTr="00996DFC">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21E986A3" w14:textId="77777777" w:rsidR="00866456" w:rsidRDefault="00866456" w:rsidP="00B41A99">
            <w:pPr>
              <w:rPr>
                <w:rFonts w:ascii="Calibri" w:hAnsi="Calibri"/>
                <w:b/>
                <w:bCs/>
                <w:color w:val="FFFFFF"/>
                <w:sz w:val="22"/>
              </w:rPr>
            </w:pPr>
            <w:r>
              <w:rPr>
                <w:rFonts w:ascii="Calibri" w:hAnsi="Calibri"/>
                <w:b/>
                <w:bCs/>
                <w:color w:val="FFFFFF"/>
                <w:sz w:val="22"/>
              </w:rPr>
              <w:t> </w:t>
            </w:r>
          </w:p>
        </w:tc>
        <w:tc>
          <w:tcPr>
            <w:tcW w:w="1340" w:type="dxa"/>
            <w:hideMark/>
          </w:tcPr>
          <w:p w14:paraId="16DEED7D" w14:textId="77777777" w:rsidR="00866456" w:rsidRDefault="00866456" w:rsidP="00094668">
            <w:pPr>
              <w:jc w:val="center"/>
              <w:rPr>
                <w:rFonts w:ascii="Calibri" w:hAnsi="Calibri"/>
                <w:color w:val="FFFFFF"/>
                <w:sz w:val="22"/>
              </w:rPr>
            </w:pPr>
            <w:r>
              <w:rPr>
                <w:rFonts w:ascii="Calibri" w:hAnsi="Calibri"/>
                <w:color w:val="FFFFFF"/>
                <w:sz w:val="22"/>
              </w:rPr>
              <w:t>Waldo</w:t>
            </w:r>
          </w:p>
        </w:tc>
        <w:tc>
          <w:tcPr>
            <w:tcW w:w="1160" w:type="dxa"/>
            <w:hideMark/>
          </w:tcPr>
          <w:p w14:paraId="014998D3" w14:textId="77777777" w:rsidR="00866456" w:rsidRDefault="00866456" w:rsidP="00094668">
            <w:pPr>
              <w:jc w:val="center"/>
              <w:rPr>
                <w:rFonts w:ascii="Calibri" w:hAnsi="Calibri"/>
                <w:color w:val="FFFFFF"/>
                <w:sz w:val="22"/>
              </w:rPr>
            </w:pPr>
            <w:r>
              <w:rPr>
                <w:rFonts w:ascii="Calibri" w:hAnsi="Calibri"/>
                <w:color w:val="FFFFFF"/>
                <w:sz w:val="22"/>
              </w:rPr>
              <w:t>Maine</w:t>
            </w:r>
          </w:p>
        </w:tc>
        <w:tc>
          <w:tcPr>
            <w:tcW w:w="1160" w:type="dxa"/>
            <w:hideMark/>
          </w:tcPr>
          <w:p w14:paraId="7F7883E8" w14:textId="77777777" w:rsidR="00866456" w:rsidRDefault="00866456" w:rsidP="00094668">
            <w:pPr>
              <w:jc w:val="center"/>
              <w:rPr>
                <w:rFonts w:ascii="Calibri" w:hAnsi="Calibri"/>
                <w:color w:val="FFFFFF"/>
                <w:sz w:val="22"/>
              </w:rPr>
            </w:pPr>
            <w:r>
              <w:rPr>
                <w:rFonts w:ascii="Calibri" w:hAnsi="Calibri"/>
                <w:color w:val="FFFFFF"/>
                <w:sz w:val="22"/>
              </w:rPr>
              <w:t>U.S.</w:t>
            </w:r>
          </w:p>
        </w:tc>
      </w:tr>
      <w:tr w:rsidR="00866456" w14:paraId="39A06ED8" w14:textId="77777777" w:rsidTr="00996DFC">
        <w:trPr>
          <w:trHeight w:val="20"/>
        </w:trPr>
        <w:tc>
          <w:tcPr>
            <w:tcW w:w="5740" w:type="dxa"/>
            <w:hideMark/>
          </w:tcPr>
          <w:p w14:paraId="5C3E1479" w14:textId="77777777" w:rsidR="00866456" w:rsidRDefault="00866456" w:rsidP="00B41A99">
            <w:pPr>
              <w:rPr>
                <w:rFonts w:ascii="Calibri" w:hAnsi="Calibri"/>
                <w:color w:val="000000"/>
                <w:sz w:val="22"/>
              </w:rPr>
            </w:pPr>
            <w:r>
              <w:rPr>
                <w:rFonts w:ascii="Calibri" w:hAnsi="Calibri"/>
                <w:color w:val="000000"/>
                <w:sz w:val="22"/>
              </w:rPr>
              <w:t>Asthma emergency department visits per 10,000 population (2009-2011)</w:t>
            </w:r>
          </w:p>
        </w:tc>
        <w:tc>
          <w:tcPr>
            <w:tcW w:w="1340" w:type="dxa"/>
            <w:hideMark/>
          </w:tcPr>
          <w:p w14:paraId="54A4415E" w14:textId="77777777" w:rsidR="00866456" w:rsidRDefault="00866456" w:rsidP="00A61590">
            <w:pPr>
              <w:jc w:val="right"/>
              <w:rPr>
                <w:rFonts w:ascii="Calibri" w:hAnsi="Calibri"/>
                <w:i/>
                <w:iCs/>
                <w:color w:val="000000"/>
                <w:sz w:val="22"/>
              </w:rPr>
            </w:pPr>
            <w:r>
              <w:rPr>
                <w:rFonts w:ascii="Calibri" w:hAnsi="Calibri"/>
                <w:i/>
                <w:iCs/>
                <w:color w:val="000000"/>
                <w:sz w:val="22"/>
              </w:rPr>
              <w:t>50.9*</w:t>
            </w:r>
          </w:p>
        </w:tc>
        <w:tc>
          <w:tcPr>
            <w:tcW w:w="1160" w:type="dxa"/>
            <w:hideMark/>
          </w:tcPr>
          <w:p w14:paraId="3C6CA411" w14:textId="77777777" w:rsidR="00866456" w:rsidRDefault="00866456" w:rsidP="00A61590">
            <w:pPr>
              <w:jc w:val="right"/>
              <w:rPr>
                <w:rFonts w:ascii="Calibri" w:hAnsi="Calibri"/>
                <w:color w:val="000000"/>
                <w:sz w:val="22"/>
              </w:rPr>
            </w:pPr>
            <w:r>
              <w:rPr>
                <w:rFonts w:ascii="Calibri" w:hAnsi="Calibri"/>
                <w:color w:val="000000"/>
                <w:sz w:val="22"/>
              </w:rPr>
              <w:t>67.3</w:t>
            </w:r>
          </w:p>
        </w:tc>
        <w:tc>
          <w:tcPr>
            <w:tcW w:w="1160" w:type="dxa"/>
            <w:hideMark/>
          </w:tcPr>
          <w:p w14:paraId="2EDEEFC0"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20BB9D38" w14:textId="77777777" w:rsidTr="00996DFC">
        <w:trPr>
          <w:trHeight w:val="20"/>
        </w:trPr>
        <w:tc>
          <w:tcPr>
            <w:tcW w:w="5740" w:type="dxa"/>
            <w:hideMark/>
          </w:tcPr>
          <w:p w14:paraId="5AC922FE" w14:textId="77777777" w:rsidR="00866456" w:rsidRDefault="00866456" w:rsidP="00B41A99">
            <w:pPr>
              <w:rPr>
                <w:rFonts w:ascii="Calibri" w:hAnsi="Calibri"/>
                <w:color w:val="000000"/>
                <w:sz w:val="22"/>
              </w:rPr>
            </w:pPr>
            <w:r>
              <w:rPr>
                <w:rFonts w:ascii="Calibri" w:hAnsi="Calibri"/>
                <w:color w:val="000000"/>
                <w:sz w:val="22"/>
              </w:rPr>
              <w:t>COPD diagnosed (2011-2013)</w:t>
            </w:r>
          </w:p>
        </w:tc>
        <w:tc>
          <w:tcPr>
            <w:tcW w:w="1340" w:type="dxa"/>
            <w:hideMark/>
          </w:tcPr>
          <w:p w14:paraId="715051E6" w14:textId="77777777" w:rsidR="00866456" w:rsidRDefault="00866456" w:rsidP="00A61590">
            <w:pPr>
              <w:jc w:val="right"/>
              <w:rPr>
                <w:rFonts w:ascii="Calibri" w:hAnsi="Calibri"/>
                <w:color w:val="000000"/>
                <w:sz w:val="22"/>
              </w:rPr>
            </w:pPr>
            <w:r>
              <w:rPr>
                <w:rFonts w:ascii="Calibri" w:hAnsi="Calibri"/>
                <w:color w:val="000000"/>
                <w:sz w:val="22"/>
              </w:rPr>
              <w:t>6.5%</w:t>
            </w:r>
          </w:p>
        </w:tc>
        <w:tc>
          <w:tcPr>
            <w:tcW w:w="1160" w:type="dxa"/>
            <w:hideMark/>
          </w:tcPr>
          <w:p w14:paraId="3162C66A" w14:textId="77777777" w:rsidR="00866456" w:rsidRDefault="00866456" w:rsidP="00A61590">
            <w:pPr>
              <w:jc w:val="right"/>
              <w:rPr>
                <w:rFonts w:ascii="Calibri" w:hAnsi="Calibri"/>
                <w:color w:val="000000"/>
                <w:sz w:val="22"/>
              </w:rPr>
            </w:pPr>
            <w:r>
              <w:rPr>
                <w:rFonts w:ascii="Calibri" w:hAnsi="Calibri"/>
                <w:color w:val="000000"/>
                <w:sz w:val="22"/>
              </w:rPr>
              <w:t>7.6%</w:t>
            </w:r>
          </w:p>
        </w:tc>
        <w:tc>
          <w:tcPr>
            <w:tcW w:w="1160" w:type="dxa"/>
            <w:hideMark/>
          </w:tcPr>
          <w:p w14:paraId="35628CAD" w14:textId="77777777" w:rsidR="00866456" w:rsidRDefault="00866456" w:rsidP="00A61590">
            <w:pPr>
              <w:jc w:val="right"/>
              <w:rPr>
                <w:rFonts w:ascii="Calibri" w:hAnsi="Calibri"/>
                <w:color w:val="000000"/>
                <w:sz w:val="22"/>
              </w:rPr>
            </w:pPr>
            <w:r>
              <w:rPr>
                <w:rFonts w:ascii="Calibri" w:hAnsi="Calibri"/>
                <w:color w:val="000000"/>
                <w:sz w:val="22"/>
              </w:rPr>
              <w:t>6.5%</w:t>
            </w:r>
          </w:p>
        </w:tc>
      </w:tr>
      <w:tr w:rsidR="00866456" w14:paraId="15049DB8" w14:textId="77777777" w:rsidTr="00996DFC">
        <w:trPr>
          <w:trHeight w:val="20"/>
        </w:trPr>
        <w:tc>
          <w:tcPr>
            <w:tcW w:w="5740" w:type="dxa"/>
            <w:hideMark/>
          </w:tcPr>
          <w:p w14:paraId="588B350D" w14:textId="77777777" w:rsidR="00866456" w:rsidRDefault="00866456" w:rsidP="00B41A99">
            <w:pPr>
              <w:rPr>
                <w:rFonts w:ascii="Calibri" w:hAnsi="Calibri"/>
                <w:color w:val="000000"/>
                <w:sz w:val="22"/>
              </w:rPr>
            </w:pPr>
            <w:r>
              <w:rPr>
                <w:rFonts w:ascii="Calibri" w:hAnsi="Calibri"/>
                <w:color w:val="000000"/>
                <w:sz w:val="22"/>
              </w:rPr>
              <w:t>Current asthma (Adults) (2011-2013)</w:t>
            </w:r>
          </w:p>
        </w:tc>
        <w:tc>
          <w:tcPr>
            <w:tcW w:w="1340" w:type="dxa"/>
            <w:hideMark/>
          </w:tcPr>
          <w:p w14:paraId="6F7F070A" w14:textId="77777777" w:rsidR="00866456" w:rsidRDefault="00866456" w:rsidP="00A61590">
            <w:pPr>
              <w:jc w:val="right"/>
              <w:rPr>
                <w:rFonts w:ascii="Calibri" w:hAnsi="Calibri"/>
                <w:color w:val="000000"/>
                <w:sz w:val="22"/>
              </w:rPr>
            </w:pPr>
            <w:r>
              <w:rPr>
                <w:rFonts w:ascii="Calibri" w:hAnsi="Calibri"/>
                <w:color w:val="000000"/>
                <w:sz w:val="22"/>
              </w:rPr>
              <w:t>11.2%</w:t>
            </w:r>
          </w:p>
        </w:tc>
        <w:tc>
          <w:tcPr>
            <w:tcW w:w="1160" w:type="dxa"/>
            <w:hideMark/>
          </w:tcPr>
          <w:p w14:paraId="773E0A3C" w14:textId="77777777" w:rsidR="00866456" w:rsidRDefault="00866456" w:rsidP="00A61590">
            <w:pPr>
              <w:jc w:val="right"/>
              <w:rPr>
                <w:rFonts w:ascii="Calibri" w:hAnsi="Calibri"/>
                <w:color w:val="000000"/>
                <w:sz w:val="22"/>
              </w:rPr>
            </w:pPr>
            <w:r>
              <w:rPr>
                <w:rFonts w:ascii="Calibri" w:hAnsi="Calibri"/>
                <w:color w:val="000000"/>
                <w:sz w:val="22"/>
              </w:rPr>
              <w:t>11.7%</w:t>
            </w:r>
          </w:p>
        </w:tc>
        <w:tc>
          <w:tcPr>
            <w:tcW w:w="1160" w:type="dxa"/>
            <w:hideMark/>
          </w:tcPr>
          <w:p w14:paraId="221B8687" w14:textId="77777777" w:rsidR="00866456" w:rsidRDefault="00866456" w:rsidP="00A61590">
            <w:pPr>
              <w:jc w:val="right"/>
              <w:rPr>
                <w:rFonts w:ascii="Calibri" w:hAnsi="Calibri"/>
                <w:color w:val="000000"/>
                <w:sz w:val="22"/>
              </w:rPr>
            </w:pPr>
            <w:r>
              <w:rPr>
                <w:rFonts w:ascii="Calibri" w:hAnsi="Calibri"/>
                <w:color w:val="000000"/>
                <w:sz w:val="22"/>
              </w:rPr>
              <w:t>9.0%</w:t>
            </w:r>
          </w:p>
        </w:tc>
      </w:tr>
      <w:tr w:rsidR="00866456" w14:paraId="51A33788" w14:textId="77777777" w:rsidTr="00996DFC">
        <w:trPr>
          <w:trHeight w:val="20"/>
        </w:trPr>
        <w:tc>
          <w:tcPr>
            <w:tcW w:w="5740" w:type="dxa"/>
            <w:hideMark/>
          </w:tcPr>
          <w:p w14:paraId="6D2369EB" w14:textId="77777777" w:rsidR="00866456" w:rsidRDefault="00866456" w:rsidP="00B41A99">
            <w:pPr>
              <w:rPr>
                <w:rFonts w:ascii="Calibri" w:hAnsi="Calibri"/>
                <w:color w:val="000000"/>
                <w:sz w:val="22"/>
              </w:rPr>
            </w:pPr>
            <w:r>
              <w:rPr>
                <w:rFonts w:ascii="Calibri" w:hAnsi="Calibri"/>
                <w:color w:val="000000"/>
                <w:sz w:val="22"/>
              </w:rPr>
              <w:t>Current asthma (Youth 0-17) (2011-2013)</w:t>
            </w:r>
          </w:p>
        </w:tc>
        <w:tc>
          <w:tcPr>
            <w:tcW w:w="1340" w:type="dxa"/>
            <w:hideMark/>
          </w:tcPr>
          <w:p w14:paraId="02A3408E" w14:textId="77777777" w:rsidR="00866456" w:rsidRDefault="00866456" w:rsidP="00A61590">
            <w:pPr>
              <w:jc w:val="right"/>
              <w:rPr>
                <w:rFonts w:ascii="Calibri" w:hAnsi="Calibri"/>
                <w:color w:val="000000"/>
                <w:sz w:val="22"/>
              </w:rPr>
            </w:pPr>
            <w:r>
              <w:rPr>
                <w:rFonts w:ascii="Calibri" w:hAnsi="Calibri"/>
                <w:color w:val="000000"/>
                <w:sz w:val="22"/>
              </w:rPr>
              <w:t>5.7%</w:t>
            </w:r>
          </w:p>
        </w:tc>
        <w:tc>
          <w:tcPr>
            <w:tcW w:w="1160" w:type="dxa"/>
            <w:hideMark/>
          </w:tcPr>
          <w:p w14:paraId="4BF03584" w14:textId="77777777" w:rsidR="00866456" w:rsidRDefault="00866456" w:rsidP="00A61590">
            <w:pPr>
              <w:jc w:val="right"/>
              <w:rPr>
                <w:rFonts w:ascii="Calibri" w:hAnsi="Calibri"/>
                <w:color w:val="000000"/>
                <w:sz w:val="22"/>
              </w:rPr>
            </w:pPr>
            <w:r>
              <w:rPr>
                <w:rFonts w:ascii="Calibri" w:hAnsi="Calibri"/>
                <w:color w:val="000000"/>
                <w:sz w:val="22"/>
              </w:rPr>
              <w:t>9.1%</w:t>
            </w:r>
          </w:p>
        </w:tc>
        <w:tc>
          <w:tcPr>
            <w:tcW w:w="1160" w:type="dxa"/>
            <w:hideMark/>
          </w:tcPr>
          <w:p w14:paraId="5941F00E"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6EF935AF" w14:textId="77777777" w:rsidTr="00996DFC">
        <w:trPr>
          <w:trHeight w:val="20"/>
        </w:trPr>
        <w:tc>
          <w:tcPr>
            <w:tcW w:w="5740" w:type="dxa"/>
            <w:hideMark/>
          </w:tcPr>
          <w:p w14:paraId="7D962C34" w14:textId="77777777" w:rsidR="00866456" w:rsidRDefault="00866456" w:rsidP="00B41A99">
            <w:pPr>
              <w:rPr>
                <w:rFonts w:ascii="Calibri" w:hAnsi="Calibri"/>
                <w:color w:val="000000"/>
                <w:sz w:val="22"/>
              </w:rPr>
            </w:pPr>
            <w:r>
              <w:rPr>
                <w:rFonts w:ascii="Calibri" w:hAnsi="Calibri"/>
                <w:color w:val="000000"/>
                <w:sz w:val="22"/>
              </w:rPr>
              <w:t>Pneumonia emergency department rate per 100,000 population (2011)</w:t>
            </w:r>
          </w:p>
        </w:tc>
        <w:tc>
          <w:tcPr>
            <w:tcW w:w="1340" w:type="dxa"/>
            <w:hideMark/>
          </w:tcPr>
          <w:p w14:paraId="052AB1E4" w14:textId="77777777" w:rsidR="00866456" w:rsidRDefault="00866456" w:rsidP="00A61590">
            <w:pPr>
              <w:jc w:val="right"/>
              <w:rPr>
                <w:rFonts w:ascii="Calibri" w:hAnsi="Calibri"/>
                <w:i/>
                <w:iCs/>
                <w:color w:val="000000"/>
                <w:sz w:val="22"/>
              </w:rPr>
            </w:pPr>
            <w:r>
              <w:rPr>
                <w:rFonts w:ascii="Calibri" w:hAnsi="Calibri"/>
                <w:i/>
                <w:iCs/>
                <w:color w:val="000000"/>
                <w:sz w:val="22"/>
              </w:rPr>
              <w:t>919.2*</w:t>
            </w:r>
          </w:p>
        </w:tc>
        <w:tc>
          <w:tcPr>
            <w:tcW w:w="1160" w:type="dxa"/>
            <w:hideMark/>
          </w:tcPr>
          <w:p w14:paraId="51F739FD" w14:textId="77777777" w:rsidR="00866456" w:rsidRDefault="00866456" w:rsidP="00A61590">
            <w:pPr>
              <w:jc w:val="right"/>
              <w:rPr>
                <w:rFonts w:ascii="Calibri" w:hAnsi="Calibri"/>
                <w:color w:val="000000"/>
                <w:sz w:val="22"/>
              </w:rPr>
            </w:pPr>
            <w:r>
              <w:rPr>
                <w:rFonts w:ascii="Calibri" w:hAnsi="Calibri"/>
                <w:color w:val="000000"/>
                <w:sz w:val="22"/>
              </w:rPr>
              <w:t>719.9</w:t>
            </w:r>
          </w:p>
        </w:tc>
        <w:tc>
          <w:tcPr>
            <w:tcW w:w="1160" w:type="dxa"/>
            <w:hideMark/>
          </w:tcPr>
          <w:p w14:paraId="147887AA" w14:textId="77777777" w:rsidR="00866456" w:rsidRDefault="00866456" w:rsidP="00A61590">
            <w:pPr>
              <w:jc w:val="right"/>
              <w:rPr>
                <w:rFonts w:ascii="Calibri" w:hAnsi="Calibri"/>
                <w:color w:val="000000"/>
                <w:sz w:val="22"/>
              </w:rPr>
            </w:pPr>
            <w:r>
              <w:rPr>
                <w:rFonts w:ascii="Calibri" w:hAnsi="Calibri"/>
                <w:color w:val="000000"/>
                <w:sz w:val="22"/>
              </w:rPr>
              <w:t>NA</w:t>
            </w:r>
          </w:p>
        </w:tc>
      </w:tr>
    </w:tbl>
    <w:p w14:paraId="2EFD773A" w14:textId="77777777" w:rsidR="00996DFC"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Waldo County and Maine; </w:t>
      </w:r>
    </w:p>
    <w:p w14:paraId="698D6BDD" w14:textId="33F4A882" w:rsidR="00866456"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996DFC">
        <w:rPr>
          <w:rFonts w:ascii="Times New Roman" w:hAnsi="Times New Roman" w:cs="Times New Roman"/>
          <w:i/>
          <w:sz w:val="20"/>
          <w:szCs w:val="24"/>
        </w:rPr>
        <w:t xml:space="preserve"> - data are not available for this </w:t>
      </w:r>
      <w:r>
        <w:rPr>
          <w:rFonts w:ascii="Times New Roman" w:hAnsi="Times New Roman" w:cs="Times New Roman"/>
          <w:i/>
          <w:sz w:val="20"/>
          <w:szCs w:val="24"/>
        </w:rPr>
        <w:t>indicator.</w:t>
      </w:r>
    </w:p>
    <w:p w14:paraId="716FEFB3" w14:textId="77777777" w:rsidR="00866456" w:rsidRPr="00514E0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6E4B8DE0" w14:textId="77777777" w:rsidR="00866456" w:rsidRDefault="00866456" w:rsidP="00866456">
      <w:pPr>
        <w:spacing w:after="0"/>
        <w:rPr>
          <w:rFonts w:ascii="Times New Roman" w:hAnsi="Times New Roman" w:cs="Times New Roman"/>
          <w:szCs w:val="24"/>
        </w:rPr>
      </w:pPr>
    </w:p>
    <w:p w14:paraId="638EC149" w14:textId="77777777" w:rsidR="00866456" w:rsidRPr="00DD418B" w:rsidRDefault="00866456" w:rsidP="00866456">
      <w:pPr>
        <w:spacing w:after="0"/>
        <w:jc w:val="both"/>
        <w:rPr>
          <w:rFonts w:ascii="Times New Roman" w:hAnsi="Times New Roman" w:cs="Times New Roman"/>
          <w:szCs w:val="24"/>
        </w:rPr>
      </w:pPr>
      <w:r w:rsidRPr="000153F2">
        <w:rPr>
          <w:rFonts w:ascii="Times New Roman" w:hAnsi="Times New Roman" w:cs="Times New Roman"/>
        </w:rPr>
        <w:t xml:space="preserve">While the age-adjusted all-cancer incidence and mortality rates in Maine decreased significantly over the past </w:t>
      </w:r>
      <w:r>
        <w:rPr>
          <w:rFonts w:ascii="Times New Roman" w:hAnsi="Times New Roman" w:cs="Times New Roman"/>
        </w:rPr>
        <w:t>ten</w:t>
      </w:r>
      <w:r w:rsidRPr="000153F2">
        <w:rPr>
          <w:rFonts w:ascii="Times New Roman" w:hAnsi="Times New Roman" w:cs="Times New Roman"/>
        </w:rPr>
        <w:t xml:space="preserve"> years, cancer remains the leading cause of death among </w:t>
      </w:r>
      <w:r>
        <w:rPr>
          <w:rFonts w:ascii="Times New Roman" w:hAnsi="Times New Roman" w:cs="Times New Roman"/>
        </w:rPr>
        <w:t xml:space="preserve">people in </w:t>
      </w:r>
      <w:r w:rsidRPr="000153F2">
        <w:rPr>
          <w:rFonts w:ascii="Times New Roman" w:hAnsi="Times New Roman" w:cs="Times New Roman"/>
        </w:rPr>
        <w:t>Maine.</w:t>
      </w:r>
      <w:r>
        <w:rPr>
          <w:rFonts w:ascii="Times New Roman" w:hAnsi="Times New Roman" w:cs="Times New Roman"/>
          <w:szCs w:val="24"/>
        </w:rPr>
        <w:t xml:space="preserve"> Cancer was also the leading cause of death in Waldo County in 2013. </w:t>
      </w:r>
    </w:p>
    <w:p w14:paraId="7699F18C" w14:textId="77777777" w:rsidR="00866456" w:rsidRDefault="00866456" w:rsidP="00866456">
      <w:pPr>
        <w:spacing w:after="0"/>
        <w:jc w:val="both"/>
        <w:rPr>
          <w:rFonts w:ascii="Times New Roman" w:hAnsi="Times New Roman" w:cs="Times New Roman"/>
          <w:b/>
          <w:szCs w:val="24"/>
        </w:rPr>
      </w:pPr>
    </w:p>
    <w:p w14:paraId="0AD47482" w14:textId="77777777" w:rsidR="00866456" w:rsidRPr="00FB3ED1" w:rsidRDefault="00866456" w:rsidP="00866456">
      <w:pPr>
        <w:pStyle w:val="TOCTableHeading"/>
      </w:pPr>
      <w:bookmarkStart w:id="39" w:name="_Toc428273063"/>
      <w:bookmarkStart w:id="40" w:name="_Toc432674242"/>
      <w:proofErr w:type="gramStart"/>
      <w:r>
        <w:t>Table 5.</w:t>
      </w:r>
      <w:proofErr w:type="gramEnd"/>
      <w:r>
        <w:t xml:space="preserve"> </w:t>
      </w:r>
      <w:r w:rsidRPr="00FB3ED1">
        <w:t xml:space="preserve">Key </w:t>
      </w:r>
      <w:r>
        <w:t>Cancer Indicators</w:t>
      </w:r>
      <w:r w:rsidRPr="00FB3ED1">
        <w:t xml:space="preserve"> for </w:t>
      </w:r>
      <w:r>
        <w:t>Waldo County</w:t>
      </w:r>
      <w:bookmarkEnd w:id="39"/>
      <w:bookmarkEnd w:id="40"/>
    </w:p>
    <w:tbl>
      <w:tblPr>
        <w:tblStyle w:val="TableGrid1"/>
        <w:tblW w:w="9400" w:type="dxa"/>
        <w:tblLook w:val="04A0" w:firstRow="1" w:lastRow="0" w:firstColumn="1" w:lastColumn="0" w:noHBand="0" w:noVBand="1"/>
      </w:tblPr>
      <w:tblGrid>
        <w:gridCol w:w="5740"/>
        <w:gridCol w:w="1340"/>
        <w:gridCol w:w="1160"/>
        <w:gridCol w:w="1160"/>
      </w:tblGrid>
      <w:tr w:rsidR="00866456" w14:paraId="3FE923F9" w14:textId="77777777" w:rsidTr="00996DFC">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13866164" w14:textId="77777777" w:rsidR="00866456" w:rsidRDefault="00866456" w:rsidP="00B41A99">
            <w:pPr>
              <w:rPr>
                <w:rFonts w:ascii="Calibri" w:hAnsi="Calibri"/>
                <w:b/>
                <w:bCs/>
                <w:color w:val="FFFFFF"/>
                <w:sz w:val="22"/>
              </w:rPr>
            </w:pPr>
            <w:r>
              <w:rPr>
                <w:rFonts w:ascii="Calibri" w:hAnsi="Calibri"/>
                <w:b/>
                <w:bCs/>
                <w:color w:val="FFFFFF"/>
                <w:sz w:val="22"/>
              </w:rPr>
              <w:t> </w:t>
            </w:r>
          </w:p>
        </w:tc>
        <w:tc>
          <w:tcPr>
            <w:tcW w:w="1340" w:type="dxa"/>
            <w:hideMark/>
          </w:tcPr>
          <w:p w14:paraId="2552FBB7" w14:textId="77777777" w:rsidR="00866456" w:rsidRDefault="00866456" w:rsidP="00094668">
            <w:pPr>
              <w:jc w:val="center"/>
              <w:rPr>
                <w:rFonts w:ascii="Calibri" w:hAnsi="Calibri"/>
                <w:color w:val="FFFFFF"/>
                <w:sz w:val="22"/>
              </w:rPr>
            </w:pPr>
            <w:r>
              <w:rPr>
                <w:rFonts w:ascii="Calibri" w:hAnsi="Calibri"/>
                <w:color w:val="FFFFFF"/>
                <w:sz w:val="22"/>
              </w:rPr>
              <w:t>Waldo</w:t>
            </w:r>
          </w:p>
        </w:tc>
        <w:tc>
          <w:tcPr>
            <w:tcW w:w="1160" w:type="dxa"/>
            <w:hideMark/>
          </w:tcPr>
          <w:p w14:paraId="7B8F72C5" w14:textId="77777777" w:rsidR="00866456" w:rsidRDefault="00866456" w:rsidP="00094668">
            <w:pPr>
              <w:jc w:val="center"/>
              <w:rPr>
                <w:rFonts w:ascii="Calibri" w:hAnsi="Calibri"/>
                <w:color w:val="FFFFFF"/>
                <w:sz w:val="22"/>
              </w:rPr>
            </w:pPr>
            <w:r>
              <w:rPr>
                <w:rFonts w:ascii="Calibri" w:hAnsi="Calibri"/>
                <w:color w:val="FFFFFF"/>
                <w:sz w:val="22"/>
              </w:rPr>
              <w:t>Maine</w:t>
            </w:r>
          </w:p>
        </w:tc>
        <w:tc>
          <w:tcPr>
            <w:tcW w:w="1160" w:type="dxa"/>
            <w:hideMark/>
          </w:tcPr>
          <w:p w14:paraId="4932E0DC" w14:textId="77777777" w:rsidR="00866456" w:rsidRDefault="00866456" w:rsidP="00094668">
            <w:pPr>
              <w:jc w:val="center"/>
              <w:rPr>
                <w:rFonts w:ascii="Calibri" w:hAnsi="Calibri"/>
                <w:color w:val="FFFFFF"/>
                <w:sz w:val="22"/>
              </w:rPr>
            </w:pPr>
            <w:r>
              <w:rPr>
                <w:rFonts w:ascii="Calibri" w:hAnsi="Calibri"/>
                <w:color w:val="FFFFFF"/>
                <w:sz w:val="22"/>
              </w:rPr>
              <w:t>U.S.</w:t>
            </w:r>
          </w:p>
        </w:tc>
      </w:tr>
      <w:tr w:rsidR="00866456" w14:paraId="031A8DA4" w14:textId="77777777" w:rsidTr="00996DFC">
        <w:trPr>
          <w:trHeight w:val="20"/>
        </w:trPr>
        <w:tc>
          <w:tcPr>
            <w:tcW w:w="5740" w:type="dxa"/>
            <w:hideMark/>
          </w:tcPr>
          <w:p w14:paraId="6E15EF4E" w14:textId="77777777" w:rsidR="00866456" w:rsidRDefault="00866456" w:rsidP="00B41A99">
            <w:pPr>
              <w:rPr>
                <w:rFonts w:ascii="Calibri" w:hAnsi="Calibri"/>
                <w:color w:val="000000"/>
                <w:sz w:val="22"/>
              </w:rPr>
            </w:pPr>
            <w:r>
              <w:rPr>
                <w:rFonts w:ascii="Calibri" w:hAnsi="Calibri"/>
                <w:color w:val="000000"/>
                <w:sz w:val="22"/>
              </w:rPr>
              <w:t>Mortality – all cancers per 100,000 population (2007-2011)</w:t>
            </w:r>
          </w:p>
        </w:tc>
        <w:tc>
          <w:tcPr>
            <w:tcW w:w="1340" w:type="dxa"/>
            <w:hideMark/>
          </w:tcPr>
          <w:p w14:paraId="5A8A7A19" w14:textId="77777777" w:rsidR="00866456" w:rsidRDefault="00866456" w:rsidP="00A61590">
            <w:pPr>
              <w:jc w:val="right"/>
              <w:rPr>
                <w:rFonts w:ascii="Calibri" w:hAnsi="Calibri"/>
                <w:color w:val="000000"/>
                <w:sz w:val="22"/>
              </w:rPr>
            </w:pPr>
            <w:r>
              <w:rPr>
                <w:rFonts w:ascii="Calibri" w:hAnsi="Calibri"/>
                <w:color w:val="000000"/>
                <w:sz w:val="22"/>
              </w:rPr>
              <w:t>189.2</w:t>
            </w:r>
          </w:p>
        </w:tc>
        <w:tc>
          <w:tcPr>
            <w:tcW w:w="1160" w:type="dxa"/>
            <w:hideMark/>
          </w:tcPr>
          <w:p w14:paraId="0D7AE72E" w14:textId="77777777" w:rsidR="00866456" w:rsidRDefault="00866456" w:rsidP="00A61590">
            <w:pPr>
              <w:jc w:val="right"/>
              <w:rPr>
                <w:rFonts w:ascii="Calibri" w:hAnsi="Calibri"/>
                <w:color w:val="000000"/>
                <w:sz w:val="22"/>
              </w:rPr>
            </w:pPr>
            <w:r>
              <w:rPr>
                <w:rFonts w:ascii="Calibri" w:hAnsi="Calibri"/>
                <w:color w:val="000000"/>
                <w:sz w:val="22"/>
              </w:rPr>
              <w:t>185.5</w:t>
            </w:r>
          </w:p>
        </w:tc>
        <w:tc>
          <w:tcPr>
            <w:tcW w:w="1160" w:type="dxa"/>
            <w:hideMark/>
          </w:tcPr>
          <w:p w14:paraId="3F0377DF" w14:textId="77777777" w:rsidR="00866456" w:rsidRDefault="00866456" w:rsidP="00A61590">
            <w:pPr>
              <w:jc w:val="right"/>
              <w:rPr>
                <w:rFonts w:ascii="Calibri" w:hAnsi="Calibri"/>
                <w:color w:val="000000"/>
                <w:sz w:val="22"/>
              </w:rPr>
            </w:pPr>
            <w:r>
              <w:rPr>
                <w:rFonts w:ascii="Calibri" w:hAnsi="Calibri"/>
                <w:color w:val="000000"/>
                <w:sz w:val="22"/>
              </w:rPr>
              <w:t>168.7</w:t>
            </w:r>
          </w:p>
        </w:tc>
      </w:tr>
      <w:tr w:rsidR="00866456" w14:paraId="3AE57D0B" w14:textId="77777777" w:rsidTr="00996DFC">
        <w:trPr>
          <w:trHeight w:val="20"/>
        </w:trPr>
        <w:tc>
          <w:tcPr>
            <w:tcW w:w="5740" w:type="dxa"/>
            <w:hideMark/>
          </w:tcPr>
          <w:p w14:paraId="2CB88813" w14:textId="77777777" w:rsidR="00866456" w:rsidRDefault="00866456" w:rsidP="00B41A99">
            <w:pPr>
              <w:rPr>
                <w:rFonts w:ascii="Calibri" w:hAnsi="Calibri"/>
                <w:color w:val="000000"/>
                <w:sz w:val="22"/>
              </w:rPr>
            </w:pPr>
            <w:r>
              <w:rPr>
                <w:rFonts w:ascii="Calibri" w:hAnsi="Calibri"/>
                <w:color w:val="000000"/>
                <w:sz w:val="22"/>
              </w:rPr>
              <w:t>Incidence – all cancers per 100,000 population (2007-2011)</w:t>
            </w:r>
          </w:p>
        </w:tc>
        <w:tc>
          <w:tcPr>
            <w:tcW w:w="1340" w:type="dxa"/>
            <w:hideMark/>
          </w:tcPr>
          <w:p w14:paraId="3E48FCEC" w14:textId="77777777" w:rsidR="00866456" w:rsidRDefault="00866456" w:rsidP="00A61590">
            <w:pPr>
              <w:jc w:val="right"/>
              <w:rPr>
                <w:rFonts w:ascii="Calibri" w:hAnsi="Calibri"/>
                <w:color w:val="000000"/>
                <w:sz w:val="22"/>
              </w:rPr>
            </w:pPr>
            <w:r>
              <w:rPr>
                <w:rFonts w:ascii="Calibri" w:hAnsi="Calibri"/>
                <w:color w:val="000000"/>
                <w:sz w:val="22"/>
              </w:rPr>
              <w:t>513.8</w:t>
            </w:r>
          </w:p>
        </w:tc>
        <w:tc>
          <w:tcPr>
            <w:tcW w:w="1160" w:type="dxa"/>
            <w:hideMark/>
          </w:tcPr>
          <w:p w14:paraId="111BC72C" w14:textId="77777777" w:rsidR="00866456" w:rsidRDefault="00866456" w:rsidP="00A61590">
            <w:pPr>
              <w:jc w:val="right"/>
              <w:rPr>
                <w:rFonts w:ascii="Calibri" w:hAnsi="Calibri"/>
                <w:color w:val="000000"/>
                <w:sz w:val="22"/>
              </w:rPr>
            </w:pPr>
            <w:r>
              <w:rPr>
                <w:rFonts w:ascii="Calibri" w:hAnsi="Calibri"/>
                <w:color w:val="000000"/>
                <w:sz w:val="22"/>
              </w:rPr>
              <w:t>500.1</w:t>
            </w:r>
          </w:p>
        </w:tc>
        <w:tc>
          <w:tcPr>
            <w:tcW w:w="1160" w:type="dxa"/>
            <w:hideMark/>
          </w:tcPr>
          <w:p w14:paraId="71B4A9DD" w14:textId="77777777" w:rsidR="00866456" w:rsidRDefault="00866456" w:rsidP="00A61590">
            <w:pPr>
              <w:jc w:val="right"/>
              <w:rPr>
                <w:rFonts w:ascii="Calibri" w:hAnsi="Calibri"/>
                <w:color w:val="000000"/>
                <w:sz w:val="22"/>
              </w:rPr>
            </w:pPr>
            <w:r>
              <w:rPr>
                <w:rFonts w:ascii="Calibri" w:hAnsi="Calibri"/>
                <w:color w:val="000000"/>
                <w:sz w:val="22"/>
              </w:rPr>
              <w:t>453.4</w:t>
            </w:r>
          </w:p>
        </w:tc>
      </w:tr>
      <w:tr w:rsidR="00866456" w14:paraId="40A2D925" w14:textId="77777777" w:rsidTr="00996DFC">
        <w:trPr>
          <w:trHeight w:val="20"/>
        </w:trPr>
        <w:tc>
          <w:tcPr>
            <w:tcW w:w="5740" w:type="dxa"/>
            <w:hideMark/>
          </w:tcPr>
          <w:p w14:paraId="10FAEF48" w14:textId="77777777" w:rsidR="00866456" w:rsidRDefault="00866456" w:rsidP="00B41A99">
            <w:pPr>
              <w:rPr>
                <w:rFonts w:ascii="Calibri" w:hAnsi="Calibri"/>
                <w:color w:val="000000"/>
                <w:sz w:val="22"/>
              </w:rPr>
            </w:pPr>
            <w:r>
              <w:rPr>
                <w:rFonts w:ascii="Calibri" w:hAnsi="Calibri"/>
                <w:color w:val="000000"/>
                <w:sz w:val="22"/>
              </w:rPr>
              <w:t>Mammograms females age 50+ in past two years (2012)</w:t>
            </w:r>
          </w:p>
        </w:tc>
        <w:tc>
          <w:tcPr>
            <w:tcW w:w="1340" w:type="dxa"/>
            <w:hideMark/>
          </w:tcPr>
          <w:p w14:paraId="05BA604C" w14:textId="77777777" w:rsidR="00866456" w:rsidRDefault="00866456" w:rsidP="00A61590">
            <w:pPr>
              <w:jc w:val="right"/>
              <w:rPr>
                <w:rFonts w:ascii="Calibri" w:hAnsi="Calibri"/>
                <w:color w:val="000000"/>
                <w:sz w:val="22"/>
              </w:rPr>
            </w:pPr>
            <w:r>
              <w:rPr>
                <w:rFonts w:ascii="Calibri" w:hAnsi="Calibri"/>
                <w:color w:val="000000"/>
                <w:sz w:val="22"/>
              </w:rPr>
              <w:t>71.7%</w:t>
            </w:r>
          </w:p>
        </w:tc>
        <w:tc>
          <w:tcPr>
            <w:tcW w:w="1160" w:type="dxa"/>
            <w:hideMark/>
          </w:tcPr>
          <w:p w14:paraId="5A0CED7E" w14:textId="77777777" w:rsidR="00866456" w:rsidRDefault="00866456" w:rsidP="00A61590">
            <w:pPr>
              <w:jc w:val="right"/>
              <w:rPr>
                <w:rFonts w:ascii="Calibri" w:hAnsi="Calibri"/>
                <w:color w:val="000000"/>
                <w:sz w:val="22"/>
              </w:rPr>
            </w:pPr>
            <w:r>
              <w:rPr>
                <w:rFonts w:ascii="Calibri" w:hAnsi="Calibri"/>
                <w:color w:val="000000"/>
                <w:sz w:val="22"/>
              </w:rPr>
              <w:t>82.1%</w:t>
            </w:r>
          </w:p>
        </w:tc>
        <w:tc>
          <w:tcPr>
            <w:tcW w:w="1160" w:type="dxa"/>
            <w:hideMark/>
          </w:tcPr>
          <w:p w14:paraId="3CFFE938" w14:textId="77777777" w:rsidR="00866456" w:rsidRDefault="00866456" w:rsidP="00A61590">
            <w:pPr>
              <w:jc w:val="right"/>
              <w:rPr>
                <w:rFonts w:ascii="Calibri" w:hAnsi="Calibri"/>
                <w:color w:val="000000"/>
                <w:sz w:val="22"/>
              </w:rPr>
            </w:pPr>
            <w:r>
              <w:rPr>
                <w:rFonts w:ascii="Calibri" w:hAnsi="Calibri"/>
                <w:color w:val="000000"/>
                <w:sz w:val="22"/>
              </w:rPr>
              <w:t>77.0%</w:t>
            </w:r>
          </w:p>
        </w:tc>
      </w:tr>
      <w:tr w:rsidR="00866456" w14:paraId="4669C60E" w14:textId="77777777" w:rsidTr="00996DFC">
        <w:trPr>
          <w:trHeight w:val="20"/>
        </w:trPr>
        <w:tc>
          <w:tcPr>
            <w:tcW w:w="5740" w:type="dxa"/>
            <w:hideMark/>
          </w:tcPr>
          <w:p w14:paraId="42712513" w14:textId="77777777" w:rsidR="00866456" w:rsidRDefault="00866456" w:rsidP="00B41A99">
            <w:pPr>
              <w:rPr>
                <w:rFonts w:ascii="Calibri" w:hAnsi="Calibri"/>
                <w:color w:val="000000"/>
                <w:sz w:val="22"/>
              </w:rPr>
            </w:pPr>
            <w:r>
              <w:rPr>
                <w:rFonts w:ascii="Calibri" w:hAnsi="Calibri"/>
                <w:color w:val="000000"/>
                <w:sz w:val="22"/>
              </w:rPr>
              <w:t>Colorectal screening (2012)</w:t>
            </w:r>
          </w:p>
        </w:tc>
        <w:tc>
          <w:tcPr>
            <w:tcW w:w="1340" w:type="dxa"/>
            <w:hideMark/>
          </w:tcPr>
          <w:p w14:paraId="09A8326E" w14:textId="77777777" w:rsidR="00866456" w:rsidRDefault="00866456" w:rsidP="00A61590">
            <w:pPr>
              <w:jc w:val="right"/>
              <w:rPr>
                <w:rFonts w:ascii="Calibri" w:hAnsi="Calibri"/>
                <w:i/>
                <w:iCs/>
                <w:color w:val="000000"/>
                <w:sz w:val="22"/>
              </w:rPr>
            </w:pPr>
            <w:r>
              <w:rPr>
                <w:rFonts w:ascii="Calibri" w:hAnsi="Calibri"/>
                <w:i/>
                <w:iCs/>
                <w:color w:val="000000"/>
                <w:sz w:val="22"/>
              </w:rPr>
              <w:t>61.2%*</w:t>
            </w:r>
          </w:p>
        </w:tc>
        <w:tc>
          <w:tcPr>
            <w:tcW w:w="1160" w:type="dxa"/>
            <w:hideMark/>
          </w:tcPr>
          <w:p w14:paraId="14A3685A" w14:textId="77777777" w:rsidR="00866456" w:rsidRDefault="00866456" w:rsidP="00A61590">
            <w:pPr>
              <w:jc w:val="right"/>
              <w:rPr>
                <w:rFonts w:ascii="Calibri" w:hAnsi="Calibri"/>
                <w:color w:val="000000"/>
                <w:sz w:val="22"/>
              </w:rPr>
            </w:pPr>
            <w:r>
              <w:rPr>
                <w:rFonts w:ascii="Calibri" w:hAnsi="Calibri"/>
                <w:color w:val="000000"/>
                <w:sz w:val="22"/>
              </w:rPr>
              <w:t>72.2%</w:t>
            </w:r>
          </w:p>
        </w:tc>
        <w:tc>
          <w:tcPr>
            <w:tcW w:w="1160" w:type="dxa"/>
            <w:hideMark/>
          </w:tcPr>
          <w:p w14:paraId="5BE6F59F" w14:textId="77777777" w:rsidR="00866456" w:rsidRDefault="00866456" w:rsidP="00A61590">
            <w:pPr>
              <w:jc w:val="right"/>
              <w:rPr>
                <w:rFonts w:ascii="Calibri" w:hAnsi="Calibri"/>
                <w:color w:val="000000"/>
                <w:sz w:val="22"/>
              </w:rPr>
            </w:pPr>
            <w:r>
              <w:rPr>
                <w:rFonts w:ascii="Calibri" w:hAnsi="Calibri"/>
                <w:color w:val="000000"/>
                <w:sz w:val="22"/>
              </w:rPr>
              <w:t>NA</w:t>
            </w:r>
          </w:p>
        </w:tc>
      </w:tr>
    </w:tbl>
    <w:p w14:paraId="4BF15B31" w14:textId="77777777" w:rsidR="00996DFC"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Waldo County and Maine; </w:t>
      </w:r>
    </w:p>
    <w:p w14:paraId="62DFD323" w14:textId="7D6D2BB8" w:rsidR="00866456"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996DFC">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indicator</w:t>
      </w:r>
      <w:r w:rsidR="00996DFC">
        <w:rPr>
          <w:rFonts w:ascii="Times New Roman" w:hAnsi="Times New Roman" w:cs="Times New Roman"/>
          <w:i/>
          <w:sz w:val="20"/>
          <w:szCs w:val="24"/>
        </w:rPr>
        <w:t>.</w:t>
      </w:r>
    </w:p>
    <w:p w14:paraId="3FB3CD91" w14:textId="77777777" w:rsidR="00866456"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6FE20412" w14:textId="77777777" w:rsidR="00866456" w:rsidRPr="00996DFC" w:rsidRDefault="00866456" w:rsidP="00866456">
      <w:pPr>
        <w:spacing w:after="0"/>
        <w:rPr>
          <w:rFonts w:ascii="Times New Roman" w:hAnsi="Times New Roman" w:cs="Times New Roman"/>
          <w:i/>
          <w:szCs w:val="24"/>
        </w:rPr>
      </w:pPr>
    </w:p>
    <w:p w14:paraId="4CC322EB" w14:textId="77777777" w:rsidR="00866456" w:rsidRPr="000153F2" w:rsidRDefault="00866456" w:rsidP="00866456">
      <w:pPr>
        <w:spacing w:after="0"/>
        <w:jc w:val="both"/>
        <w:rPr>
          <w:rFonts w:ascii="Times New Roman" w:hAnsi="Times New Roman" w:cs="Times New Roman"/>
          <w:szCs w:val="24"/>
        </w:rPr>
      </w:pPr>
      <w:r w:rsidRPr="000153F2">
        <w:rPr>
          <w:rFonts w:ascii="Times New Roman" w:hAnsi="Times New Roman" w:cs="Times New Roman"/>
          <w:szCs w:val="24"/>
        </w:rPr>
        <w:t>More than one in three adults lives with some type of cardiovascular disease. Heart disease and stroke can cause serious illness and disability with associated decreased quality of life and high economic costs. Cardiovascular disease conditions are among the most preventable health problems through the modif</w:t>
      </w:r>
      <w:r>
        <w:rPr>
          <w:rFonts w:ascii="Times New Roman" w:hAnsi="Times New Roman" w:cs="Times New Roman"/>
          <w:szCs w:val="24"/>
        </w:rPr>
        <w:t>ication of common risk factors.</w:t>
      </w:r>
    </w:p>
    <w:p w14:paraId="14301CA9" w14:textId="77777777" w:rsidR="00996DFC" w:rsidRDefault="00996DFC" w:rsidP="00866456">
      <w:pPr>
        <w:spacing w:after="0"/>
        <w:jc w:val="both"/>
        <w:rPr>
          <w:rFonts w:ascii="Times New Roman" w:hAnsi="Times New Roman" w:cs="Times New Roman"/>
          <w:b/>
          <w:szCs w:val="24"/>
        </w:rPr>
      </w:pPr>
    </w:p>
    <w:p w14:paraId="546325A1" w14:textId="77777777" w:rsidR="00866456" w:rsidRPr="00FB3ED1" w:rsidRDefault="00866456" w:rsidP="00866456">
      <w:pPr>
        <w:pStyle w:val="TOCTableHeading"/>
      </w:pPr>
      <w:bookmarkStart w:id="41" w:name="_Toc428273064"/>
      <w:bookmarkStart w:id="42" w:name="_Toc432674243"/>
      <w:proofErr w:type="gramStart"/>
      <w:r>
        <w:t>Table 6.</w:t>
      </w:r>
      <w:proofErr w:type="gramEnd"/>
      <w:r>
        <w:t xml:space="preserve"> </w:t>
      </w:r>
      <w:r w:rsidRPr="00FB3ED1">
        <w:t xml:space="preserve">Key </w:t>
      </w:r>
      <w:r>
        <w:t>Cardiovascular D</w:t>
      </w:r>
      <w:r w:rsidRPr="000153F2">
        <w:t>isease</w:t>
      </w:r>
      <w:r>
        <w:t xml:space="preserve"> Indicators</w:t>
      </w:r>
      <w:r w:rsidRPr="00FB3ED1">
        <w:t xml:space="preserve"> for </w:t>
      </w:r>
      <w:r>
        <w:t>Waldo County</w:t>
      </w:r>
      <w:bookmarkEnd w:id="41"/>
      <w:bookmarkEnd w:id="42"/>
    </w:p>
    <w:tbl>
      <w:tblPr>
        <w:tblStyle w:val="TableGrid1"/>
        <w:tblW w:w="9400" w:type="dxa"/>
        <w:tblLook w:val="04A0" w:firstRow="1" w:lastRow="0" w:firstColumn="1" w:lastColumn="0" w:noHBand="0" w:noVBand="1"/>
      </w:tblPr>
      <w:tblGrid>
        <w:gridCol w:w="5740"/>
        <w:gridCol w:w="1340"/>
        <w:gridCol w:w="1160"/>
        <w:gridCol w:w="1160"/>
      </w:tblGrid>
      <w:tr w:rsidR="00866456" w14:paraId="21960C6F" w14:textId="77777777" w:rsidTr="00996DFC">
        <w:trPr>
          <w:cnfStyle w:val="100000000000" w:firstRow="1" w:lastRow="0" w:firstColumn="0" w:lastColumn="0" w:oddVBand="0" w:evenVBand="0" w:oddHBand="0" w:evenHBand="0" w:firstRowFirstColumn="0" w:firstRowLastColumn="0" w:lastRowFirstColumn="0" w:lastRowLastColumn="0"/>
          <w:trHeight w:val="375"/>
          <w:tblHeader/>
        </w:trPr>
        <w:tc>
          <w:tcPr>
            <w:tcW w:w="5740" w:type="dxa"/>
            <w:hideMark/>
          </w:tcPr>
          <w:p w14:paraId="7AA7731E" w14:textId="77777777" w:rsidR="00866456" w:rsidRDefault="00866456" w:rsidP="00B41A99">
            <w:pPr>
              <w:rPr>
                <w:rFonts w:ascii="Calibri" w:hAnsi="Calibri"/>
                <w:b/>
                <w:bCs/>
                <w:color w:val="FFFFFF"/>
                <w:sz w:val="22"/>
              </w:rPr>
            </w:pPr>
            <w:r>
              <w:rPr>
                <w:rFonts w:ascii="Calibri" w:hAnsi="Calibri"/>
                <w:b/>
                <w:bCs/>
                <w:color w:val="FFFFFF"/>
                <w:sz w:val="22"/>
              </w:rPr>
              <w:t> </w:t>
            </w:r>
          </w:p>
        </w:tc>
        <w:tc>
          <w:tcPr>
            <w:tcW w:w="1340" w:type="dxa"/>
            <w:hideMark/>
          </w:tcPr>
          <w:p w14:paraId="04F839BE" w14:textId="77777777" w:rsidR="00866456" w:rsidRDefault="00866456" w:rsidP="00094668">
            <w:pPr>
              <w:jc w:val="center"/>
              <w:rPr>
                <w:rFonts w:ascii="Calibri" w:hAnsi="Calibri"/>
                <w:color w:val="FFFFFF"/>
                <w:sz w:val="22"/>
              </w:rPr>
            </w:pPr>
            <w:r>
              <w:rPr>
                <w:rFonts w:ascii="Calibri" w:hAnsi="Calibri"/>
                <w:color w:val="FFFFFF"/>
                <w:sz w:val="22"/>
              </w:rPr>
              <w:t>Waldo</w:t>
            </w:r>
          </w:p>
        </w:tc>
        <w:tc>
          <w:tcPr>
            <w:tcW w:w="1160" w:type="dxa"/>
            <w:hideMark/>
          </w:tcPr>
          <w:p w14:paraId="41CBDA9B" w14:textId="77777777" w:rsidR="00866456" w:rsidRDefault="00866456" w:rsidP="00094668">
            <w:pPr>
              <w:jc w:val="center"/>
              <w:rPr>
                <w:rFonts w:ascii="Calibri" w:hAnsi="Calibri"/>
                <w:color w:val="FFFFFF"/>
                <w:sz w:val="22"/>
              </w:rPr>
            </w:pPr>
            <w:r>
              <w:rPr>
                <w:rFonts w:ascii="Calibri" w:hAnsi="Calibri"/>
                <w:color w:val="FFFFFF"/>
                <w:sz w:val="22"/>
              </w:rPr>
              <w:t>Maine</w:t>
            </w:r>
          </w:p>
        </w:tc>
        <w:tc>
          <w:tcPr>
            <w:tcW w:w="1160" w:type="dxa"/>
            <w:hideMark/>
          </w:tcPr>
          <w:p w14:paraId="448E4912" w14:textId="77777777" w:rsidR="00866456" w:rsidRDefault="00866456" w:rsidP="00094668">
            <w:pPr>
              <w:jc w:val="center"/>
              <w:rPr>
                <w:rFonts w:ascii="Calibri" w:hAnsi="Calibri"/>
                <w:color w:val="FFFFFF"/>
                <w:sz w:val="22"/>
              </w:rPr>
            </w:pPr>
            <w:r>
              <w:rPr>
                <w:rFonts w:ascii="Calibri" w:hAnsi="Calibri"/>
                <w:color w:val="FFFFFF"/>
                <w:sz w:val="22"/>
              </w:rPr>
              <w:t>U.S.</w:t>
            </w:r>
          </w:p>
        </w:tc>
      </w:tr>
      <w:tr w:rsidR="00866456" w14:paraId="70A3C7B8" w14:textId="77777777" w:rsidTr="00B41A99">
        <w:trPr>
          <w:trHeight w:val="600"/>
        </w:trPr>
        <w:tc>
          <w:tcPr>
            <w:tcW w:w="5740" w:type="dxa"/>
            <w:hideMark/>
          </w:tcPr>
          <w:p w14:paraId="1467D073" w14:textId="77777777" w:rsidR="00866456" w:rsidRDefault="00866456" w:rsidP="00B41A99">
            <w:pPr>
              <w:rPr>
                <w:rFonts w:ascii="Calibri" w:hAnsi="Calibri"/>
                <w:color w:val="000000"/>
                <w:sz w:val="22"/>
              </w:rPr>
            </w:pPr>
            <w:r>
              <w:rPr>
                <w:rFonts w:ascii="Calibri" w:hAnsi="Calibri"/>
                <w:color w:val="000000"/>
                <w:sz w:val="22"/>
              </w:rPr>
              <w:t>Acute myocardial infarction hospitalizations per 10,000 population (2010-2012)</w:t>
            </w:r>
          </w:p>
        </w:tc>
        <w:tc>
          <w:tcPr>
            <w:tcW w:w="1340" w:type="dxa"/>
            <w:hideMark/>
          </w:tcPr>
          <w:p w14:paraId="6DB4823F" w14:textId="77777777" w:rsidR="00866456" w:rsidRDefault="00866456" w:rsidP="00A61590">
            <w:pPr>
              <w:jc w:val="right"/>
              <w:rPr>
                <w:rFonts w:ascii="Calibri" w:hAnsi="Calibri"/>
                <w:i/>
                <w:iCs/>
                <w:color w:val="000000"/>
                <w:sz w:val="22"/>
              </w:rPr>
            </w:pPr>
            <w:r>
              <w:rPr>
                <w:rFonts w:ascii="Calibri" w:hAnsi="Calibri"/>
                <w:i/>
                <w:iCs/>
                <w:color w:val="000000"/>
                <w:sz w:val="22"/>
              </w:rPr>
              <w:t>26.7*</w:t>
            </w:r>
          </w:p>
        </w:tc>
        <w:tc>
          <w:tcPr>
            <w:tcW w:w="1160" w:type="dxa"/>
            <w:hideMark/>
          </w:tcPr>
          <w:p w14:paraId="40F5AD1D" w14:textId="77777777" w:rsidR="00866456" w:rsidRDefault="00866456" w:rsidP="00A61590">
            <w:pPr>
              <w:jc w:val="right"/>
              <w:rPr>
                <w:rFonts w:ascii="Calibri" w:hAnsi="Calibri"/>
                <w:color w:val="000000"/>
                <w:sz w:val="22"/>
              </w:rPr>
            </w:pPr>
            <w:r>
              <w:rPr>
                <w:rFonts w:ascii="Calibri" w:hAnsi="Calibri"/>
                <w:color w:val="000000"/>
                <w:sz w:val="22"/>
              </w:rPr>
              <w:t>23.5</w:t>
            </w:r>
          </w:p>
        </w:tc>
        <w:tc>
          <w:tcPr>
            <w:tcW w:w="1160" w:type="dxa"/>
            <w:hideMark/>
          </w:tcPr>
          <w:p w14:paraId="2BFEFFB0"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1C805CBB" w14:textId="77777777" w:rsidTr="00B41A99">
        <w:trPr>
          <w:trHeight w:val="600"/>
        </w:trPr>
        <w:tc>
          <w:tcPr>
            <w:tcW w:w="5740" w:type="dxa"/>
            <w:hideMark/>
          </w:tcPr>
          <w:p w14:paraId="5631D44E" w14:textId="77777777" w:rsidR="00866456" w:rsidRDefault="00866456" w:rsidP="00B41A99">
            <w:pPr>
              <w:rPr>
                <w:rFonts w:ascii="Calibri" w:hAnsi="Calibri"/>
                <w:color w:val="000000"/>
                <w:sz w:val="22"/>
              </w:rPr>
            </w:pPr>
            <w:r>
              <w:rPr>
                <w:rFonts w:ascii="Calibri" w:hAnsi="Calibri"/>
                <w:color w:val="000000"/>
                <w:sz w:val="22"/>
              </w:rPr>
              <w:lastRenderedPageBreak/>
              <w:t>Acute myocardial infarction mortality per 100,000 population (2009-2013)</w:t>
            </w:r>
          </w:p>
        </w:tc>
        <w:tc>
          <w:tcPr>
            <w:tcW w:w="1340" w:type="dxa"/>
            <w:hideMark/>
          </w:tcPr>
          <w:p w14:paraId="50AA94EB" w14:textId="77777777" w:rsidR="00866456" w:rsidRDefault="00866456" w:rsidP="00A61590">
            <w:pPr>
              <w:jc w:val="right"/>
              <w:rPr>
                <w:rFonts w:ascii="Calibri" w:hAnsi="Calibri"/>
                <w:color w:val="000000"/>
                <w:sz w:val="22"/>
              </w:rPr>
            </w:pPr>
            <w:r>
              <w:rPr>
                <w:rFonts w:ascii="Calibri" w:hAnsi="Calibri"/>
                <w:color w:val="000000"/>
                <w:sz w:val="22"/>
              </w:rPr>
              <w:t>30.0</w:t>
            </w:r>
          </w:p>
        </w:tc>
        <w:tc>
          <w:tcPr>
            <w:tcW w:w="1160" w:type="dxa"/>
            <w:hideMark/>
          </w:tcPr>
          <w:p w14:paraId="3B1FDA61" w14:textId="77777777" w:rsidR="00866456" w:rsidRDefault="00866456" w:rsidP="00A61590">
            <w:pPr>
              <w:jc w:val="right"/>
              <w:rPr>
                <w:rFonts w:ascii="Calibri" w:hAnsi="Calibri"/>
                <w:color w:val="000000"/>
                <w:sz w:val="22"/>
              </w:rPr>
            </w:pPr>
            <w:r>
              <w:rPr>
                <w:rFonts w:ascii="Calibri" w:hAnsi="Calibri"/>
                <w:color w:val="000000"/>
                <w:sz w:val="22"/>
              </w:rPr>
              <w:t>32.2</w:t>
            </w:r>
          </w:p>
        </w:tc>
        <w:tc>
          <w:tcPr>
            <w:tcW w:w="1160" w:type="dxa"/>
            <w:hideMark/>
          </w:tcPr>
          <w:p w14:paraId="5009A15D" w14:textId="77777777" w:rsidR="00866456" w:rsidRDefault="00866456" w:rsidP="00A61590">
            <w:pPr>
              <w:jc w:val="right"/>
              <w:rPr>
                <w:rFonts w:ascii="Calibri" w:hAnsi="Calibri"/>
                <w:color w:val="000000"/>
                <w:sz w:val="22"/>
              </w:rPr>
            </w:pPr>
            <w:r>
              <w:rPr>
                <w:rFonts w:ascii="Calibri" w:hAnsi="Calibri"/>
                <w:color w:val="000000"/>
                <w:sz w:val="22"/>
              </w:rPr>
              <w:t>32.4</w:t>
            </w:r>
          </w:p>
        </w:tc>
      </w:tr>
      <w:tr w:rsidR="00866456" w14:paraId="0291F089" w14:textId="77777777" w:rsidTr="00B41A99">
        <w:trPr>
          <w:trHeight w:val="300"/>
        </w:trPr>
        <w:tc>
          <w:tcPr>
            <w:tcW w:w="5740" w:type="dxa"/>
            <w:hideMark/>
          </w:tcPr>
          <w:p w14:paraId="037233A6" w14:textId="1AEC05DC" w:rsidR="00866456" w:rsidRDefault="00866456" w:rsidP="00F6214B">
            <w:pPr>
              <w:rPr>
                <w:rFonts w:ascii="Calibri" w:hAnsi="Calibri"/>
                <w:color w:val="000000"/>
                <w:sz w:val="22"/>
              </w:rPr>
            </w:pPr>
            <w:r>
              <w:rPr>
                <w:rFonts w:ascii="Calibri" w:hAnsi="Calibri"/>
                <w:color w:val="000000"/>
                <w:sz w:val="22"/>
              </w:rPr>
              <w:t>Cholesterol checked every five years (2011</w:t>
            </w:r>
            <w:r w:rsidR="00F6214B">
              <w:rPr>
                <w:rFonts w:ascii="Calibri" w:hAnsi="Calibri"/>
                <w:color w:val="000000"/>
                <w:sz w:val="22"/>
              </w:rPr>
              <w:t>,</w:t>
            </w:r>
            <w:r>
              <w:rPr>
                <w:rFonts w:ascii="Calibri" w:hAnsi="Calibri"/>
                <w:color w:val="000000"/>
                <w:sz w:val="22"/>
              </w:rPr>
              <w:t xml:space="preserve"> 2013)</w:t>
            </w:r>
          </w:p>
        </w:tc>
        <w:tc>
          <w:tcPr>
            <w:tcW w:w="1340" w:type="dxa"/>
            <w:hideMark/>
          </w:tcPr>
          <w:p w14:paraId="4F34263E" w14:textId="77777777" w:rsidR="00866456" w:rsidRDefault="00866456" w:rsidP="00A61590">
            <w:pPr>
              <w:jc w:val="right"/>
              <w:rPr>
                <w:rFonts w:ascii="Calibri" w:hAnsi="Calibri"/>
                <w:color w:val="000000"/>
                <w:sz w:val="22"/>
              </w:rPr>
            </w:pPr>
            <w:r>
              <w:rPr>
                <w:rFonts w:ascii="Calibri" w:hAnsi="Calibri"/>
                <w:color w:val="000000"/>
                <w:sz w:val="22"/>
              </w:rPr>
              <w:t>81.0%</w:t>
            </w:r>
          </w:p>
        </w:tc>
        <w:tc>
          <w:tcPr>
            <w:tcW w:w="1160" w:type="dxa"/>
            <w:hideMark/>
          </w:tcPr>
          <w:p w14:paraId="1EAC088B" w14:textId="77777777" w:rsidR="00866456" w:rsidRDefault="00866456" w:rsidP="00A61590">
            <w:pPr>
              <w:jc w:val="right"/>
              <w:rPr>
                <w:rFonts w:ascii="Calibri" w:hAnsi="Calibri"/>
                <w:color w:val="000000"/>
                <w:sz w:val="22"/>
              </w:rPr>
            </w:pPr>
            <w:r>
              <w:rPr>
                <w:rFonts w:ascii="Calibri" w:hAnsi="Calibri"/>
                <w:color w:val="000000"/>
                <w:sz w:val="22"/>
              </w:rPr>
              <w:t>81.0%</w:t>
            </w:r>
          </w:p>
        </w:tc>
        <w:tc>
          <w:tcPr>
            <w:tcW w:w="1160" w:type="dxa"/>
            <w:hideMark/>
          </w:tcPr>
          <w:p w14:paraId="48D0852D" w14:textId="77777777" w:rsidR="00866456" w:rsidRDefault="00866456" w:rsidP="00A61590">
            <w:pPr>
              <w:jc w:val="right"/>
              <w:rPr>
                <w:rFonts w:ascii="Calibri" w:hAnsi="Calibri"/>
                <w:color w:val="000000"/>
                <w:sz w:val="22"/>
              </w:rPr>
            </w:pPr>
            <w:r>
              <w:rPr>
                <w:rFonts w:ascii="Calibri" w:hAnsi="Calibri"/>
                <w:color w:val="000000"/>
                <w:sz w:val="22"/>
              </w:rPr>
              <w:t>76.4%</w:t>
            </w:r>
          </w:p>
        </w:tc>
      </w:tr>
      <w:tr w:rsidR="00866456" w14:paraId="09E6AFB6" w14:textId="77777777" w:rsidTr="00B41A99">
        <w:trPr>
          <w:trHeight w:val="600"/>
        </w:trPr>
        <w:tc>
          <w:tcPr>
            <w:tcW w:w="5740" w:type="dxa"/>
            <w:hideMark/>
          </w:tcPr>
          <w:p w14:paraId="33C55B70" w14:textId="77777777" w:rsidR="00866456" w:rsidRDefault="00866456" w:rsidP="00B41A99">
            <w:pPr>
              <w:rPr>
                <w:rFonts w:ascii="Calibri" w:hAnsi="Calibri"/>
                <w:color w:val="000000"/>
                <w:sz w:val="22"/>
              </w:rPr>
            </w:pPr>
            <w:r>
              <w:rPr>
                <w:rFonts w:ascii="Calibri" w:hAnsi="Calibri"/>
                <w:color w:val="000000"/>
                <w:sz w:val="22"/>
              </w:rPr>
              <w:t>Coronary heart disease mortality per 100,000 population (2009-2013)</w:t>
            </w:r>
          </w:p>
        </w:tc>
        <w:tc>
          <w:tcPr>
            <w:tcW w:w="1340" w:type="dxa"/>
            <w:hideMark/>
          </w:tcPr>
          <w:p w14:paraId="35519CDA" w14:textId="77777777" w:rsidR="00866456" w:rsidRDefault="00866456" w:rsidP="00A61590">
            <w:pPr>
              <w:jc w:val="right"/>
              <w:rPr>
                <w:rFonts w:ascii="Calibri" w:hAnsi="Calibri"/>
                <w:color w:val="000000"/>
                <w:sz w:val="22"/>
              </w:rPr>
            </w:pPr>
            <w:r>
              <w:rPr>
                <w:rFonts w:ascii="Calibri" w:hAnsi="Calibri"/>
                <w:color w:val="000000"/>
                <w:sz w:val="22"/>
              </w:rPr>
              <w:t>90.2</w:t>
            </w:r>
          </w:p>
        </w:tc>
        <w:tc>
          <w:tcPr>
            <w:tcW w:w="1160" w:type="dxa"/>
            <w:hideMark/>
          </w:tcPr>
          <w:p w14:paraId="16FB146A" w14:textId="77777777" w:rsidR="00866456" w:rsidRDefault="00866456" w:rsidP="00A61590">
            <w:pPr>
              <w:jc w:val="right"/>
              <w:rPr>
                <w:rFonts w:ascii="Calibri" w:hAnsi="Calibri"/>
                <w:color w:val="000000"/>
                <w:sz w:val="22"/>
              </w:rPr>
            </w:pPr>
            <w:r>
              <w:rPr>
                <w:rFonts w:ascii="Calibri" w:hAnsi="Calibri"/>
                <w:color w:val="000000"/>
                <w:sz w:val="22"/>
              </w:rPr>
              <w:t>89.8</w:t>
            </w:r>
          </w:p>
        </w:tc>
        <w:tc>
          <w:tcPr>
            <w:tcW w:w="1160" w:type="dxa"/>
            <w:hideMark/>
          </w:tcPr>
          <w:p w14:paraId="394AE958" w14:textId="77777777" w:rsidR="00866456" w:rsidRDefault="00866456" w:rsidP="00A61590">
            <w:pPr>
              <w:jc w:val="right"/>
              <w:rPr>
                <w:rFonts w:ascii="Calibri" w:hAnsi="Calibri"/>
                <w:color w:val="000000"/>
                <w:sz w:val="22"/>
              </w:rPr>
            </w:pPr>
            <w:r>
              <w:rPr>
                <w:rFonts w:ascii="Calibri" w:hAnsi="Calibri"/>
                <w:color w:val="000000"/>
                <w:sz w:val="22"/>
              </w:rPr>
              <w:t>102.6</w:t>
            </w:r>
          </w:p>
        </w:tc>
      </w:tr>
      <w:tr w:rsidR="00866456" w14:paraId="230F5B69" w14:textId="77777777" w:rsidTr="00B41A99">
        <w:trPr>
          <w:trHeight w:val="600"/>
        </w:trPr>
        <w:tc>
          <w:tcPr>
            <w:tcW w:w="5740" w:type="dxa"/>
            <w:hideMark/>
          </w:tcPr>
          <w:p w14:paraId="71EF8B51" w14:textId="77777777" w:rsidR="00866456" w:rsidRDefault="00866456" w:rsidP="00B41A99">
            <w:pPr>
              <w:rPr>
                <w:rFonts w:ascii="Calibri" w:hAnsi="Calibri"/>
                <w:color w:val="000000"/>
                <w:sz w:val="22"/>
              </w:rPr>
            </w:pPr>
            <w:r>
              <w:rPr>
                <w:rFonts w:ascii="Calibri" w:hAnsi="Calibri"/>
                <w:color w:val="000000"/>
                <w:sz w:val="22"/>
              </w:rPr>
              <w:t>Heart failure hospitalizations per 10,000 population (2010-2012)</w:t>
            </w:r>
          </w:p>
        </w:tc>
        <w:tc>
          <w:tcPr>
            <w:tcW w:w="1340" w:type="dxa"/>
            <w:hideMark/>
          </w:tcPr>
          <w:p w14:paraId="0DC09718" w14:textId="77777777" w:rsidR="00866456" w:rsidRDefault="00866456" w:rsidP="00A61590">
            <w:pPr>
              <w:jc w:val="right"/>
              <w:rPr>
                <w:rFonts w:ascii="Calibri" w:hAnsi="Calibri"/>
                <w:i/>
                <w:iCs/>
                <w:color w:val="000000"/>
                <w:sz w:val="22"/>
              </w:rPr>
            </w:pPr>
            <w:r>
              <w:rPr>
                <w:rFonts w:ascii="Calibri" w:hAnsi="Calibri"/>
                <w:i/>
                <w:iCs/>
                <w:color w:val="000000"/>
                <w:sz w:val="22"/>
              </w:rPr>
              <w:t>16.6*</w:t>
            </w:r>
          </w:p>
        </w:tc>
        <w:tc>
          <w:tcPr>
            <w:tcW w:w="1160" w:type="dxa"/>
            <w:hideMark/>
          </w:tcPr>
          <w:p w14:paraId="30712027" w14:textId="77777777" w:rsidR="00866456" w:rsidRDefault="00866456" w:rsidP="00A61590">
            <w:pPr>
              <w:jc w:val="right"/>
              <w:rPr>
                <w:rFonts w:ascii="Calibri" w:hAnsi="Calibri"/>
                <w:color w:val="000000"/>
                <w:sz w:val="22"/>
              </w:rPr>
            </w:pPr>
            <w:r>
              <w:rPr>
                <w:rFonts w:ascii="Calibri" w:hAnsi="Calibri"/>
                <w:color w:val="000000"/>
                <w:sz w:val="22"/>
              </w:rPr>
              <w:t>21.9</w:t>
            </w:r>
          </w:p>
        </w:tc>
        <w:tc>
          <w:tcPr>
            <w:tcW w:w="1160" w:type="dxa"/>
            <w:hideMark/>
          </w:tcPr>
          <w:p w14:paraId="7EEB46FD"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50330B0D" w14:textId="77777777" w:rsidTr="00B41A99">
        <w:trPr>
          <w:trHeight w:val="300"/>
        </w:trPr>
        <w:tc>
          <w:tcPr>
            <w:tcW w:w="5740" w:type="dxa"/>
            <w:hideMark/>
          </w:tcPr>
          <w:p w14:paraId="1F329C98" w14:textId="77777777" w:rsidR="00866456" w:rsidRDefault="00866456" w:rsidP="00B41A99">
            <w:pPr>
              <w:rPr>
                <w:rFonts w:ascii="Calibri" w:hAnsi="Calibri"/>
                <w:color w:val="000000"/>
                <w:sz w:val="22"/>
              </w:rPr>
            </w:pPr>
            <w:r>
              <w:rPr>
                <w:rFonts w:ascii="Calibri" w:hAnsi="Calibri"/>
                <w:color w:val="000000"/>
                <w:sz w:val="22"/>
              </w:rPr>
              <w:t>Hypertension prevalence (2011, 2013)</w:t>
            </w:r>
          </w:p>
        </w:tc>
        <w:tc>
          <w:tcPr>
            <w:tcW w:w="1340" w:type="dxa"/>
            <w:hideMark/>
          </w:tcPr>
          <w:p w14:paraId="73AE37B3" w14:textId="77777777" w:rsidR="00866456" w:rsidRDefault="00866456" w:rsidP="00A61590">
            <w:pPr>
              <w:jc w:val="right"/>
              <w:rPr>
                <w:rFonts w:ascii="Calibri" w:hAnsi="Calibri"/>
                <w:color w:val="000000"/>
                <w:sz w:val="22"/>
              </w:rPr>
            </w:pPr>
            <w:r>
              <w:rPr>
                <w:rFonts w:ascii="Calibri" w:hAnsi="Calibri"/>
                <w:color w:val="000000"/>
                <w:sz w:val="22"/>
              </w:rPr>
              <w:t>34.9%</w:t>
            </w:r>
          </w:p>
        </w:tc>
        <w:tc>
          <w:tcPr>
            <w:tcW w:w="1160" w:type="dxa"/>
            <w:hideMark/>
          </w:tcPr>
          <w:p w14:paraId="7D9BCEFA" w14:textId="77777777" w:rsidR="00866456" w:rsidRDefault="00866456" w:rsidP="00A61590">
            <w:pPr>
              <w:jc w:val="right"/>
              <w:rPr>
                <w:rFonts w:ascii="Calibri" w:hAnsi="Calibri"/>
                <w:color w:val="000000"/>
                <w:sz w:val="22"/>
              </w:rPr>
            </w:pPr>
            <w:r>
              <w:rPr>
                <w:rFonts w:ascii="Calibri" w:hAnsi="Calibri"/>
                <w:color w:val="000000"/>
                <w:sz w:val="22"/>
              </w:rPr>
              <w:t>32.8%</w:t>
            </w:r>
          </w:p>
        </w:tc>
        <w:tc>
          <w:tcPr>
            <w:tcW w:w="1160" w:type="dxa"/>
            <w:hideMark/>
          </w:tcPr>
          <w:p w14:paraId="5D603DE3" w14:textId="77777777" w:rsidR="00866456" w:rsidRDefault="00866456" w:rsidP="00A61590">
            <w:pPr>
              <w:jc w:val="right"/>
              <w:rPr>
                <w:rFonts w:ascii="Calibri" w:hAnsi="Calibri"/>
                <w:color w:val="000000"/>
                <w:sz w:val="22"/>
              </w:rPr>
            </w:pPr>
            <w:r>
              <w:rPr>
                <w:rFonts w:ascii="Calibri" w:hAnsi="Calibri"/>
                <w:color w:val="000000"/>
                <w:sz w:val="22"/>
              </w:rPr>
              <w:t>31.4%</w:t>
            </w:r>
          </w:p>
        </w:tc>
      </w:tr>
      <w:tr w:rsidR="00866456" w14:paraId="7EF9D147" w14:textId="77777777" w:rsidTr="00B41A99">
        <w:trPr>
          <w:trHeight w:val="300"/>
        </w:trPr>
        <w:tc>
          <w:tcPr>
            <w:tcW w:w="5740" w:type="dxa"/>
            <w:hideMark/>
          </w:tcPr>
          <w:p w14:paraId="513BC68A" w14:textId="77777777" w:rsidR="00866456" w:rsidRDefault="00866456" w:rsidP="00B41A99">
            <w:pPr>
              <w:rPr>
                <w:rFonts w:ascii="Calibri" w:hAnsi="Calibri"/>
                <w:color w:val="000000"/>
                <w:sz w:val="22"/>
              </w:rPr>
            </w:pPr>
            <w:r>
              <w:rPr>
                <w:rFonts w:ascii="Calibri" w:hAnsi="Calibri"/>
                <w:color w:val="000000"/>
                <w:sz w:val="22"/>
              </w:rPr>
              <w:t>Stroke mortality per 100,000 population (2009-2013)</w:t>
            </w:r>
          </w:p>
        </w:tc>
        <w:tc>
          <w:tcPr>
            <w:tcW w:w="1340" w:type="dxa"/>
            <w:hideMark/>
          </w:tcPr>
          <w:p w14:paraId="7D3C8DA5" w14:textId="77777777" w:rsidR="00866456" w:rsidRDefault="00866456" w:rsidP="00A61590">
            <w:pPr>
              <w:jc w:val="right"/>
              <w:rPr>
                <w:rFonts w:ascii="Calibri" w:hAnsi="Calibri"/>
                <w:color w:val="000000"/>
                <w:sz w:val="22"/>
              </w:rPr>
            </w:pPr>
            <w:r>
              <w:rPr>
                <w:rFonts w:ascii="Calibri" w:hAnsi="Calibri"/>
                <w:color w:val="000000"/>
                <w:sz w:val="22"/>
              </w:rPr>
              <w:t>42.8</w:t>
            </w:r>
          </w:p>
        </w:tc>
        <w:tc>
          <w:tcPr>
            <w:tcW w:w="1160" w:type="dxa"/>
            <w:hideMark/>
          </w:tcPr>
          <w:p w14:paraId="1712FA44" w14:textId="77777777" w:rsidR="00866456" w:rsidRDefault="00866456" w:rsidP="00A61590">
            <w:pPr>
              <w:jc w:val="right"/>
              <w:rPr>
                <w:rFonts w:ascii="Calibri" w:hAnsi="Calibri"/>
                <w:color w:val="000000"/>
                <w:sz w:val="22"/>
              </w:rPr>
            </w:pPr>
            <w:r>
              <w:rPr>
                <w:rFonts w:ascii="Calibri" w:hAnsi="Calibri"/>
                <w:color w:val="000000"/>
                <w:sz w:val="22"/>
              </w:rPr>
              <w:t>35.0</w:t>
            </w:r>
          </w:p>
        </w:tc>
        <w:tc>
          <w:tcPr>
            <w:tcW w:w="1160" w:type="dxa"/>
            <w:hideMark/>
          </w:tcPr>
          <w:p w14:paraId="4E17B7FA" w14:textId="77777777" w:rsidR="00866456" w:rsidRDefault="00866456" w:rsidP="00A61590">
            <w:pPr>
              <w:jc w:val="right"/>
              <w:rPr>
                <w:rFonts w:ascii="Calibri" w:hAnsi="Calibri"/>
                <w:color w:val="000000"/>
                <w:sz w:val="22"/>
              </w:rPr>
            </w:pPr>
            <w:r>
              <w:rPr>
                <w:rFonts w:ascii="Calibri" w:hAnsi="Calibri"/>
                <w:color w:val="000000"/>
                <w:sz w:val="22"/>
              </w:rPr>
              <w:t>36.2</w:t>
            </w:r>
          </w:p>
        </w:tc>
      </w:tr>
    </w:tbl>
    <w:p w14:paraId="7E342EC8" w14:textId="77777777" w:rsidR="00996DFC"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Waldo County and Maine; </w:t>
      </w:r>
    </w:p>
    <w:p w14:paraId="50DE7A5E" w14:textId="32F3B6BA" w:rsidR="00866456"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02093F72" w14:textId="77777777" w:rsidR="00866456" w:rsidRPr="00514E0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7D39CFB" w14:textId="77777777" w:rsidR="00866456" w:rsidRDefault="00866456" w:rsidP="00866456">
      <w:pPr>
        <w:spacing w:after="0"/>
        <w:jc w:val="both"/>
        <w:rPr>
          <w:rFonts w:ascii="Times New Roman" w:hAnsi="Times New Roman" w:cs="Times New Roman"/>
          <w:szCs w:val="24"/>
        </w:rPr>
      </w:pPr>
    </w:p>
    <w:p w14:paraId="4C3A153D" w14:textId="77777777" w:rsidR="00866456" w:rsidRDefault="00866456" w:rsidP="00866456">
      <w:pPr>
        <w:spacing w:after="0"/>
        <w:jc w:val="both"/>
        <w:rPr>
          <w:rFonts w:ascii="Times New Roman" w:hAnsi="Times New Roman" w:cs="Times New Roman"/>
          <w:szCs w:val="24"/>
        </w:rPr>
      </w:pPr>
      <w:r w:rsidRPr="000153F2">
        <w:rPr>
          <w:rFonts w:ascii="Times New Roman" w:hAnsi="Times New Roman" w:cs="Times New Roman"/>
          <w:szCs w:val="24"/>
        </w:rPr>
        <w:t>Diabetes mellitus is a complex health condition that lowers life expectancy, increases the risk of heart disease and is the leading cause of adult-onset blindness, lower</w:t>
      </w:r>
      <w:r>
        <w:rPr>
          <w:rFonts w:ascii="Times New Roman" w:hAnsi="Times New Roman" w:cs="Times New Roman"/>
          <w:szCs w:val="24"/>
        </w:rPr>
        <w:t xml:space="preserve">-limb amputations and kidney failure. Lifestyle changes, effective self-management and </w:t>
      </w:r>
      <w:r w:rsidRPr="000153F2">
        <w:rPr>
          <w:rFonts w:ascii="Times New Roman" w:hAnsi="Times New Roman" w:cs="Times New Roman"/>
          <w:szCs w:val="24"/>
        </w:rPr>
        <w:t xml:space="preserve">treatment can delay or prevent </w:t>
      </w:r>
      <w:r>
        <w:rPr>
          <w:rFonts w:ascii="Times New Roman" w:hAnsi="Times New Roman" w:cs="Times New Roman"/>
          <w:szCs w:val="24"/>
        </w:rPr>
        <w:t xml:space="preserve">diabetes and </w:t>
      </w:r>
      <w:r w:rsidRPr="000153F2">
        <w:rPr>
          <w:rFonts w:ascii="Times New Roman" w:hAnsi="Times New Roman" w:cs="Times New Roman"/>
          <w:szCs w:val="24"/>
        </w:rPr>
        <w:t xml:space="preserve">complications of diabetes. </w:t>
      </w:r>
    </w:p>
    <w:p w14:paraId="6B4D9DA6" w14:textId="77777777" w:rsidR="00866456" w:rsidRDefault="00866456" w:rsidP="00866456">
      <w:pPr>
        <w:spacing w:after="0"/>
        <w:jc w:val="both"/>
        <w:rPr>
          <w:rFonts w:ascii="Times New Roman" w:hAnsi="Times New Roman" w:cs="Times New Roman"/>
          <w:szCs w:val="24"/>
        </w:rPr>
      </w:pPr>
    </w:p>
    <w:p w14:paraId="1BA5D701" w14:textId="77777777" w:rsidR="00866456" w:rsidRPr="00FB3ED1" w:rsidRDefault="00866456" w:rsidP="00866456">
      <w:pPr>
        <w:pStyle w:val="TOCTableHeading"/>
      </w:pPr>
      <w:bookmarkStart w:id="43" w:name="_Toc428273065"/>
      <w:bookmarkStart w:id="44" w:name="_Toc432674244"/>
      <w:proofErr w:type="gramStart"/>
      <w:r>
        <w:t>Table 7.</w:t>
      </w:r>
      <w:proofErr w:type="gramEnd"/>
      <w:r>
        <w:t xml:space="preserve"> </w:t>
      </w:r>
      <w:r w:rsidRPr="00FB3ED1">
        <w:t xml:space="preserve">Key </w:t>
      </w:r>
      <w:r w:rsidRPr="000153F2">
        <w:t>Diabetes</w:t>
      </w:r>
      <w:r>
        <w:t xml:space="preserve"> Indicators</w:t>
      </w:r>
      <w:r w:rsidRPr="00FB3ED1">
        <w:t xml:space="preserve"> for </w:t>
      </w:r>
      <w:r>
        <w:t>Waldo County</w:t>
      </w:r>
      <w:bookmarkEnd w:id="43"/>
      <w:bookmarkEnd w:id="44"/>
    </w:p>
    <w:tbl>
      <w:tblPr>
        <w:tblStyle w:val="TableGrid1"/>
        <w:tblW w:w="9400" w:type="dxa"/>
        <w:tblLook w:val="04A0" w:firstRow="1" w:lastRow="0" w:firstColumn="1" w:lastColumn="0" w:noHBand="0" w:noVBand="1"/>
      </w:tblPr>
      <w:tblGrid>
        <w:gridCol w:w="5740"/>
        <w:gridCol w:w="1340"/>
        <w:gridCol w:w="1160"/>
        <w:gridCol w:w="1160"/>
      </w:tblGrid>
      <w:tr w:rsidR="00866456" w14:paraId="2B220C78" w14:textId="77777777" w:rsidTr="00CB2A77">
        <w:trPr>
          <w:cnfStyle w:val="100000000000" w:firstRow="1" w:lastRow="0" w:firstColumn="0" w:lastColumn="0" w:oddVBand="0" w:evenVBand="0" w:oddHBand="0" w:evenHBand="0" w:firstRowFirstColumn="0" w:firstRowLastColumn="0" w:lastRowFirstColumn="0" w:lastRowLastColumn="0"/>
          <w:trHeight w:val="432"/>
        </w:trPr>
        <w:tc>
          <w:tcPr>
            <w:tcW w:w="5740" w:type="dxa"/>
            <w:hideMark/>
          </w:tcPr>
          <w:p w14:paraId="4435F1D8" w14:textId="77777777" w:rsidR="00866456" w:rsidRDefault="00866456" w:rsidP="00B41A99">
            <w:pPr>
              <w:rPr>
                <w:rFonts w:ascii="Calibri" w:hAnsi="Calibri"/>
                <w:b/>
                <w:bCs/>
                <w:color w:val="FFFFFF"/>
                <w:sz w:val="22"/>
              </w:rPr>
            </w:pPr>
            <w:r>
              <w:rPr>
                <w:rFonts w:ascii="Calibri" w:hAnsi="Calibri"/>
                <w:b/>
                <w:bCs/>
                <w:color w:val="FFFFFF"/>
                <w:sz w:val="22"/>
              </w:rPr>
              <w:t> </w:t>
            </w:r>
          </w:p>
        </w:tc>
        <w:tc>
          <w:tcPr>
            <w:tcW w:w="1340" w:type="dxa"/>
            <w:hideMark/>
          </w:tcPr>
          <w:p w14:paraId="648BB2F3" w14:textId="77777777" w:rsidR="00866456" w:rsidRDefault="00866456" w:rsidP="00094668">
            <w:pPr>
              <w:jc w:val="center"/>
              <w:rPr>
                <w:rFonts w:ascii="Calibri" w:hAnsi="Calibri"/>
                <w:color w:val="FFFFFF"/>
                <w:sz w:val="22"/>
              </w:rPr>
            </w:pPr>
            <w:r>
              <w:rPr>
                <w:rFonts w:ascii="Calibri" w:hAnsi="Calibri"/>
                <w:color w:val="FFFFFF"/>
                <w:sz w:val="22"/>
              </w:rPr>
              <w:t>Waldo</w:t>
            </w:r>
          </w:p>
        </w:tc>
        <w:tc>
          <w:tcPr>
            <w:tcW w:w="1160" w:type="dxa"/>
            <w:hideMark/>
          </w:tcPr>
          <w:p w14:paraId="5E5CF90E" w14:textId="77777777" w:rsidR="00866456" w:rsidRDefault="00866456" w:rsidP="00094668">
            <w:pPr>
              <w:jc w:val="center"/>
              <w:rPr>
                <w:rFonts w:ascii="Calibri" w:hAnsi="Calibri"/>
                <w:color w:val="FFFFFF"/>
                <w:sz w:val="22"/>
              </w:rPr>
            </w:pPr>
            <w:r>
              <w:rPr>
                <w:rFonts w:ascii="Calibri" w:hAnsi="Calibri"/>
                <w:color w:val="FFFFFF"/>
                <w:sz w:val="22"/>
              </w:rPr>
              <w:t>Maine</w:t>
            </w:r>
          </w:p>
        </w:tc>
        <w:tc>
          <w:tcPr>
            <w:tcW w:w="1160" w:type="dxa"/>
            <w:hideMark/>
          </w:tcPr>
          <w:p w14:paraId="2FCB73B1" w14:textId="77777777" w:rsidR="00866456" w:rsidRDefault="00866456" w:rsidP="00094668">
            <w:pPr>
              <w:jc w:val="center"/>
              <w:rPr>
                <w:rFonts w:ascii="Calibri" w:hAnsi="Calibri"/>
                <w:color w:val="FFFFFF"/>
                <w:sz w:val="22"/>
              </w:rPr>
            </w:pPr>
            <w:r>
              <w:rPr>
                <w:rFonts w:ascii="Calibri" w:hAnsi="Calibri"/>
                <w:color w:val="FFFFFF"/>
                <w:sz w:val="22"/>
              </w:rPr>
              <w:t>U.S.</w:t>
            </w:r>
          </w:p>
        </w:tc>
      </w:tr>
      <w:tr w:rsidR="00866456" w14:paraId="70FB96A3" w14:textId="77777777" w:rsidTr="00CB2A77">
        <w:trPr>
          <w:trHeight w:val="432"/>
        </w:trPr>
        <w:tc>
          <w:tcPr>
            <w:tcW w:w="5740" w:type="dxa"/>
            <w:hideMark/>
          </w:tcPr>
          <w:p w14:paraId="54450FCA" w14:textId="77777777" w:rsidR="00866456" w:rsidRDefault="00866456" w:rsidP="00B41A99">
            <w:pPr>
              <w:rPr>
                <w:rFonts w:ascii="Calibri" w:hAnsi="Calibri"/>
                <w:color w:val="000000"/>
                <w:sz w:val="22"/>
              </w:rPr>
            </w:pPr>
            <w:r>
              <w:rPr>
                <w:rFonts w:ascii="Calibri" w:hAnsi="Calibri"/>
                <w:color w:val="000000"/>
                <w:sz w:val="22"/>
              </w:rPr>
              <w:t>Diabetes prevalence (ever been told) (2011-2013)</w:t>
            </w:r>
          </w:p>
        </w:tc>
        <w:tc>
          <w:tcPr>
            <w:tcW w:w="1340" w:type="dxa"/>
            <w:hideMark/>
          </w:tcPr>
          <w:p w14:paraId="787B9B0F" w14:textId="77777777" w:rsidR="00866456" w:rsidRDefault="00866456" w:rsidP="00A61590">
            <w:pPr>
              <w:jc w:val="right"/>
              <w:rPr>
                <w:rFonts w:ascii="Calibri" w:hAnsi="Calibri"/>
                <w:color w:val="000000"/>
                <w:sz w:val="22"/>
              </w:rPr>
            </w:pPr>
            <w:r>
              <w:rPr>
                <w:rFonts w:ascii="Calibri" w:hAnsi="Calibri"/>
                <w:color w:val="000000"/>
                <w:sz w:val="22"/>
              </w:rPr>
              <w:t>9.4%</w:t>
            </w:r>
          </w:p>
        </w:tc>
        <w:tc>
          <w:tcPr>
            <w:tcW w:w="1160" w:type="dxa"/>
            <w:hideMark/>
          </w:tcPr>
          <w:p w14:paraId="38F8971F" w14:textId="77777777" w:rsidR="00866456" w:rsidRDefault="00866456" w:rsidP="00A61590">
            <w:pPr>
              <w:jc w:val="right"/>
              <w:rPr>
                <w:rFonts w:ascii="Calibri" w:hAnsi="Calibri"/>
                <w:color w:val="000000"/>
                <w:sz w:val="22"/>
              </w:rPr>
            </w:pPr>
            <w:r>
              <w:rPr>
                <w:rFonts w:ascii="Calibri" w:hAnsi="Calibri"/>
                <w:color w:val="000000"/>
                <w:sz w:val="22"/>
              </w:rPr>
              <w:t>9.6%</w:t>
            </w:r>
          </w:p>
        </w:tc>
        <w:tc>
          <w:tcPr>
            <w:tcW w:w="1160" w:type="dxa"/>
            <w:hideMark/>
          </w:tcPr>
          <w:p w14:paraId="33CA3FBA" w14:textId="77777777" w:rsidR="00866456" w:rsidRDefault="00866456" w:rsidP="00A61590">
            <w:pPr>
              <w:jc w:val="right"/>
              <w:rPr>
                <w:rFonts w:ascii="Calibri" w:hAnsi="Calibri"/>
                <w:color w:val="000000"/>
                <w:sz w:val="22"/>
              </w:rPr>
            </w:pPr>
            <w:r>
              <w:rPr>
                <w:rFonts w:ascii="Calibri" w:hAnsi="Calibri"/>
                <w:color w:val="000000"/>
                <w:sz w:val="22"/>
              </w:rPr>
              <w:t>9.7%</w:t>
            </w:r>
          </w:p>
        </w:tc>
      </w:tr>
      <w:tr w:rsidR="00866456" w14:paraId="2AEDF52D" w14:textId="77777777" w:rsidTr="00CB2A77">
        <w:trPr>
          <w:trHeight w:val="432"/>
        </w:trPr>
        <w:tc>
          <w:tcPr>
            <w:tcW w:w="5740" w:type="dxa"/>
            <w:hideMark/>
          </w:tcPr>
          <w:p w14:paraId="2B43A65F" w14:textId="77777777" w:rsidR="00866456" w:rsidRDefault="00866456" w:rsidP="00B41A99">
            <w:pPr>
              <w:rPr>
                <w:rFonts w:ascii="Calibri" w:hAnsi="Calibri"/>
                <w:color w:val="000000"/>
                <w:sz w:val="22"/>
              </w:rPr>
            </w:pPr>
            <w:r>
              <w:rPr>
                <w:rFonts w:ascii="Calibri" w:hAnsi="Calibri"/>
                <w:color w:val="000000"/>
                <w:sz w:val="22"/>
              </w:rPr>
              <w:t>Diabetes long-term complication hospitalizations (2011)</w:t>
            </w:r>
          </w:p>
        </w:tc>
        <w:tc>
          <w:tcPr>
            <w:tcW w:w="1340" w:type="dxa"/>
            <w:hideMark/>
          </w:tcPr>
          <w:p w14:paraId="5D5259EF" w14:textId="77777777" w:rsidR="00866456" w:rsidRDefault="00866456" w:rsidP="00A61590">
            <w:pPr>
              <w:jc w:val="right"/>
              <w:rPr>
                <w:rFonts w:ascii="Calibri" w:hAnsi="Calibri"/>
                <w:color w:val="000000"/>
                <w:sz w:val="22"/>
              </w:rPr>
            </w:pPr>
            <w:r>
              <w:rPr>
                <w:rFonts w:ascii="Calibri" w:hAnsi="Calibri"/>
                <w:color w:val="000000"/>
                <w:sz w:val="22"/>
              </w:rPr>
              <w:t>52.7</w:t>
            </w:r>
          </w:p>
        </w:tc>
        <w:tc>
          <w:tcPr>
            <w:tcW w:w="1160" w:type="dxa"/>
            <w:hideMark/>
          </w:tcPr>
          <w:p w14:paraId="3B511458" w14:textId="77777777" w:rsidR="00866456" w:rsidRDefault="00866456" w:rsidP="00A61590">
            <w:pPr>
              <w:jc w:val="right"/>
              <w:rPr>
                <w:rFonts w:ascii="Calibri" w:hAnsi="Calibri"/>
                <w:color w:val="000000"/>
                <w:sz w:val="22"/>
              </w:rPr>
            </w:pPr>
            <w:r>
              <w:rPr>
                <w:rFonts w:ascii="Calibri" w:hAnsi="Calibri"/>
                <w:color w:val="000000"/>
                <w:sz w:val="22"/>
              </w:rPr>
              <w:t>59.1</w:t>
            </w:r>
          </w:p>
        </w:tc>
        <w:tc>
          <w:tcPr>
            <w:tcW w:w="1160" w:type="dxa"/>
            <w:hideMark/>
          </w:tcPr>
          <w:p w14:paraId="30864ABD" w14:textId="77777777" w:rsidR="00866456" w:rsidRDefault="00866456" w:rsidP="00A61590">
            <w:pPr>
              <w:jc w:val="right"/>
              <w:rPr>
                <w:rFonts w:ascii="Calibri" w:hAnsi="Calibri"/>
                <w:color w:val="000000"/>
                <w:sz w:val="22"/>
              </w:rPr>
            </w:pPr>
            <w:r>
              <w:rPr>
                <w:rFonts w:ascii="Calibri" w:hAnsi="Calibri"/>
                <w:color w:val="000000"/>
                <w:sz w:val="22"/>
              </w:rPr>
              <w:t>NA</w:t>
            </w:r>
          </w:p>
        </w:tc>
      </w:tr>
    </w:tbl>
    <w:p w14:paraId="7DFF5E98" w14:textId="77777777" w:rsidR="0002415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Waldo County and Maine; </w:t>
      </w:r>
    </w:p>
    <w:p w14:paraId="05E381E3" w14:textId="48DCE5DA" w:rsidR="00866456"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996DFC">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w:t>
      </w:r>
      <w:r w:rsidR="00996DFC">
        <w:rPr>
          <w:rFonts w:ascii="Times New Roman" w:hAnsi="Times New Roman" w:cs="Times New Roman"/>
          <w:i/>
          <w:sz w:val="20"/>
          <w:szCs w:val="24"/>
        </w:rPr>
        <w:t>indicator</w:t>
      </w:r>
      <w:r w:rsidR="00996DFC" w:rsidRPr="00EE2584">
        <w:rPr>
          <w:rFonts w:ascii="Times New Roman" w:hAnsi="Times New Roman" w:cs="Times New Roman"/>
          <w:i/>
          <w:sz w:val="20"/>
          <w:szCs w:val="24"/>
        </w:rPr>
        <w:t>.</w:t>
      </w:r>
    </w:p>
    <w:p w14:paraId="03FAA055" w14:textId="77777777" w:rsidR="00866456" w:rsidRPr="00514E0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40E59F91" w14:textId="77777777" w:rsidR="00866456" w:rsidRPr="00A85690" w:rsidRDefault="00866456" w:rsidP="00866456">
      <w:pPr>
        <w:spacing w:after="0"/>
        <w:rPr>
          <w:rFonts w:ascii="Times New Roman" w:hAnsi="Times New Roman" w:cs="Times New Roman"/>
          <w:szCs w:val="16"/>
        </w:rPr>
      </w:pPr>
    </w:p>
    <w:p w14:paraId="44274A7A" w14:textId="77777777" w:rsidR="00866456" w:rsidRPr="009D4B04" w:rsidRDefault="00866456" w:rsidP="00866456">
      <w:pPr>
        <w:spacing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Environmental Health</w:t>
      </w:r>
    </w:p>
    <w:p w14:paraId="32610B21" w14:textId="77777777" w:rsidR="00866456" w:rsidRPr="00892FFA" w:rsidRDefault="00866456" w:rsidP="00866456">
      <w:pPr>
        <w:spacing w:after="0"/>
        <w:rPr>
          <w:rFonts w:ascii="Times New Roman" w:hAnsi="Times New Roman" w:cs="Times New Roman"/>
          <w:sz w:val="16"/>
          <w:szCs w:val="16"/>
        </w:rPr>
      </w:pPr>
    </w:p>
    <w:p w14:paraId="4FF4BE8A" w14:textId="77777777" w:rsidR="00866456" w:rsidRPr="001E19DE" w:rsidRDefault="00866456" w:rsidP="00866456">
      <w:pPr>
        <w:spacing w:after="0"/>
        <w:jc w:val="both"/>
        <w:rPr>
          <w:rFonts w:ascii="Times New Roman" w:hAnsi="Times New Roman" w:cs="Times New Roman"/>
          <w:szCs w:val="24"/>
        </w:rPr>
      </w:pPr>
      <w:r w:rsidRPr="001E19DE">
        <w:rPr>
          <w:rFonts w:ascii="Times New Roman" w:hAnsi="Times New Roman" w:cs="Times New Roman"/>
          <w:szCs w:val="24"/>
        </w:rPr>
        <w:t>Environmental health includes the natural and built environment</w:t>
      </w:r>
      <w:r>
        <w:rPr>
          <w:rFonts w:ascii="Times New Roman" w:hAnsi="Times New Roman" w:cs="Times New Roman"/>
          <w:szCs w:val="24"/>
        </w:rPr>
        <w:t>s. Within these environments, there is risk of</w:t>
      </w:r>
      <w:r w:rsidRPr="001E19DE">
        <w:rPr>
          <w:rFonts w:ascii="Times New Roman" w:hAnsi="Times New Roman" w:cs="Times New Roman"/>
          <w:szCs w:val="24"/>
        </w:rPr>
        <w:t xml:space="preserve"> exposure to toxic substances and other physical hazards that </w:t>
      </w:r>
      <w:r>
        <w:rPr>
          <w:rFonts w:ascii="Times New Roman" w:hAnsi="Times New Roman" w:cs="Times New Roman"/>
          <w:szCs w:val="24"/>
        </w:rPr>
        <w:t>exist in</w:t>
      </w:r>
      <w:r w:rsidRPr="001E19DE">
        <w:rPr>
          <w:rFonts w:ascii="Times New Roman" w:hAnsi="Times New Roman" w:cs="Times New Roman"/>
          <w:szCs w:val="24"/>
        </w:rPr>
        <w:t xml:space="preserve"> the air we breathe, the </w:t>
      </w:r>
      <w:r>
        <w:rPr>
          <w:rFonts w:ascii="Times New Roman" w:hAnsi="Times New Roman" w:cs="Times New Roman"/>
          <w:szCs w:val="24"/>
        </w:rPr>
        <w:t>food we eat, the water we drink</w:t>
      </w:r>
      <w:r w:rsidRPr="001E19DE">
        <w:rPr>
          <w:rFonts w:ascii="Times New Roman" w:hAnsi="Times New Roman" w:cs="Times New Roman"/>
          <w:szCs w:val="24"/>
        </w:rPr>
        <w:t xml:space="preserve"> and the places </w:t>
      </w:r>
      <w:r>
        <w:rPr>
          <w:rFonts w:ascii="Times New Roman" w:hAnsi="Times New Roman" w:cs="Times New Roman"/>
          <w:szCs w:val="24"/>
        </w:rPr>
        <w:t xml:space="preserve">where </w:t>
      </w:r>
      <w:r w:rsidRPr="001E19DE">
        <w:rPr>
          <w:rFonts w:ascii="Times New Roman" w:hAnsi="Times New Roman" w:cs="Times New Roman"/>
          <w:szCs w:val="24"/>
        </w:rPr>
        <w:t>we live, play and work.</w:t>
      </w:r>
      <w:r w:rsidRPr="001E19DE">
        <w:rPr>
          <w:rStyle w:val="FootnoteReference"/>
          <w:rFonts w:ascii="Times New Roman" w:hAnsi="Times New Roman" w:cs="Times New Roman"/>
          <w:szCs w:val="24"/>
        </w:rPr>
        <w:footnoteReference w:id="10"/>
      </w:r>
    </w:p>
    <w:p w14:paraId="7B3E8DE5" w14:textId="77777777" w:rsidR="00866456" w:rsidRPr="000B0B33" w:rsidRDefault="00866456" w:rsidP="00866456">
      <w:pPr>
        <w:spacing w:after="0"/>
        <w:jc w:val="both"/>
        <w:rPr>
          <w:rFonts w:ascii="Times New Roman" w:hAnsi="Times New Roman" w:cs="Times New Roman"/>
          <w:szCs w:val="24"/>
        </w:rPr>
      </w:pPr>
    </w:p>
    <w:p w14:paraId="29D67B43" w14:textId="09D21D07" w:rsidR="00866456" w:rsidRDefault="00866456" w:rsidP="00866456">
      <w:pPr>
        <w:spacing w:after="0"/>
        <w:jc w:val="both"/>
        <w:rPr>
          <w:rFonts w:ascii="Times New Roman" w:hAnsi="Times New Roman" w:cs="Times New Roman"/>
          <w:szCs w:val="24"/>
        </w:rPr>
      </w:pPr>
      <w:r w:rsidRPr="00360704">
        <w:rPr>
          <w:rFonts w:ascii="Times New Roman" w:hAnsi="Times New Roman" w:cs="Times New Roman"/>
          <w:szCs w:val="24"/>
        </w:rPr>
        <w:t xml:space="preserve">Water quality issues in Maine include hazards such as disinfection byproducts, arsenic </w:t>
      </w:r>
      <w:r>
        <w:rPr>
          <w:rFonts w:ascii="Times New Roman" w:hAnsi="Times New Roman" w:cs="Times New Roman"/>
          <w:szCs w:val="24"/>
        </w:rPr>
        <w:t xml:space="preserve">and </w:t>
      </w:r>
      <w:r w:rsidRPr="00360704">
        <w:rPr>
          <w:rFonts w:ascii="Times New Roman" w:hAnsi="Times New Roman" w:cs="Times New Roman"/>
          <w:szCs w:val="24"/>
        </w:rPr>
        <w:t xml:space="preserve">nitrates/nitrites as well as </w:t>
      </w:r>
      <w:r w:rsidR="00025F01">
        <w:rPr>
          <w:rFonts w:ascii="Times New Roman" w:hAnsi="Times New Roman" w:cs="Times New Roman"/>
          <w:szCs w:val="24"/>
        </w:rPr>
        <w:t>bacteria contamination</w:t>
      </w:r>
      <w:r w:rsidRPr="00360704">
        <w:rPr>
          <w:rFonts w:ascii="Times New Roman" w:hAnsi="Times New Roman" w:cs="Times New Roman"/>
          <w:szCs w:val="24"/>
        </w:rPr>
        <w:t xml:space="preserve">. Among households </w:t>
      </w:r>
      <w:r>
        <w:rPr>
          <w:rFonts w:ascii="Times New Roman" w:hAnsi="Times New Roman" w:cs="Times New Roman"/>
          <w:szCs w:val="24"/>
        </w:rPr>
        <w:t>who</w:t>
      </w:r>
      <w:r w:rsidRPr="00360704">
        <w:rPr>
          <w:rFonts w:ascii="Times New Roman" w:hAnsi="Times New Roman" w:cs="Times New Roman"/>
          <w:szCs w:val="24"/>
        </w:rPr>
        <w:t xml:space="preserve"> get their drinking water from private wells, naturally occurring arsenic is a risk</w:t>
      </w:r>
      <w:r>
        <w:rPr>
          <w:rFonts w:ascii="Times New Roman" w:hAnsi="Times New Roman" w:cs="Times New Roman"/>
          <w:szCs w:val="24"/>
        </w:rPr>
        <w:t>. R</w:t>
      </w:r>
      <w:r w:rsidRPr="00360704">
        <w:rPr>
          <w:rFonts w:ascii="Times New Roman" w:hAnsi="Times New Roman" w:cs="Times New Roman"/>
          <w:szCs w:val="24"/>
        </w:rPr>
        <w:t xml:space="preserve">egular </w:t>
      </w:r>
      <w:r>
        <w:rPr>
          <w:rFonts w:ascii="Times New Roman" w:hAnsi="Times New Roman" w:cs="Times New Roman"/>
          <w:szCs w:val="24"/>
        </w:rPr>
        <w:t xml:space="preserve">water quality </w:t>
      </w:r>
      <w:r w:rsidRPr="00360704">
        <w:rPr>
          <w:rFonts w:ascii="Times New Roman" w:hAnsi="Times New Roman" w:cs="Times New Roman"/>
          <w:szCs w:val="24"/>
        </w:rPr>
        <w:t>testing can indicate the need for mitigation</w:t>
      </w:r>
      <w:r>
        <w:rPr>
          <w:rFonts w:ascii="Times New Roman" w:hAnsi="Times New Roman" w:cs="Times New Roman"/>
          <w:szCs w:val="24"/>
        </w:rPr>
        <w:t>. In Waldo County, 41.9 percent</w:t>
      </w:r>
      <w:r w:rsidRPr="00360704">
        <w:rPr>
          <w:rFonts w:ascii="Times New Roman" w:hAnsi="Times New Roman" w:cs="Times New Roman"/>
          <w:szCs w:val="24"/>
        </w:rPr>
        <w:t xml:space="preserve"> of households with private wells have </w:t>
      </w:r>
      <w:r>
        <w:rPr>
          <w:rFonts w:ascii="Times New Roman" w:hAnsi="Times New Roman" w:cs="Times New Roman"/>
          <w:szCs w:val="24"/>
        </w:rPr>
        <w:t xml:space="preserve">tested their water for arsenic, compared with </w:t>
      </w:r>
      <w:r w:rsidRPr="00360704">
        <w:rPr>
          <w:rFonts w:ascii="Times New Roman" w:hAnsi="Times New Roman" w:cs="Times New Roman"/>
          <w:szCs w:val="24"/>
        </w:rPr>
        <w:t>43.3</w:t>
      </w:r>
      <w:r>
        <w:rPr>
          <w:rFonts w:ascii="Times New Roman" w:hAnsi="Times New Roman" w:cs="Times New Roman"/>
          <w:szCs w:val="24"/>
        </w:rPr>
        <w:t xml:space="preserve"> percent</w:t>
      </w:r>
      <w:r w:rsidRPr="00360704">
        <w:rPr>
          <w:rFonts w:ascii="Times New Roman" w:hAnsi="Times New Roman" w:cs="Times New Roman"/>
          <w:szCs w:val="24"/>
        </w:rPr>
        <w:t xml:space="preserve"> </w:t>
      </w:r>
      <w:r>
        <w:rPr>
          <w:rFonts w:ascii="Times New Roman" w:hAnsi="Times New Roman" w:cs="Times New Roman"/>
          <w:szCs w:val="24"/>
        </w:rPr>
        <w:t xml:space="preserve">of households </w:t>
      </w:r>
      <w:r w:rsidRPr="00360704">
        <w:rPr>
          <w:rFonts w:ascii="Times New Roman" w:hAnsi="Times New Roman" w:cs="Times New Roman"/>
          <w:szCs w:val="24"/>
        </w:rPr>
        <w:t>statewide.</w:t>
      </w:r>
    </w:p>
    <w:p w14:paraId="4A421922" w14:textId="77777777" w:rsidR="00866456" w:rsidRDefault="00866456" w:rsidP="00866456">
      <w:pPr>
        <w:spacing w:after="0"/>
        <w:jc w:val="both"/>
        <w:rPr>
          <w:rFonts w:ascii="Times New Roman" w:hAnsi="Times New Roman" w:cs="Times New Roman"/>
          <w:szCs w:val="24"/>
        </w:rPr>
      </w:pPr>
      <w:r w:rsidRPr="001E19DE">
        <w:rPr>
          <w:rFonts w:ascii="Times New Roman" w:hAnsi="Times New Roman" w:cs="Times New Roman"/>
          <w:szCs w:val="24"/>
        </w:rPr>
        <w:lastRenderedPageBreak/>
        <w:t>Childhood lead poisoning rates are of particular concern in areas with older housing</w:t>
      </w:r>
      <w:r>
        <w:rPr>
          <w:rFonts w:ascii="Times New Roman" w:hAnsi="Times New Roman" w:cs="Times New Roman"/>
          <w:szCs w:val="24"/>
        </w:rPr>
        <w:t>. It</w:t>
      </w:r>
      <w:r w:rsidRPr="001E19DE">
        <w:rPr>
          <w:rFonts w:ascii="Times New Roman" w:hAnsi="Times New Roman" w:cs="Times New Roman"/>
          <w:szCs w:val="24"/>
        </w:rPr>
        <w:t xml:space="preserve"> can disproportionately affect </w:t>
      </w:r>
      <w:r>
        <w:rPr>
          <w:rFonts w:ascii="Times New Roman" w:hAnsi="Times New Roman" w:cs="Times New Roman"/>
          <w:szCs w:val="24"/>
        </w:rPr>
        <w:t>people who live in older rental units and</w:t>
      </w:r>
      <w:r w:rsidRPr="001E19DE">
        <w:rPr>
          <w:rFonts w:ascii="Times New Roman" w:hAnsi="Times New Roman" w:cs="Times New Roman"/>
          <w:szCs w:val="24"/>
        </w:rPr>
        <w:t xml:space="preserve"> those </w:t>
      </w:r>
      <w:r>
        <w:rPr>
          <w:rFonts w:ascii="Times New Roman" w:hAnsi="Times New Roman" w:cs="Times New Roman"/>
          <w:szCs w:val="24"/>
        </w:rPr>
        <w:t>who have</w:t>
      </w:r>
      <w:r w:rsidRPr="001E19DE">
        <w:rPr>
          <w:rFonts w:ascii="Times New Roman" w:hAnsi="Times New Roman" w:cs="Times New Roman"/>
          <w:szCs w:val="24"/>
        </w:rPr>
        <w:t xml:space="preserve"> less income. </w:t>
      </w:r>
    </w:p>
    <w:p w14:paraId="64CAF881" w14:textId="77777777" w:rsidR="00866456" w:rsidRDefault="00866456" w:rsidP="00866456">
      <w:pPr>
        <w:spacing w:after="0"/>
        <w:jc w:val="both"/>
        <w:rPr>
          <w:rFonts w:ascii="Times New Roman" w:hAnsi="Times New Roman" w:cs="Times New Roman"/>
          <w:szCs w:val="24"/>
        </w:rPr>
      </w:pPr>
    </w:p>
    <w:p w14:paraId="59AC4DD2" w14:textId="77777777" w:rsidR="00866456" w:rsidRPr="00FB3ED1" w:rsidRDefault="00866456" w:rsidP="00866456">
      <w:pPr>
        <w:pStyle w:val="TOCTableHeading"/>
      </w:pPr>
      <w:bookmarkStart w:id="45" w:name="_Toc428273058"/>
      <w:bookmarkStart w:id="46" w:name="_Toc432674245"/>
      <w:proofErr w:type="gramStart"/>
      <w:r>
        <w:t>Table 8.</w:t>
      </w:r>
      <w:proofErr w:type="gramEnd"/>
      <w:r>
        <w:t xml:space="preserve"> </w:t>
      </w:r>
      <w:r w:rsidRPr="00FB3ED1">
        <w:t xml:space="preserve">Key </w:t>
      </w:r>
      <w:r w:rsidRPr="004E0487">
        <w:t>Environmental Health</w:t>
      </w:r>
      <w:r>
        <w:t xml:space="preserve"> </w:t>
      </w:r>
      <w:r w:rsidRPr="00FB3ED1">
        <w:t xml:space="preserve">Indicators for </w:t>
      </w:r>
      <w:r>
        <w:t>Waldo County</w:t>
      </w:r>
      <w:bookmarkEnd w:id="45"/>
      <w:bookmarkEnd w:id="46"/>
    </w:p>
    <w:tbl>
      <w:tblPr>
        <w:tblStyle w:val="TableGrid1"/>
        <w:tblW w:w="9400" w:type="dxa"/>
        <w:tblLook w:val="04A0" w:firstRow="1" w:lastRow="0" w:firstColumn="1" w:lastColumn="0" w:noHBand="0" w:noVBand="1"/>
      </w:tblPr>
      <w:tblGrid>
        <w:gridCol w:w="5740"/>
        <w:gridCol w:w="1340"/>
        <w:gridCol w:w="1160"/>
        <w:gridCol w:w="1160"/>
      </w:tblGrid>
      <w:tr w:rsidR="00866456" w14:paraId="06106DC3" w14:textId="77777777" w:rsidTr="00996DFC">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42324CC7" w14:textId="77777777" w:rsidR="00866456" w:rsidRDefault="00866456" w:rsidP="00B41A99">
            <w:pPr>
              <w:rPr>
                <w:rFonts w:ascii="Calibri" w:hAnsi="Calibri"/>
                <w:b/>
                <w:bCs/>
                <w:color w:val="FFFFFF"/>
                <w:sz w:val="22"/>
              </w:rPr>
            </w:pPr>
            <w:r>
              <w:rPr>
                <w:rFonts w:ascii="Calibri" w:hAnsi="Calibri"/>
                <w:b/>
                <w:bCs/>
                <w:color w:val="FFFFFF"/>
                <w:sz w:val="22"/>
              </w:rPr>
              <w:t> </w:t>
            </w:r>
          </w:p>
        </w:tc>
        <w:tc>
          <w:tcPr>
            <w:tcW w:w="1340" w:type="dxa"/>
            <w:hideMark/>
          </w:tcPr>
          <w:p w14:paraId="1EB83FD1" w14:textId="77777777" w:rsidR="00866456" w:rsidRDefault="00866456" w:rsidP="00094668">
            <w:pPr>
              <w:jc w:val="center"/>
              <w:rPr>
                <w:rFonts w:ascii="Calibri" w:hAnsi="Calibri"/>
                <w:color w:val="FFFFFF"/>
                <w:sz w:val="22"/>
              </w:rPr>
            </w:pPr>
            <w:r>
              <w:rPr>
                <w:rFonts w:ascii="Calibri" w:hAnsi="Calibri"/>
                <w:color w:val="FFFFFF"/>
                <w:sz w:val="22"/>
              </w:rPr>
              <w:t>Waldo</w:t>
            </w:r>
          </w:p>
        </w:tc>
        <w:tc>
          <w:tcPr>
            <w:tcW w:w="1160" w:type="dxa"/>
            <w:hideMark/>
          </w:tcPr>
          <w:p w14:paraId="1D750062" w14:textId="77777777" w:rsidR="00866456" w:rsidRDefault="00866456" w:rsidP="00094668">
            <w:pPr>
              <w:jc w:val="center"/>
              <w:rPr>
                <w:rFonts w:ascii="Calibri" w:hAnsi="Calibri"/>
                <w:color w:val="FFFFFF"/>
                <w:sz w:val="22"/>
              </w:rPr>
            </w:pPr>
            <w:r>
              <w:rPr>
                <w:rFonts w:ascii="Calibri" w:hAnsi="Calibri"/>
                <w:color w:val="FFFFFF"/>
                <w:sz w:val="22"/>
              </w:rPr>
              <w:t>Maine</w:t>
            </w:r>
          </w:p>
        </w:tc>
        <w:tc>
          <w:tcPr>
            <w:tcW w:w="1160" w:type="dxa"/>
            <w:hideMark/>
          </w:tcPr>
          <w:p w14:paraId="2C9C5FB5" w14:textId="77777777" w:rsidR="00866456" w:rsidRDefault="00866456" w:rsidP="00094668">
            <w:pPr>
              <w:jc w:val="center"/>
              <w:rPr>
                <w:rFonts w:ascii="Calibri" w:hAnsi="Calibri"/>
                <w:color w:val="FFFFFF"/>
                <w:sz w:val="22"/>
              </w:rPr>
            </w:pPr>
            <w:r>
              <w:rPr>
                <w:rFonts w:ascii="Calibri" w:hAnsi="Calibri"/>
                <w:color w:val="FFFFFF"/>
                <w:sz w:val="22"/>
              </w:rPr>
              <w:t>U.S.</w:t>
            </w:r>
          </w:p>
        </w:tc>
      </w:tr>
      <w:tr w:rsidR="00866456" w14:paraId="5E572E3F" w14:textId="77777777" w:rsidTr="00996DFC">
        <w:trPr>
          <w:trHeight w:val="20"/>
        </w:trPr>
        <w:tc>
          <w:tcPr>
            <w:tcW w:w="5740" w:type="dxa"/>
            <w:hideMark/>
          </w:tcPr>
          <w:p w14:paraId="3F4F7E7F" w14:textId="77777777" w:rsidR="00866456" w:rsidRDefault="00866456" w:rsidP="00B41A99">
            <w:pPr>
              <w:rPr>
                <w:rFonts w:ascii="Calibri" w:hAnsi="Calibri"/>
                <w:color w:val="000000"/>
                <w:sz w:val="22"/>
              </w:rPr>
            </w:pPr>
            <w:r>
              <w:rPr>
                <w:rFonts w:ascii="Calibri" w:hAnsi="Calibri"/>
                <w:color w:val="000000"/>
                <w:sz w:val="22"/>
              </w:rPr>
              <w:t>Children with confirmed elevated blood lead levels (% among those screened) (2009-2013)</w:t>
            </w:r>
          </w:p>
        </w:tc>
        <w:tc>
          <w:tcPr>
            <w:tcW w:w="1340" w:type="dxa"/>
            <w:hideMark/>
          </w:tcPr>
          <w:p w14:paraId="67B4B1DD" w14:textId="77777777" w:rsidR="00866456" w:rsidRDefault="00866456" w:rsidP="00A61590">
            <w:pPr>
              <w:jc w:val="right"/>
              <w:rPr>
                <w:rFonts w:ascii="Calibri" w:hAnsi="Calibri"/>
                <w:i/>
                <w:iCs/>
                <w:color w:val="000000"/>
                <w:sz w:val="22"/>
              </w:rPr>
            </w:pPr>
            <w:r>
              <w:rPr>
                <w:rFonts w:ascii="Calibri" w:hAnsi="Calibri"/>
                <w:i/>
                <w:iCs/>
                <w:color w:val="000000"/>
                <w:sz w:val="22"/>
              </w:rPr>
              <w:t>1.3%*</w:t>
            </w:r>
          </w:p>
        </w:tc>
        <w:tc>
          <w:tcPr>
            <w:tcW w:w="1160" w:type="dxa"/>
            <w:hideMark/>
          </w:tcPr>
          <w:p w14:paraId="1A18626C" w14:textId="77777777" w:rsidR="00866456" w:rsidRDefault="00866456" w:rsidP="00A61590">
            <w:pPr>
              <w:jc w:val="right"/>
              <w:rPr>
                <w:rFonts w:ascii="Calibri" w:hAnsi="Calibri"/>
                <w:color w:val="000000"/>
                <w:sz w:val="22"/>
              </w:rPr>
            </w:pPr>
            <w:r>
              <w:rPr>
                <w:rFonts w:ascii="Calibri" w:hAnsi="Calibri"/>
                <w:color w:val="000000"/>
                <w:sz w:val="22"/>
              </w:rPr>
              <w:t>2.5%</w:t>
            </w:r>
          </w:p>
        </w:tc>
        <w:tc>
          <w:tcPr>
            <w:tcW w:w="1160" w:type="dxa"/>
            <w:hideMark/>
          </w:tcPr>
          <w:p w14:paraId="34849BBB"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5033D5F7" w14:textId="77777777" w:rsidTr="00996DFC">
        <w:trPr>
          <w:trHeight w:val="20"/>
        </w:trPr>
        <w:tc>
          <w:tcPr>
            <w:tcW w:w="5740" w:type="dxa"/>
            <w:hideMark/>
          </w:tcPr>
          <w:p w14:paraId="51961482" w14:textId="77777777" w:rsidR="00866456" w:rsidRDefault="00866456" w:rsidP="00B41A99">
            <w:pPr>
              <w:rPr>
                <w:rFonts w:ascii="Calibri" w:hAnsi="Calibri"/>
                <w:color w:val="000000"/>
                <w:sz w:val="22"/>
              </w:rPr>
            </w:pPr>
            <w:r>
              <w:rPr>
                <w:rFonts w:ascii="Calibri" w:hAnsi="Calibri"/>
                <w:color w:val="000000"/>
                <w:sz w:val="22"/>
              </w:rPr>
              <w:t>Children with unconfirmed elevated blood lead levels (% among those screened) (2009-2013)</w:t>
            </w:r>
          </w:p>
        </w:tc>
        <w:tc>
          <w:tcPr>
            <w:tcW w:w="1340" w:type="dxa"/>
            <w:hideMark/>
          </w:tcPr>
          <w:p w14:paraId="059D8F1B" w14:textId="77777777" w:rsidR="00866456" w:rsidRDefault="00866456" w:rsidP="00A61590">
            <w:pPr>
              <w:jc w:val="right"/>
              <w:rPr>
                <w:rFonts w:ascii="Calibri" w:hAnsi="Calibri"/>
                <w:color w:val="000000"/>
                <w:sz w:val="22"/>
              </w:rPr>
            </w:pPr>
            <w:r>
              <w:rPr>
                <w:rFonts w:ascii="Calibri" w:hAnsi="Calibri"/>
                <w:color w:val="000000"/>
                <w:sz w:val="22"/>
              </w:rPr>
              <w:t>5.0%</w:t>
            </w:r>
          </w:p>
        </w:tc>
        <w:tc>
          <w:tcPr>
            <w:tcW w:w="1160" w:type="dxa"/>
            <w:hideMark/>
          </w:tcPr>
          <w:p w14:paraId="0887A40D" w14:textId="77777777" w:rsidR="00866456" w:rsidRDefault="00866456" w:rsidP="00A61590">
            <w:pPr>
              <w:jc w:val="right"/>
              <w:rPr>
                <w:rFonts w:ascii="Calibri" w:hAnsi="Calibri"/>
                <w:color w:val="000000"/>
                <w:sz w:val="22"/>
              </w:rPr>
            </w:pPr>
            <w:r>
              <w:rPr>
                <w:rFonts w:ascii="Calibri" w:hAnsi="Calibri"/>
                <w:color w:val="000000"/>
                <w:sz w:val="22"/>
              </w:rPr>
              <w:t>4.2%</w:t>
            </w:r>
          </w:p>
        </w:tc>
        <w:tc>
          <w:tcPr>
            <w:tcW w:w="1160" w:type="dxa"/>
            <w:hideMark/>
          </w:tcPr>
          <w:p w14:paraId="56AD44C3"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7B3A66E4" w14:textId="77777777" w:rsidTr="00996DFC">
        <w:trPr>
          <w:trHeight w:val="20"/>
        </w:trPr>
        <w:tc>
          <w:tcPr>
            <w:tcW w:w="5740" w:type="dxa"/>
            <w:hideMark/>
          </w:tcPr>
          <w:p w14:paraId="6FA4387F" w14:textId="77777777" w:rsidR="00866456" w:rsidRDefault="00866456" w:rsidP="00B41A99">
            <w:pPr>
              <w:rPr>
                <w:rFonts w:ascii="Calibri" w:hAnsi="Calibri"/>
                <w:color w:val="000000"/>
                <w:sz w:val="22"/>
              </w:rPr>
            </w:pPr>
            <w:r>
              <w:rPr>
                <w:rFonts w:ascii="Calibri" w:hAnsi="Calibri"/>
                <w:color w:val="000000"/>
                <w:sz w:val="22"/>
              </w:rPr>
              <w:t>Homes with private wells tested for arsenic (2009, 2012)</w:t>
            </w:r>
          </w:p>
        </w:tc>
        <w:tc>
          <w:tcPr>
            <w:tcW w:w="1340" w:type="dxa"/>
            <w:hideMark/>
          </w:tcPr>
          <w:p w14:paraId="0A186331" w14:textId="77777777" w:rsidR="00866456" w:rsidRDefault="00866456" w:rsidP="00A61590">
            <w:pPr>
              <w:jc w:val="right"/>
              <w:rPr>
                <w:rFonts w:ascii="Calibri" w:hAnsi="Calibri"/>
                <w:color w:val="000000"/>
                <w:sz w:val="22"/>
              </w:rPr>
            </w:pPr>
            <w:r>
              <w:rPr>
                <w:rFonts w:ascii="Calibri" w:hAnsi="Calibri"/>
                <w:color w:val="000000"/>
                <w:sz w:val="22"/>
              </w:rPr>
              <w:t>41.9%</w:t>
            </w:r>
          </w:p>
        </w:tc>
        <w:tc>
          <w:tcPr>
            <w:tcW w:w="1160" w:type="dxa"/>
            <w:hideMark/>
          </w:tcPr>
          <w:p w14:paraId="64A1F670" w14:textId="77777777" w:rsidR="00866456" w:rsidRDefault="00866456" w:rsidP="00A61590">
            <w:pPr>
              <w:jc w:val="right"/>
              <w:rPr>
                <w:rFonts w:ascii="Calibri" w:hAnsi="Calibri"/>
                <w:color w:val="000000"/>
                <w:sz w:val="22"/>
              </w:rPr>
            </w:pPr>
            <w:r>
              <w:rPr>
                <w:rFonts w:ascii="Calibri" w:hAnsi="Calibri"/>
                <w:color w:val="000000"/>
                <w:sz w:val="22"/>
              </w:rPr>
              <w:t>43.3%</w:t>
            </w:r>
          </w:p>
        </w:tc>
        <w:tc>
          <w:tcPr>
            <w:tcW w:w="1160" w:type="dxa"/>
            <w:hideMark/>
          </w:tcPr>
          <w:p w14:paraId="347803E6"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4F5FEC87" w14:textId="77777777" w:rsidTr="00996DFC">
        <w:trPr>
          <w:trHeight w:val="20"/>
        </w:trPr>
        <w:tc>
          <w:tcPr>
            <w:tcW w:w="5740" w:type="dxa"/>
            <w:hideMark/>
          </w:tcPr>
          <w:p w14:paraId="0A8A3EF4" w14:textId="77777777" w:rsidR="00866456" w:rsidRDefault="00866456" w:rsidP="00B41A99">
            <w:pPr>
              <w:rPr>
                <w:rFonts w:ascii="Calibri" w:hAnsi="Calibri"/>
                <w:color w:val="000000"/>
                <w:sz w:val="22"/>
              </w:rPr>
            </w:pPr>
            <w:r>
              <w:rPr>
                <w:rFonts w:ascii="Calibri" w:hAnsi="Calibri"/>
                <w:color w:val="000000"/>
                <w:sz w:val="22"/>
              </w:rPr>
              <w:t>Lead screening among children age 12-23 months ( 2009-2013)</w:t>
            </w:r>
          </w:p>
        </w:tc>
        <w:tc>
          <w:tcPr>
            <w:tcW w:w="1340" w:type="dxa"/>
            <w:hideMark/>
          </w:tcPr>
          <w:p w14:paraId="749DCF82" w14:textId="77777777" w:rsidR="00866456" w:rsidRDefault="00866456" w:rsidP="00A61590">
            <w:pPr>
              <w:jc w:val="right"/>
              <w:rPr>
                <w:rFonts w:ascii="Calibri" w:hAnsi="Calibri"/>
                <w:i/>
                <w:iCs/>
                <w:color w:val="000000"/>
                <w:sz w:val="22"/>
              </w:rPr>
            </w:pPr>
            <w:r>
              <w:rPr>
                <w:rFonts w:ascii="Calibri" w:hAnsi="Calibri"/>
                <w:i/>
                <w:iCs/>
                <w:color w:val="000000"/>
                <w:sz w:val="22"/>
              </w:rPr>
              <w:t>37.5%*</w:t>
            </w:r>
          </w:p>
        </w:tc>
        <w:tc>
          <w:tcPr>
            <w:tcW w:w="1160" w:type="dxa"/>
            <w:hideMark/>
          </w:tcPr>
          <w:p w14:paraId="652EA942" w14:textId="77777777" w:rsidR="00866456" w:rsidRDefault="00866456" w:rsidP="00A61590">
            <w:pPr>
              <w:jc w:val="right"/>
              <w:rPr>
                <w:rFonts w:ascii="Calibri" w:hAnsi="Calibri"/>
                <w:color w:val="000000"/>
                <w:sz w:val="22"/>
              </w:rPr>
            </w:pPr>
            <w:r>
              <w:rPr>
                <w:rFonts w:ascii="Calibri" w:hAnsi="Calibri"/>
                <w:color w:val="000000"/>
                <w:sz w:val="22"/>
              </w:rPr>
              <w:t>49.2%</w:t>
            </w:r>
          </w:p>
        </w:tc>
        <w:tc>
          <w:tcPr>
            <w:tcW w:w="1160" w:type="dxa"/>
            <w:hideMark/>
          </w:tcPr>
          <w:p w14:paraId="4A202CB5"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1E88530C" w14:textId="77777777" w:rsidTr="00996DFC">
        <w:trPr>
          <w:trHeight w:val="20"/>
        </w:trPr>
        <w:tc>
          <w:tcPr>
            <w:tcW w:w="5740" w:type="dxa"/>
            <w:hideMark/>
          </w:tcPr>
          <w:p w14:paraId="2E01C98A" w14:textId="77777777" w:rsidR="00866456" w:rsidRDefault="00866456" w:rsidP="00B41A99">
            <w:pPr>
              <w:rPr>
                <w:rFonts w:ascii="Calibri" w:hAnsi="Calibri"/>
                <w:color w:val="000000"/>
                <w:sz w:val="22"/>
              </w:rPr>
            </w:pPr>
            <w:r>
              <w:rPr>
                <w:rFonts w:ascii="Calibri" w:hAnsi="Calibri"/>
                <w:color w:val="000000"/>
                <w:sz w:val="22"/>
              </w:rPr>
              <w:t>Lead screening among children age 24-35 months ( 2009-2013)</w:t>
            </w:r>
          </w:p>
        </w:tc>
        <w:tc>
          <w:tcPr>
            <w:tcW w:w="1340" w:type="dxa"/>
            <w:hideMark/>
          </w:tcPr>
          <w:p w14:paraId="159D8C73" w14:textId="77777777" w:rsidR="00866456" w:rsidRDefault="00866456" w:rsidP="00A61590">
            <w:pPr>
              <w:jc w:val="right"/>
              <w:rPr>
                <w:rFonts w:ascii="Calibri" w:hAnsi="Calibri"/>
                <w:i/>
                <w:iCs/>
                <w:color w:val="000000"/>
                <w:sz w:val="22"/>
              </w:rPr>
            </w:pPr>
            <w:r>
              <w:rPr>
                <w:rFonts w:ascii="Calibri" w:hAnsi="Calibri"/>
                <w:i/>
                <w:iCs/>
                <w:color w:val="000000"/>
                <w:sz w:val="22"/>
              </w:rPr>
              <w:t>21.4%*</w:t>
            </w:r>
          </w:p>
        </w:tc>
        <w:tc>
          <w:tcPr>
            <w:tcW w:w="1160" w:type="dxa"/>
            <w:hideMark/>
          </w:tcPr>
          <w:p w14:paraId="5821DF08" w14:textId="77777777" w:rsidR="00866456" w:rsidRDefault="00866456" w:rsidP="00A61590">
            <w:pPr>
              <w:jc w:val="right"/>
              <w:rPr>
                <w:rFonts w:ascii="Calibri" w:hAnsi="Calibri"/>
                <w:color w:val="000000"/>
                <w:sz w:val="22"/>
              </w:rPr>
            </w:pPr>
            <w:r>
              <w:rPr>
                <w:rFonts w:ascii="Calibri" w:hAnsi="Calibri"/>
                <w:color w:val="000000"/>
                <w:sz w:val="22"/>
              </w:rPr>
              <w:t>27.6%</w:t>
            </w:r>
          </w:p>
        </w:tc>
        <w:tc>
          <w:tcPr>
            <w:tcW w:w="1160" w:type="dxa"/>
            <w:hideMark/>
          </w:tcPr>
          <w:p w14:paraId="26762C25" w14:textId="77777777" w:rsidR="00866456" w:rsidRDefault="00866456" w:rsidP="00A61590">
            <w:pPr>
              <w:jc w:val="right"/>
              <w:rPr>
                <w:rFonts w:ascii="Calibri" w:hAnsi="Calibri"/>
                <w:color w:val="000000"/>
                <w:sz w:val="22"/>
              </w:rPr>
            </w:pPr>
            <w:r>
              <w:rPr>
                <w:rFonts w:ascii="Calibri" w:hAnsi="Calibri"/>
                <w:color w:val="000000"/>
                <w:sz w:val="22"/>
              </w:rPr>
              <w:t>NA</w:t>
            </w:r>
          </w:p>
        </w:tc>
      </w:tr>
    </w:tbl>
    <w:p w14:paraId="2E515661" w14:textId="77777777" w:rsidR="00996DFC" w:rsidRDefault="00866456" w:rsidP="00866456">
      <w:pPr>
        <w:spacing w:after="0"/>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Waldo County and Maine; </w:t>
      </w:r>
    </w:p>
    <w:p w14:paraId="6EE6B166" w14:textId="1C566A12" w:rsidR="00866456" w:rsidRPr="00514E08" w:rsidRDefault="00866456" w:rsidP="00866456">
      <w:pPr>
        <w:spacing w:after="0"/>
        <w:rPr>
          <w:rFonts w:ascii="Times New Roman" w:hAnsi="Times New Roman" w:cs="Times New Roman"/>
          <w:i/>
          <w:sz w:val="20"/>
          <w:szCs w:val="24"/>
        </w:rPr>
      </w:pPr>
      <w:r>
        <w:rPr>
          <w:rFonts w:ascii="Times New Roman" w:hAnsi="Times New Roman" w:cs="Times New Roman"/>
          <w:i/>
          <w:sz w:val="20"/>
          <w:szCs w:val="24"/>
        </w:rPr>
        <w:t>NA = Not Availabl</w:t>
      </w:r>
      <w:r w:rsidR="00996DFC">
        <w:rPr>
          <w:rFonts w:ascii="Times New Roman" w:hAnsi="Times New Roman" w:cs="Times New Roman"/>
          <w:i/>
          <w:sz w:val="20"/>
          <w:szCs w:val="24"/>
        </w:rPr>
        <w:t>e - data are not available for this</w:t>
      </w:r>
      <w:r>
        <w:rPr>
          <w:rFonts w:ascii="Times New Roman" w:hAnsi="Times New Roman" w:cs="Times New Roman"/>
          <w:i/>
          <w:sz w:val="20"/>
          <w:szCs w:val="24"/>
        </w:rPr>
        <w:t xml:space="preserve"> indicator</w:t>
      </w:r>
      <w:r w:rsidR="00996DFC">
        <w:rPr>
          <w:rFonts w:ascii="Times New Roman" w:hAnsi="Times New Roman" w:cs="Times New Roman"/>
          <w:i/>
          <w:sz w:val="20"/>
          <w:szCs w:val="24"/>
        </w:rPr>
        <w:t>.</w:t>
      </w:r>
    </w:p>
    <w:p w14:paraId="23307F2E" w14:textId="77777777" w:rsidR="00866456" w:rsidRDefault="00866456" w:rsidP="00866456"/>
    <w:p w14:paraId="168BDB8F" w14:textId="77777777" w:rsidR="00866456" w:rsidRPr="009D4B04" w:rsidRDefault="00866456" w:rsidP="00866456">
      <w:pPr>
        <w:spacing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Immunization</w:t>
      </w:r>
    </w:p>
    <w:p w14:paraId="0E72BA3E" w14:textId="77777777" w:rsidR="00866456" w:rsidRPr="001E19DE" w:rsidRDefault="00866456" w:rsidP="00866456">
      <w:pPr>
        <w:spacing w:after="0"/>
        <w:jc w:val="both"/>
        <w:rPr>
          <w:rFonts w:ascii="Times New Roman" w:hAnsi="Times New Roman" w:cs="Times New Roman"/>
          <w:szCs w:val="24"/>
        </w:rPr>
      </w:pPr>
    </w:p>
    <w:p w14:paraId="625FA653" w14:textId="77777777" w:rsidR="00866456" w:rsidRDefault="00866456" w:rsidP="00866456">
      <w:pPr>
        <w:spacing w:after="0"/>
        <w:jc w:val="both"/>
        <w:rPr>
          <w:rFonts w:ascii="Times New Roman" w:hAnsi="Times New Roman" w:cs="Times New Roman"/>
          <w:szCs w:val="24"/>
        </w:rPr>
      </w:pPr>
      <w:r w:rsidRPr="001E19DE">
        <w:rPr>
          <w:rFonts w:ascii="Times New Roman" w:hAnsi="Times New Roman" w:cs="Times New Roman"/>
          <w:szCs w:val="24"/>
        </w:rPr>
        <w:t xml:space="preserve">Immunization has accounted for significant decreases in morbidity and mortality of infectious diseases and an overall increase in life expectancy. However, many infectious diseases that can be prevented </w:t>
      </w:r>
      <w:r>
        <w:rPr>
          <w:rFonts w:ascii="Times New Roman" w:hAnsi="Times New Roman" w:cs="Times New Roman"/>
          <w:szCs w:val="24"/>
        </w:rPr>
        <w:t>through</w:t>
      </w:r>
      <w:r w:rsidRPr="001E19DE">
        <w:rPr>
          <w:rFonts w:ascii="Times New Roman" w:hAnsi="Times New Roman" w:cs="Times New Roman"/>
          <w:szCs w:val="24"/>
        </w:rPr>
        <w:t xml:space="preserve"> vaccination continue to cause significant burdens on the health of Maine residents. </w:t>
      </w:r>
      <w:r>
        <w:rPr>
          <w:rFonts w:ascii="Times New Roman" w:hAnsi="Times New Roman" w:cs="Times New Roman"/>
          <w:szCs w:val="24"/>
        </w:rPr>
        <w:t xml:space="preserve">The U.S. CDC has recommendations for a number of vaccines for young children, adolescents and older adults. Among its other recommendations, the U.S. CDC recommends yearly influenza vaccinations for people over six months of age. </w:t>
      </w:r>
    </w:p>
    <w:p w14:paraId="0A7CBB23" w14:textId="77777777" w:rsidR="00866456" w:rsidRPr="001E19DE" w:rsidRDefault="00866456" w:rsidP="00866456">
      <w:pPr>
        <w:spacing w:after="0"/>
        <w:jc w:val="both"/>
        <w:rPr>
          <w:rFonts w:ascii="Times New Roman" w:hAnsi="Times New Roman" w:cs="Times New Roman"/>
          <w:szCs w:val="24"/>
        </w:rPr>
      </w:pPr>
    </w:p>
    <w:p w14:paraId="6E23E04A" w14:textId="77777777" w:rsidR="00866456" w:rsidRPr="00FB3ED1" w:rsidRDefault="00866456" w:rsidP="00866456">
      <w:pPr>
        <w:pStyle w:val="TOCTableHeading"/>
      </w:pPr>
      <w:bookmarkStart w:id="47" w:name="_Toc428273069"/>
      <w:bookmarkStart w:id="48" w:name="_Toc432674246"/>
      <w:proofErr w:type="gramStart"/>
      <w:r>
        <w:t>Table 9.</w:t>
      </w:r>
      <w:proofErr w:type="gramEnd"/>
      <w:r>
        <w:t xml:space="preserve"> </w:t>
      </w:r>
      <w:r w:rsidRPr="00FB3ED1">
        <w:t xml:space="preserve">Key </w:t>
      </w:r>
      <w:r w:rsidRPr="00306F42">
        <w:t xml:space="preserve">Immunization </w:t>
      </w:r>
      <w:r>
        <w:t>Indicators</w:t>
      </w:r>
      <w:r w:rsidRPr="00FB3ED1">
        <w:t xml:space="preserve"> for </w:t>
      </w:r>
      <w:r>
        <w:t>Waldo County</w:t>
      </w:r>
      <w:bookmarkEnd w:id="47"/>
      <w:bookmarkEnd w:id="48"/>
    </w:p>
    <w:tbl>
      <w:tblPr>
        <w:tblStyle w:val="TableGrid1"/>
        <w:tblW w:w="9400" w:type="dxa"/>
        <w:tblLook w:val="04A0" w:firstRow="1" w:lastRow="0" w:firstColumn="1" w:lastColumn="0" w:noHBand="0" w:noVBand="1"/>
      </w:tblPr>
      <w:tblGrid>
        <w:gridCol w:w="5740"/>
        <w:gridCol w:w="1340"/>
        <w:gridCol w:w="1160"/>
        <w:gridCol w:w="1160"/>
      </w:tblGrid>
      <w:tr w:rsidR="00866456" w14:paraId="3E5552CA" w14:textId="77777777" w:rsidTr="00996DFC">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71606806" w14:textId="77777777" w:rsidR="00866456" w:rsidRDefault="00866456" w:rsidP="00B41A99">
            <w:pPr>
              <w:rPr>
                <w:rFonts w:ascii="Calibri" w:hAnsi="Calibri"/>
                <w:b/>
                <w:bCs/>
                <w:color w:val="FFFFFF"/>
                <w:sz w:val="22"/>
              </w:rPr>
            </w:pPr>
            <w:r>
              <w:rPr>
                <w:rFonts w:ascii="Calibri" w:hAnsi="Calibri"/>
                <w:b/>
                <w:bCs/>
                <w:color w:val="FFFFFF"/>
                <w:sz w:val="22"/>
              </w:rPr>
              <w:t> </w:t>
            </w:r>
          </w:p>
        </w:tc>
        <w:tc>
          <w:tcPr>
            <w:tcW w:w="1340" w:type="dxa"/>
            <w:hideMark/>
          </w:tcPr>
          <w:p w14:paraId="1A8392D0" w14:textId="77777777" w:rsidR="00866456" w:rsidRDefault="00866456" w:rsidP="00094668">
            <w:pPr>
              <w:jc w:val="center"/>
              <w:rPr>
                <w:rFonts w:ascii="Calibri" w:hAnsi="Calibri"/>
                <w:color w:val="FFFFFF"/>
                <w:sz w:val="22"/>
              </w:rPr>
            </w:pPr>
            <w:r>
              <w:rPr>
                <w:rFonts w:ascii="Calibri" w:hAnsi="Calibri"/>
                <w:color w:val="FFFFFF"/>
                <w:sz w:val="22"/>
              </w:rPr>
              <w:t>Waldo</w:t>
            </w:r>
          </w:p>
        </w:tc>
        <w:tc>
          <w:tcPr>
            <w:tcW w:w="1160" w:type="dxa"/>
            <w:hideMark/>
          </w:tcPr>
          <w:p w14:paraId="44A3E6F1" w14:textId="77777777" w:rsidR="00866456" w:rsidRDefault="00866456" w:rsidP="00094668">
            <w:pPr>
              <w:jc w:val="center"/>
              <w:rPr>
                <w:rFonts w:ascii="Calibri" w:hAnsi="Calibri"/>
                <w:color w:val="FFFFFF"/>
                <w:sz w:val="22"/>
              </w:rPr>
            </w:pPr>
            <w:r>
              <w:rPr>
                <w:rFonts w:ascii="Calibri" w:hAnsi="Calibri"/>
                <w:color w:val="FFFFFF"/>
                <w:sz w:val="22"/>
              </w:rPr>
              <w:t>Maine</w:t>
            </w:r>
          </w:p>
        </w:tc>
        <w:tc>
          <w:tcPr>
            <w:tcW w:w="1160" w:type="dxa"/>
            <w:hideMark/>
          </w:tcPr>
          <w:p w14:paraId="5EDF79ED" w14:textId="77777777" w:rsidR="00866456" w:rsidRDefault="00866456" w:rsidP="00094668">
            <w:pPr>
              <w:jc w:val="center"/>
              <w:rPr>
                <w:rFonts w:ascii="Calibri" w:hAnsi="Calibri"/>
                <w:color w:val="FFFFFF"/>
                <w:sz w:val="22"/>
              </w:rPr>
            </w:pPr>
            <w:r>
              <w:rPr>
                <w:rFonts w:ascii="Calibri" w:hAnsi="Calibri"/>
                <w:color w:val="FFFFFF"/>
                <w:sz w:val="22"/>
              </w:rPr>
              <w:t>U.S.</w:t>
            </w:r>
          </w:p>
        </w:tc>
      </w:tr>
      <w:tr w:rsidR="00866456" w14:paraId="799B371E" w14:textId="77777777" w:rsidTr="00996DFC">
        <w:trPr>
          <w:trHeight w:val="20"/>
        </w:trPr>
        <w:tc>
          <w:tcPr>
            <w:tcW w:w="5740" w:type="dxa"/>
            <w:hideMark/>
          </w:tcPr>
          <w:p w14:paraId="6A55D31E" w14:textId="77777777" w:rsidR="00866456" w:rsidRDefault="00866456" w:rsidP="00B41A99">
            <w:pPr>
              <w:rPr>
                <w:rFonts w:ascii="Calibri" w:hAnsi="Calibri"/>
                <w:color w:val="000000"/>
                <w:sz w:val="22"/>
              </w:rPr>
            </w:pPr>
            <w:r>
              <w:rPr>
                <w:rFonts w:ascii="Calibri" w:hAnsi="Calibri"/>
                <w:color w:val="000000"/>
                <w:sz w:val="22"/>
              </w:rPr>
              <w:t>Adults immunized annually for influenza (2011-2013)</w:t>
            </w:r>
          </w:p>
        </w:tc>
        <w:tc>
          <w:tcPr>
            <w:tcW w:w="1340" w:type="dxa"/>
            <w:hideMark/>
          </w:tcPr>
          <w:p w14:paraId="79910787" w14:textId="77777777" w:rsidR="00866456" w:rsidRDefault="00866456" w:rsidP="00A61590">
            <w:pPr>
              <w:jc w:val="right"/>
              <w:rPr>
                <w:rFonts w:ascii="Calibri" w:hAnsi="Calibri"/>
                <w:color w:val="000000"/>
                <w:sz w:val="22"/>
              </w:rPr>
            </w:pPr>
            <w:r>
              <w:rPr>
                <w:rFonts w:ascii="Calibri" w:hAnsi="Calibri"/>
                <w:color w:val="000000"/>
                <w:sz w:val="22"/>
              </w:rPr>
              <w:t>39.0%</w:t>
            </w:r>
          </w:p>
        </w:tc>
        <w:tc>
          <w:tcPr>
            <w:tcW w:w="1160" w:type="dxa"/>
            <w:hideMark/>
          </w:tcPr>
          <w:p w14:paraId="4BDAB9E2" w14:textId="77777777" w:rsidR="00866456" w:rsidRDefault="00866456" w:rsidP="00A61590">
            <w:pPr>
              <w:jc w:val="right"/>
              <w:rPr>
                <w:rFonts w:ascii="Calibri" w:hAnsi="Calibri"/>
                <w:color w:val="000000"/>
                <w:sz w:val="22"/>
              </w:rPr>
            </w:pPr>
            <w:r>
              <w:rPr>
                <w:rFonts w:ascii="Calibri" w:hAnsi="Calibri"/>
                <w:color w:val="000000"/>
                <w:sz w:val="22"/>
              </w:rPr>
              <w:t>41.5%</w:t>
            </w:r>
          </w:p>
        </w:tc>
        <w:tc>
          <w:tcPr>
            <w:tcW w:w="1160" w:type="dxa"/>
            <w:hideMark/>
          </w:tcPr>
          <w:p w14:paraId="2119E60D"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64EB3DC6" w14:textId="77777777" w:rsidTr="00996DFC">
        <w:trPr>
          <w:trHeight w:val="20"/>
        </w:trPr>
        <w:tc>
          <w:tcPr>
            <w:tcW w:w="5740" w:type="dxa"/>
            <w:hideMark/>
          </w:tcPr>
          <w:p w14:paraId="529E7528" w14:textId="77777777" w:rsidR="00866456" w:rsidRDefault="00866456" w:rsidP="00B41A99">
            <w:pPr>
              <w:rPr>
                <w:rFonts w:ascii="Calibri" w:hAnsi="Calibri"/>
                <w:color w:val="000000"/>
                <w:sz w:val="22"/>
              </w:rPr>
            </w:pPr>
            <w:r>
              <w:rPr>
                <w:rFonts w:ascii="Calibri" w:hAnsi="Calibri"/>
                <w:color w:val="000000"/>
                <w:sz w:val="22"/>
              </w:rPr>
              <w:t>Adults immunized for pneumococcal pneumonia (ages 65 and older) (2011-2013)</w:t>
            </w:r>
          </w:p>
        </w:tc>
        <w:tc>
          <w:tcPr>
            <w:tcW w:w="1340" w:type="dxa"/>
            <w:hideMark/>
          </w:tcPr>
          <w:p w14:paraId="240151BB" w14:textId="77777777" w:rsidR="00866456" w:rsidRDefault="00866456" w:rsidP="00A61590">
            <w:pPr>
              <w:jc w:val="right"/>
              <w:rPr>
                <w:rFonts w:ascii="Calibri" w:hAnsi="Calibri"/>
                <w:color w:val="000000"/>
                <w:sz w:val="22"/>
              </w:rPr>
            </w:pPr>
            <w:r>
              <w:rPr>
                <w:rFonts w:ascii="Calibri" w:hAnsi="Calibri"/>
                <w:color w:val="000000"/>
                <w:sz w:val="22"/>
              </w:rPr>
              <w:t>70.2%</w:t>
            </w:r>
          </w:p>
        </w:tc>
        <w:tc>
          <w:tcPr>
            <w:tcW w:w="1160" w:type="dxa"/>
            <w:hideMark/>
          </w:tcPr>
          <w:p w14:paraId="61A93060" w14:textId="77777777" w:rsidR="00866456" w:rsidRDefault="00866456" w:rsidP="00A61590">
            <w:pPr>
              <w:jc w:val="right"/>
              <w:rPr>
                <w:rFonts w:ascii="Calibri" w:hAnsi="Calibri"/>
                <w:color w:val="000000"/>
                <w:sz w:val="22"/>
              </w:rPr>
            </w:pPr>
            <w:r>
              <w:rPr>
                <w:rFonts w:ascii="Calibri" w:hAnsi="Calibri"/>
                <w:color w:val="000000"/>
                <w:sz w:val="22"/>
              </w:rPr>
              <w:t>72.4%</w:t>
            </w:r>
          </w:p>
        </w:tc>
        <w:tc>
          <w:tcPr>
            <w:tcW w:w="1160" w:type="dxa"/>
            <w:hideMark/>
          </w:tcPr>
          <w:p w14:paraId="32B1AA9E" w14:textId="77777777" w:rsidR="00866456" w:rsidRDefault="00866456" w:rsidP="00A61590">
            <w:pPr>
              <w:jc w:val="right"/>
              <w:rPr>
                <w:rFonts w:ascii="Calibri" w:hAnsi="Calibri"/>
                <w:color w:val="000000"/>
                <w:sz w:val="22"/>
              </w:rPr>
            </w:pPr>
            <w:r>
              <w:rPr>
                <w:rFonts w:ascii="Calibri" w:hAnsi="Calibri"/>
                <w:color w:val="000000"/>
                <w:sz w:val="22"/>
              </w:rPr>
              <w:t>69.5%</w:t>
            </w:r>
          </w:p>
        </w:tc>
      </w:tr>
      <w:tr w:rsidR="00866456" w14:paraId="144F91CB" w14:textId="77777777" w:rsidTr="00996DFC">
        <w:trPr>
          <w:trHeight w:val="20"/>
        </w:trPr>
        <w:tc>
          <w:tcPr>
            <w:tcW w:w="5740" w:type="dxa"/>
            <w:hideMark/>
          </w:tcPr>
          <w:p w14:paraId="2FADAE9F" w14:textId="77777777" w:rsidR="00866456" w:rsidRDefault="00866456" w:rsidP="00B41A99">
            <w:pPr>
              <w:rPr>
                <w:rFonts w:ascii="Calibri" w:hAnsi="Calibri"/>
                <w:color w:val="000000"/>
                <w:sz w:val="22"/>
              </w:rPr>
            </w:pPr>
            <w:r>
              <w:rPr>
                <w:rFonts w:ascii="Calibri" w:hAnsi="Calibri"/>
                <w:color w:val="000000"/>
                <w:sz w:val="22"/>
              </w:rPr>
              <w:t>Immunization exemptions among kindergarteners for philosophical reasons (2015)</w:t>
            </w:r>
          </w:p>
        </w:tc>
        <w:tc>
          <w:tcPr>
            <w:tcW w:w="1340" w:type="dxa"/>
            <w:hideMark/>
          </w:tcPr>
          <w:p w14:paraId="3510CD7F" w14:textId="77777777" w:rsidR="00866456" w:rsidRDefault="00866456" w:rsidP="00A61590">
            <w:pPr>
              <w:jc w:val="right"/>
              <w:rPr>
                <w:rFonts w:ascii="Calibri" w:hAnsi="Calibri"/>
                <w:color w:val="000000"/>
                <w:sz w:val="22"/>
              </w:rPr>
            </w:pPr>
            <w:r>
              <w:rPr>
                <w:rFonts w:ascii="Calibri" w:hAnsi="Calibri"/>
                <w:color w:val="000000"/>
                <w:sz w:val="22"/>
              </w:rPr>
              <w:t>6.5%</w:t>
            </w:r>
          </w:p>
        </w:tc>
        <w:tc>
          <w:tcPr>
            <w:tcW w:w="1160" w:type="dxa"/>
            <w:hideMark/>
          </w:tcPr>
          <w:p w14:paraId="60A862C4" w14:textId="77777777" w:rsidR="00866456" w:rsidRDefault="00866456" w:rsidP="00A61590">
            <w:pPr>
              <w:jc w:val="right"/>
              <w:rPr>
                <w:rFonts w:ascii="Calibri" w:hAnsi="Calibri"/>
                <w:color w:val="000000"/>
                <w:sz w:val="22"/>
              </w:rPr>
            </w:pPr>
            <w:r>
              <w:rPr>
                <w:rFonts w:ascii="Calibri" w:hAnsi="Calibri"/>
                <w:color w:val="000000"/>
                <w:sz w:val="22"/>
              </w:rPr>
              <w:t>3.7%</w:t>
            </w:r>
          </w:p>
        </w:tc>
        <w:tc>
          <w:tcPr>
            <w:tcW w:w="1160" w:type="dxa"/>
            <w:hideMark/>
          </w:tcPr>
          <w:p w14:paraId="36E1ED0B" w14:textId="77777777" w:rsidR="00866456" w:rsidRDefault="00866456" w:rsidP="00A61590">
            <w:pPr>
              <w:jc w:val="right"/>
              <w:rPr>
                <w:rFonts w:ascii="Calibri" w:hAnsi="Calibri"/>
                <w:color w:val="000000"/>
                <w:sz w:val="22"/>
              </w:rPr>
            </w:pPr>
            <w:r>
              <w:rPr>
                <w:rFonts w:ascii="Calibri" w:hAnsi="Calibri"/>
                <w:color w:val="000000"/>
                <w:sz w:val="22"/>
              </w:rPr>
              <w:t>NA</w:t>
            </w:r>
          </w:p>
        </w:tc>
      </w:tr>
    </w:tbl>
    <w:p w14:paraId="3A300816" w14:textId="77777777" w:rsidR="00996DFC"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Waldo County and Maine; </w:t>
      </w:r>
    </w:p>
    <w:p w14:paraId="115646A1" w14:textId="5FB2FBC6" w:rsidR="00866456"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5E04231" w14:textId="77777777" w:rsidR="00866456" w:rsidRPr="00514E0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77581203" w14:textId="77777777" w:rsidR="00866456" w:rsidRPr="00784752" w:rsidRDefault="00866456" w:rsidP="00866456">
      <w:pPr>
        <w:rPr>
          <w:rFonts w:ascii="Times New Roman" w:hAnsi="Times New Roman" w:cs="Times New Roman"/>
        </w:rPr>
      </w:pPr>
    </w:p>
    <w:p w14:paraId="08B7F07C" w14:textId="77777777" w:rsidR="00866456" w:rsidRPr="009D4B04" w:rsidRDefault="00866456" w:rsidP="00866456">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Infectious Disease/Sexually Transmitted Disease</w:t>
      </w:r>
    </w:p>
    <w:p w14:paraId="13916E09" w14:textId="77777777" w:rsidR="00866456" w:rsidRPr="001E19DE" w:rsidRDefault="00866456" w:rsidP="00866456">
      <w:pPr>
        <w:spacing w:after="0"/>
        <w:rPr>
          <w:rFonts w:ascii="Times New Roman" w:hAnsi="Times New Roman" w:cs="Times New Roman"/>
          <w:szCs w:val="24"/>
        </w:rPr>
      </w:pPr>
    </w:p>
    <w:p w14:paraId="4D371075" w14:textId="77777777" w:rsidR="00866456" w:rsidRDefault="00866456" w:rsidP="00866456">
      <w:pPr>
        <w:spacing w:after="0"/>
        <w:jc w:val="both"/>
        <w:rPr>
          <w:rFonts w:ascii="Times New Roman" w:hAnsi="Times New Roman" w:cs="Times New Roman"/>
          <w:szCs w:val="24"/>
        </w:rPr>
      </w:pPr>
      <w:r w:rsidRPr="001E19DE">
        <w:rPr>
          <w:rFonts w:ascii="Times New Roman" w:hAnsi="Times New Roman" w:cs="Times New Roman"/>
          <w:szCs w:val="24"/>
        </w:rPr>
        <w:t xml:space="preserve">There are 71 infectious diseases and conditions reportable in Maine. </w:t>
      </w:r>
      <w:r w:rsidRPr="00207163">
        <w:rPr>
          <w:rFonts w:ascii="Times New Roman" w:hAnsi="Times New Roman" w:cs="Times New Roman"/>
          <w:szCs w:val="24"/>
        </w:rPr>
        <w:t>Surveillance data assist in monitoring</w:t>
      </w:r>
      <w:r>
        <w:rPr>
          <w:rFonts w:ascii="Times New Roman" w:hAnsi="Times New Roman" w:cs="Times New Roman"/>
          <w:szCs w:val="24"/>
        </w:rPr>
        <w:t xml:space="preserve"> </w:t>
      </w:r>
      <w:r w:rsidRPr="00207163">
        <w:rPr>
          <w:rFonts w:ascii="Times New Roman" w:hAnsi="Times New Roman" w:cs="Times New Roman"/>
          <w:szCs w:val="24"/>
        </w:rPr>
        <w:t>trends in disease and identifying immediate</w:t>
      </w:r>
      <w:r>
        <w:rPr>
          <w:rFonts w:ascii="Times New Roman" w:hAnsi="Times New Roman" w:cs="Times New Roman"/>
          <w:szCs w:val="24"/>
        </w:rPr>
        <w:t xml:space="preserve"> threats to public health. </w:t>
      </w:r>
      <w:r w:rsidRPr="00207163">
        <w:rPr>
          <w:rFonts w:ascii="Times New Roman" w:hAnsi="Times New Roman" w:cs="Times New Roman"/>
          <w:szCs w:val="24"/>
        </w:rPr>
        <w:t>However, there</w:t>
      </w:r>
      <w:r>
        <w:rPr>
          <w:rFonts w:ascii="Times New Roman" w:hAnsi="Times New Roman" w:cs="Times New Roman"/>
          <w:szCs w:val="24"/>
        </w:rPr>
        <w:t xml:space="preserve"> </w:t>
      </w:r>
      <w:r w:rsidRPr="00207163">
        <w:rPr>
          <w:rFonts w:ascii="Times New Roman" w:hAnsi="Times New Roman" w:cs="Times New Roman"/>
          <w:szCs w:val="24"/>
        </w:rPr>
        <w:t>are limit</w:t>
      </w:r>
      <w:r>
        <w:rPr>
          <w:rFonts w:ascii="Times New Roman" w:hAnsi="Times New Roman" w:cs="Times New Roman"/>
          <w:szCs w:val="24"/>
        </w:rPr>
        <w:t xml:space="preserve">ations in surveillance data, specifically </w:t>
      </w:r>
      <w:r w:rsidRPr="00207163">
        <w:rPr>
          <w:rFonts w:ascii="Times New Roman" w:hAnsi="Times New Roman" w:cs="Times New Roman"/>
          <w:szCs w:val="24"/>
        </w:rPr>
        <w:t>pertaining to underreporting. Available data</w:t>
      </w:r>
      <w:r>
        <w:rPr>
          <w:rFonts w:ascii="Times New Roman" w:hAnsi="Times New Roman" w:cs="Times New Roman"/>
          <w:szCs w:val="24"/>
        </w:rPr>
        <w:t xml:space="preserve"> </w:t>
      </w:r>
      <w:r w:rsidRPr="00207163">
        <w:rPr>
          <w:rFonts w:ascii="Times New Roman" w:hAnsi="Times New Roman" w:cs="Times New Roman"/>
          <w:szCs w:val="24"/>
        </w:rPr>
        <w:t>reflects a subset of the disease burden in Maine</w:t>
      </w:r>
      <w:r>
        <w:rPr>
          <w:rFonts w:ascii="Times New Roman" w:hAnsi="Times New Roman" w:cs="Times New Roman"/>
          <w:szCs w:val="24"/>
        </w:rPr>
        <w:t>.</w:t>
      </w:r>
    </w:p>
    <w:p w14:paraId="547F3364" w14:textId="77777777" w:rsidR="00866456" w:rsidRPr="00AE45EC" w:rsidRDefault="00866456" w:rsidP="00866456">
      <w:pPr>
        <w:spacing w:after="0"/>
        <w:jc w:val="both"/>
        <w:rPr>
          <w:rFonts w:ascii="Times New Roman" w:hAnsi="Times New Roman" w:cs="Times New Roman"/>
          <w:sz w:val="20"/>
          <w:szCs w:val="20"/>
        </w:rPr>
      </w:pPr>
    </w:p>
    <w:p w14:paraId="2EE369D5" w14:textId="77777777" w:rsidR="00866456" w:rsidRDefault="00866456" w:rsidP="00866456">
      <w:pPr>
        <w:spacing w:after="0"/>
        <w:jc w:val="both"/>
        <w:rPr>
          <w:rFonts w:ascii="Times New Roman" w:hAnsi="Times New Roman" w:cs="Times New Roman"/>
          <w:szCs w:val="24"/>
        </w:rPr>
      </w:pPr>
      <w:r>
        <w:rPr>
          <w:rFonts w:ascii="Times New Roman" w:hAnsi="Times New Roman" w:cs="Times New Roman"/>
          <w:szCs w:val="24"/>
        </w:rPr>
        <w:lastRenderedPageBreak/>
        <w:t>A</w:t>
      </w:r>
      <w:r w:rsidRPr="001E19DE">
        <w:rPr>
          <w:rFonts w:ascii="Times New Roman" w:hAnsi="Times New Roman" w:cs="Times New Roman"/>
          <w:szCs w:val="24"/>
        </w:rPr>
        <w:t>dvances in sanitation, personal hygiene and immunizations have provided control over some disease</w:t>
      </w:r>
      <w:r>
        <w:rPr>
          <w:rFonts w:ascii="Times New Roman" w:hAnsi="Times New Roman" w:cs="Times New Roman"/>
          <w:szCs w:val="24"/>
        </w:rPr>
        <w:t>s</w:t>
      </w:r>
      <w:r w:rsidRPr="001E19DE">
        <w:rPr>
          <w:rFonts w:ascii="Times New Roman" w:hAnsi="Times New Roman" w:cs="Times New Roman"/>
          <w:szCs w:val="24"/>
        </w:rPr>
        <w:t xml:space="preserve">, </w:t>
      </w:r>
      <w:r>
        <w:rPr>
          <w:rFonts w:ascii="Times New Roman" w:hAnsi="Times New Roman" w:cs="Times New Roman"/>
          <w:szCs w:val="24"/>
        </w:rPr>
        <w:t xml:space="preserve">but </w:t>
      </w:r>
      <w:r w:rsidRPr="001E19DE">
        <w:rPr>
          <w:rFonts w:ascii="Times New Roman" w:hAnsi="Times New Roman" w:cs="Times New Roman"/>
          <w:szCs w:val="24"/>
        </w:rPr>
        <w:t>others</w:t>
      </w:r>
      <w:r>
        <w:rPr>
          <w:rFonts w:ascii="Times New Roman" w:hAnsi="Times New Roman" w:cs="Times New Roman"/>
          <w:szCs w:val="24"/>
        </w:rPr>
        <w:t xml:space="preserve"> continue to thrive despite best efforts. </w:t>
      </w:r>
      <w:r w:rsidRPr="001E19DE">
        <w:rPr>
          <w:rFonts w:ascii="Times New Roman" w:hAnsi="Times New Roman" w:cs="Times New Roman"/>
          <w:szCs w:val="24"/>
        </w:rPr>
        <w:t>Lyme disease</w:t>
      </w:r>
      <w:r>
        <w:rPr>
          <w:rFonts w:ascii="Times New Roman" w:hAnsi="Times New Roman" w:cs="Times New Roman"/>
          <w:szCs w:val="24"/>
        </w:rPr>
        <w:t>, if left untreated, can cause s</w:t>
      </w:r>
      <w:r w:rsidRPr="006D7B32">
        <w:rPr>
          <w:rFonts w:ascii="Times New Roman" w:hAnsi="Times New Roman" w:cs="Times New Roman"/>
          <w:szCs w:val="24"/>
        </w:rPr>
        <w:t>evere headaches, severe joint pain and swelling, inflammation of the brain and short-term memory</w:t>
      </w:r>
      <w:r w:rsidRPr="001E19DE">
        <w:rPr>
          <w:rFonts w:ascii="Times New Roman" w:hAnsi="Times New Roman" w:cs="Times New Roman"/>
          <w:szCs w:val="24"/>
        </w:rPr>
        <w:t xml:space="preserve"> </w:t>
      </w:r>
      <w:r>
        <w:rPr>
          <w:rFonts w:ascii="Times New Roman" w:hAnsi="Times New Roman" w:cs="Times New Roman"/>
          <w:szCs w:val="24"/>
        </w:rPr>
        <w:t>problems</w:t>
      </w:r>
      <w:r>
        <w:rPr>
          <w:rStyle w:val="FootnoteReference"/>
          <w:rFonts w:ascii="Times New Roman" w:hAnsi="Times New Roman" w:cs="Times New Roman"/>
          <w:szCs w:val="24"/>
        </w:rPr>
        <w:footnoteReference w:id="11"/>
      </w:r>
      <w:r>
        <w:rPr>
          <w:rFonts w:ascii="Times New Roman" w:hAnsi="Times New Roman" w:cs="Times New Roman"/>
          <w:szCs w:val="24"/>
        </w:rPr>
        <w:t xml:space="preserve">. Incidence </w:t>
      </w:r>
      <w:r w:rsidRPr="001E19DE">
        <w:rPr>
          <w:rFonts w:ascii="Times New Roman" w:hAnsi="Times New Roman" w:cs="Times New Roman"/>
          <w:szCs w:val="24"/>
        </w:rPr>
        <w:t xml:space="preserve">has increased from 224 reported cases statewide in 2004 to 1,400 in </w:t>
      </w:r>
      <w:r>
        <w:rPr>
          <w:rFonts w:ascii="Times New Roman" w:hAnsi="Times New Roman" w:cs="Times New Roman"/>
          <w:szCs w:val="24"/>
        </w:rPr>
        <w:t>2014, a growth of more than 500 percent</w:t>
      </w:r>
      <w:r w:rsidRPr="001E19DE">
        <w:rPr>
          <w:rFonts w:ascii="Times New Roman" w:hAnsi="Times New Roman" w:cs="Times New Roman"/>
          <w:szCs w:val="24"/>
        </w:rPr>
        <w:t xml:space="preserve"> in a decade. </w:t>
      </w:r>
    </w:p>
    <w:p w14:paraId="655FD66F" w14:textId="77777777" w:rsidR="00866456" w:rsidRDefault="00866456" w:rsidP="00866456">
      <w:pPr>
        <w:spacing w:after="0"/>
        <w:jc w:val="both"/>
        <w:rPr>
          <w:rFonts w:ascii="Times New Roman" w:hAnsi="Times New Roman" w:cs="Times New Roman"/>
          <w:szCs w:val="24"/>
        </w:rPr>
      </w:pPr>
    </w:p>
    <w:p w14:paraId="28B25A29" w14:textId="77777777" w:rsidR="00866456" w:rsidRPr="00207163" w:rsidRDefault="00866456" w:rsidP="00866456">
      <w:pPr>
        <w:pStyle w:val="TOCTableHeading"/>
      </w:pPr>
      <w:bookmarkStart w:id="49" w:name="_Toc428273067"/>
      <w:bookmarkStart w:id="50" w:name="_Toc432674247"/>
      <w:proofErr w:type="gramStart"/>
      <w:r>
        <w:t>Table 10.</w:t>
      </w:r>
      <w:proofErr w:type="gramEnd"/>
      <w:r>
        <w:t xml:space="preserve"> K</w:t>
      </w:r>
      <w:r w:rsidRPr="00FB3ED1">
        <w:t xml:space="preserve">ey </w:t>
      </w:r>
      <w:r w:rsidRPr="00306F42">
        <w:t xml:space="preserve">Infectious Disease </w:t>
      </w:r>
      <w:r>
        <w:t>Indicators</w:t>
      </w:r>
      <w:r w:rsidRPr="00FB3ED1">
        <w:t xml:space="preserve"> for </w:t>
      </w:r>
      <w:r>
        <w:t>Waldo County</w:t>
      </w:r>
      <w:bookmarkEnd w:id="49"/>
      <w:bookmarkEnd w:id="50"/>
    </w:p>
    <w:tbl>
      <w:tblPr>
        <w:tblStyle w:val="TableGrid1"/>
        <w:tblW w:w="9400" w:type="dxa"/>
        <w:tblLook w:val="04A0" w:firstRow="1" w:lastRow="0" w:firstColumn="1" w:lastColumn="0" w:noHBand="0" w:noVBand="1"/>
      </w:tblPr>
      <w:tblGrid>
        <w:gridCol w:w="5740"/>
        <w:gridCol w:w="1340"/>
        <w:gridCol w:w="1160"/>
        <w:gridCol w:w="1160"/>
      </w:tblGrid>
      <w:tr w:rsidR="00866456" w14:paraId="62303EF0" w14:textId="77777777" w:rsidTr="00B41A99">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5D3997B5" w14:textId="77777777" w:rsidR="00866456" w:rsidRDefault="00866456" w:rsidP="00B41A99">
            <w:pPr>
              <w:rPr>
                <w:rFonts w:ascii="Calibri" w:hAnsi="Calibri"/>
                <w:b/>
                <w:bCs/>
                <w:color w:val="FFFFFF"/>
                <w:sz w:val="22"/>
              </w:rPr>
            </w:pPr>
            <w:r>
              <w:rPr>
                <w:rFonts w:ascii="Calibri" w:hAnsi="Calibri"/>
                <w:b/>
                <w:bCs/>
                <w:color w:val="FFFFFF"/>
                <w:sz w:val="22"/>
              </w:rPr>
              <w:t> </w:t>
            </w:r>
          </w:p>
        </w:tc>
        <w:tc>
          <w:tcPr>
            <w:tcW w:w="1340" w:type="dxa"/>
            <w:hideMark/>
          </w:tcPr>
          <w:p w14:paraId="057DD92B" w14:textId="77777777" w:rsidR="00866456" w:rsidRDefault="00866456" w:rsidP="00094668">
            <w:pPr>
              <w:jc w:val="center"/>
              <w:rPr>
                <w:rFonts w:ascii="Calibri" w:hAnsi="Calibri"/>
                <w:color w:val="FFFFFF"/>
                <w:sz w:val="22"/>
              </w:rPr>
            </w:pPr>
            <w:r>
              <w:rPr>
                <w:rFonts w:ascii="Calibri" w:hAnsi="Calibri"/>
                <w:color w:val="FFFFFF"/>
                <w:sz w:val="22"/>
              </w:rPr>
              <w:t>Waldo</w:t>
            </w:r>
          </w:p>
        </w:tc>
        <w:tc>
          <w:tcPr>
            <w:tcW w:w="1160" w:type="dxa"/>
            <w:hideMark/>
          </w:tcPr>
          <w:p w14:paraId="4800F500" w14:textId="77777777" w:rsidR="00866456" w:rsidRDefault="00866456" w:rsidP="00094668">
            <w:pPr>
              <w:jc w:val="center"/>
              <w:rPr>
                <w:rFonts w:ascii="Calibri" w:hAnsi="Calibri"/>
                <w:color w:val="FFFFFF"/>
                <w:sz w:val="22"/>
              </w:rPr>
            </w:pPr>
            <w:r>
              <w:rPr>
                <w:rFonts w:ascii="Calibri" w:hAnsi="Calibri"/>
                <w:color w:val="FFFFFF"/>
                <w:sz w:val="22"/>
              </w:rPr>
              <w:t>Maine</w:t>
            </w:r>
          </w:p>
        </w:tc>
        <w:tc>
          <w:tcPr>
            <w:tcW w:w="1160" w:type="dxa"/>
            <w:hideMark/>
          </w:tcPr>
          <w:p w14:paraId="67C3EB8C" w14:textId="77777777" w:rsidR="00866456" w:rsidRDefault="00866456" w:rsidP="00094668">
            <w:pPr>
              <w:jc w:val="center"/>
              <w:rPr>
                <w:rFonts w:ascii="Calibri" w:hAnsi="Calibri"/>
                <w:color w:val="FFFFFF"/>
                <w:sz w:val="22"/>
              </w:rPr>
            </w:pPr>
            <w:r>
              <w:rPr>
                <w:rFonts w:ascii="Calibri" w:hAnsi="Calibri"/>
                <w:color w:val="FFFFFF"/>
                <w:sz w:val="22"/>
              </w:rPr>
              <w:t>U.S.</w:t>
            </w:r>
          </w:p>
        </w:tc>
      </w:tr>
      <w:tr w:rsidR="00866456" w14:paraId="1ACEE394" w14:textId="77777777" w:rsidTr="00B41A99">
        <w:trPr>
          <w:trHeight w:val="600"/>
        </w:trPr>
        <w:tc>
          <w:tcPr>
            <w:tcW w:w="5740" w:type="dxa"/>
            <w:hideMark/>
          </w:tcPr>
          <w:p w14:paraId="6FEB584C" w14:textId="77777777" w:rsidR="00866456" w:rsidRDefault="00866456" w:rsidP="00B41A99">
            <w:pPr>
              <w:rPr>
                <w:rFonts w:ascii="Calibri" w:hAnsi="Calibri"/>
                <w:color w:val="000000"/>
                <w:sz w:val="22"/>
              </w:rPr>
            </w:pPr>
            <w:r>
              <w:rPr>
                <w:rFonts w:ascii="Calibri" w:hAnsi="Calibri"/>
                <w:color w:val="000000"/>
                <w:sz w:val="22"/>
              </w:rPr>
              <w:t>Incidence of  past or present hepatitis C virus (HCV) per 100,000 population (2014)</w:t>
            </w:r>
          </w:p>
        </w:tc>
        <w:tc>
          <w:tcPr>
            <w:tcW w:w="1340" w:type="dxa"/>
            <w:hideMark/>
          </w:tcPr>
          <w:p w14:paraId="32A75704" w14:textId="77777777" w:rsidR="00866456" w:rsidRDefault="00866456" w:rsidP="00A61590">
            <w:pPr>
              <w:jc w:val="right"/>
              <w:rPr>
                <w:rFonts w:ascii="Calibri" w:hAnsi="Calibri"/>
                <w:color w:val="000000"/>
                <w:sz w:val="22"/>
              </w:rPr>
            </w:pPr>
            <w:r>
              <w:rPr>
                <w:rFonts w:ascii="Calibri" w:hAnsi="Calibri"/>
                <w:color w:val="000000"/>
                <w:sz w:val="22"/>
              </w:rPr>
              <w:t>61.5</w:t>
            </w:r>
          </w:p>
        </w:tc>
        <w:tc>
          <w:tcPr>
            <w:tcW w:w="1160" w:type="dxa"/>
            <w:hideMark/>
          </w:tcPr>
          <w:p w14:paraId="58C21496" w14:textId="77777777" w:rsidR="00866456" w:rsidRDefault="00866456" w:rsidP="00A61590">
            <w:pPr>
              <w:jc w:val="right"/>
              <w:rPr>
                <w:rFonts w:ascii="Calibri" w:hAnsi="Calibri"/>
                <w:color w:val="000000"/>
                <w:sz w:val="22"/>
              </w:rPr>
            </w:pPr>
            <w:r>
              <w:rPr>
                <w:rFonts w:ascii="Calibri" w:hAnsi="Calibri"/>
                <w:color w:val="000000"/>
                <w:sz w:val="22"/>
              </w:rPr>
              <w:t>107.1</w:t>
            </w:r>
          </w:p>
        </w:tc>
        <w:tc>
          <w:tcPr>
            <w:tcW w:w="1160" w:type="dxa"/>
            <w:hideMark/>
          </w:tcPr>
          <w:p w14:paraId="289C9A0E"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4DE93C19" w14:textId="77777777" w:rsidTr="00B41A99">
        <w:trPr>
          <w:trHeight w:val="600"/>
        </w:trPr>
        <w:tc>
          <w:tcPr>
            <w:tcW w:w="5740" w:type="dxa"/>
            <w:hideMark/>
          </w:tcPr>
          <w:p w14:paraId="0DFD6C1A" w14:textId="77777777" w:rsidR="00866456" w:rsidRDefault="00866456" w:rsidP="00B41A99">
            <w:pPr>
              <w:rPr>
                <w:rFonts w:ascii="Calibri" w:hAnsi="Calibri"/>
                <w:color w:val="000000"/>
                <w:sz w:val="22"/>
              </w:rPr>
            </w:pPr>
            <w:r>
              <w:rPr>
                <w:rFonts w:ascii="Calibri" w:hAnsi="Calibri"/>
                <w:color w:val="000000"/>
                <w:sz w:val="22"/>
              </w:rPr>
              <w:t>Incidence of newly reported chronic hepatitis B virus (HBV) per 100,000 population (2014)</w:t>
            </w:r>
          </w:p>
        </w:tc>
        <w:tc>
          <w:tcPr>
            <w:tcW w:w="1340" w:type="dxa"/>
            <w:hideMark/>
          </w:tcPr>
          <w:p w14:paraId="4E28D1EC" w14:textId="77777777" w:rsidR="00866456" w:rsidRDefault="00866456" w:rsidP="00A61590">
            <w:pPr>
              <w:jc w:val="right"/>
              <w:rPr>
                <w:rFonts w:ascii="Calibri" w:hAnsi="Calibri"/>
                <w:color w:val="000000"/>
                <w:sz w:val="22"/>
              </w:rPr>
            </w:pPr>
            <w:r>
              <w:rPr>
                <w:rFonts w:ascii="Calibri" w:hAnsi="Calibri"/>
                <w:color w:val="000000"/>
                <w:sz w:val="22"/>
              </w:rPr>
              <w:t>5.1</w:t>
            </w:r>
          </w:p>
        </w:tc>
        <w:tc>
          <w:tcPr>
            <w:tcW w:w="1160" w:type="dxa"/>
            <w:hideMark/>
          </w:tcPr>
          <w:p w14:paraId="0F0A3895" w14:textId="77777777" w:rsidR="00866456" w:rsidRDefault="00866456" w:rsidP="00A61590">
            <w:pPr>
              <w:jc w:val="right"/>
              <w:rPr>
                <w:rFonts w:ascii="Calibri" w:hAnsi="Calibri"/>
                <w:color w:val="000000"/>
                <w:sz w:val="22"/>
              </w:rPr>
            </w:pPr>
            <w:r>
              <w:rPr>
                <w:rFonts w:ascii="Calibri" w:hAnsi="Calibri"/>
                <w:color w:val="000000"/>
                <w:sz w:val="22"/>
              </w:rPr>
              <w:t>8.1</w:t>
            </w:r>
          </w:p>
        </w:tc>
        <w:tc>
          <w:tcPr>
            <w:tcW w:w="1160" w:type="dxa"/>
            <w:hideMark/>
          </w:tcPr>
          <w:p w14:paraId="16296A8C"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54E7E4EF" w14:textId="77777777" w:rsidTr="00B41A99">
        <w:trPr>
          <w:trHeight w:val="300"/>
        </w:trPr>
        <w:tc>
          <w:tcPr>
            <w:tcW w:w="5740" w:type="dxa"/>
            <w:hideMark/>
          </w:tcPr>
          <w:p w14:paraId="07B3709D" w14:textId="77777777" w:rsidR="00866456" w:rsidRDefault="00866456" w:rsidP="00B41A99">
            <w:pPr>
              <w:rPr>
                <w:rFonts w:ascii="Calibri" w:hAnsi="Calibri"/>
                <w:color w:val="000000"/>
                <w:sz w:val="22"/>
              </w:rPr>
            </w:pPr>
            <w:r>
              <w:rPr>
                <w:rFonts w:ascii="Calibri" w:hAnsi="Calibri"/>
                <w:color w:val="000000"/>
                <w:sz w:val="22"/>
              </w:rPr>
              <w:t>Lyme disease incidence per 100,000 population (2014)</w:t>
            </w:r>
          </w:p>
        </w:tc>
        <w:tc>
          <w:tcPr>
            <w:tcW w:w="1340" w:type="dxa"/>
            <w:hideMark/>
          </w:tcPr>
          <w:p w14:paraId="09F3EF3C" w14:textId="77777777" w:rsidR="00866456" w:rsidRDefault="00866456" w:rsidP="00A61590">
            <w:pPr>
              <w:jc w:val="right"/>
              <w:rPr>
                <w:rFonts w:ascii="Calibri" w:hAnsi="Calibri"/>
                <w:color w:val="000000"/>
                <w:sz w:val="22"/>
              </w:rPr>
            </w:pPr>
            <w:r>
              <w:rPr>
                <w:rFonts w:ascii="Calibri" w:hAnsi="Calibri"/>
                <w:color w:val="000000"/>
                <w:sz w:val="22"/>
              </w:rPr>
              <w:t>125.5</w:t>
            </w:r>
          </w:p>
        </w:tc>
        <w:tc>
          <w:tcPr>
            <w:tcW w:w="1160" w:type="dxa"/>
            <w:hideMark/>
          </w:tcPr>
          <w:p w14:paraId="6E2D8D1D" w14:textId="77777777" w:rsidR="00866456" w:rsidRDefault="00866456" w:rsidP="00A61590">
            <w:pPr>
              <w:jc w:val="right"/>
              <w:rPr>
                <w:rFonts w:ascii="Calibri" w:hAnsi="Calibri"/>
                <w:color w:val="000000"/>
                <w:sz w:val="22"/>
              </w:rPr>
            </w:pPr>
            <w:r>
              <w:rPr>
                <w:rFonts w:ascii="Calibri" w:hAnsi="Calibri"/>
                <w:color w:val="000000"/>
                <w:sz w:val="22"/>
              </w:rPr>
              <w:t>105.3</w:t>
            </w:r>
          </w:p>
        </w:tc>
        <w:tc>
          <w:tcPr>
            <w:tcW w:w="1160" w:type="dxa"/>
            <w:hideMark/>
          </w:tcPr>
          <w:p w14:paraId="648B73D7" w14:textId="77777777" w:rsidR="00866456" w:rsidRDefault="00866456" w:rsidP="00A61590">
            <w:pPr>
              <w:jc w:val="right"/>
              <w:rPr>
                <w:rFonts w:ascii="Calibri" w:hAnsi="Calibri"/>
                <w:color w:val="000000"/>
                <w:sz w:val="22"/>
              </w:rPr>
            </w:pPr>
            <w:r>
              <w:rPr>
                <w:rFonts w:ascii="Calibri" w:hAnsi="Calibri"/>
                <w:color w:val="000000"/>
                <w:sz w:val="22"/>
              </w:rPr>
              <w:t>10.5</w:t>
            </w:r>
          </w:p>
        </w:tc>
      </w:tr>
    </w:tbl>
    <w:p w14:paraId="7071B537" w14:textId="77777777" w:rsidR="00996DFC"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Waldo County and Maine; </w:t>
      </w:r>
    </w:p>
    <w:p w14:paraId="5F4678E4" w14:textId="5541FA76" w:rsidR="00866456"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2D98BB64" w14:textId="77777777" w:rsidR="00866456" w:rsidRPr="00514E0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5759A8C5" w14:textId="77777777" w:rsidR="00866456" w:rsidRDefault="00866456" w:rsidP="00866456">
      <w:pPr>
        <w:spacing w:after="0"/>
        <w:jc w:val="both"/>
        <w:rPr>
          <w:rFonts w:ascii="Times New Roman" w:hAnsi="Times New Roman" w:cs="Times New Roman"/>
          <w:szCs w:val="24"/>
        </w:rPr>
      </w:pPr>
    </w:p>
    <w:p w14:paraId="25AC654F" w14:textId="77777777" w:rsidR="00866456" w:rsidRDefault="00866456" w:rsidP="00866456">
      <w:pPr>
        <w:spacing w:after="0"/>
        <w:jc w:val="both"/>
        <w:rPr>
          <w:rFonts w:ascii="Times New Roman" w:hAnsi="Times New Roman" w:cs="Times New Roman"/>
          <w:szCs w:val="24"/>
        </w:rPr>
      </w:pPr>
      <w:r>
        <w:rPr>
          <w:rFonts w:ascii="Times New Roman" w:hAnsi="Times New Roman" w:cs="Times New Roman"/>
          <w:szCs w:val="24"/>
        </w:rPr>
        <w:t xml:space="preserve">While the rates of sexually transmitted diseases like chlamydia, gonorrhea and HIV are significantly lower in Maine than the U.S., it is an issue that disproportionately affects specific segments of the population, including young adults and </w:t>
      </w:r>
      <w:r w:rsidRPr="000C520C">
        <w:rPr>
          <w:rFonts w:ascii="Times New Roman" w:hAnsi="Times New Roman" w:cs="Times New Roman"/>
          <w:szCs w:val="24"/>
        </w:rPr>
        <w:t>men who have sex with men</w:t>
      </w:r>
      <w:r>
        <w:rPr>
          <w:rFonts w:ascii="Times New Roman" w:hAnsi="Times New Roman" w:cs="Times New Roman"/>
          <w:szCs w:val="24"/>
        </w:rPr>
        <w:t>.</w:t>
      </w:r>
    </w:p>
    <w:p w14:paraId="61B75613" w14:textId="77777777" w:rsidR="00866456" w:rsidRDefault="00866456" w:rsidP="00866456">
      <w:pPr>
        <w:spacing w:after="0"/>
        <w:rPr>
          <w:rFonts w:ascii="Times New Roman" w:hAnsi="Times New Roman" w:cs="Times New Roman"/>
          <w:b/>
          <w:szCs w:val="24"/>
        </w:rPr>
      </w:pPr>
    </w:p>
    <w:p w14:paraId="516DF097" w14:textId="77777777" w:rsidR="00866456" w:rsidRPr="00FB3ED1" w:rsidRDefault="00866456" w:rsidP="00866456">
      <w:pPr>
        <w:pStyle w:val="TOCTableHeading"/>
      </w:pPr>
      <w:bookmarkStart w:id="51" w:name="_Toc428273068"/>
      <w:bookmarkStart w:id="52" w:name="_Toc432674248"/>
      <w:proofErr w:type="gramStart"/>
      <w:r>
        <w:t>Table 11.</w:t>
      </w:r>
      <w:proofErr w:type="gramEnd"/>
      <w:r>
        <w:t xml:space="preserve"> </w:t>
      </w:r>
      <w:r w:rsidRPr="00FB3ED1">
        <w:t xml:space="preserve">Key </w:t>
      </w:r>
      <w:r w:rsidRPr="006D7B32">
        <w:t xml:space="preserve">Sexually Transmitted Disease </w:t>
      </w:r>
      <w:r>
        <w:t xml:space="preserve">Indicators </w:t>
      </w:r>
      <w:r w:rsidRPr="00FB3ED1">
        <w:t xml:space="preserve">for </w:t>
      </w:r>
      <w:r>
        <w:t>Waldo County</w:t>
      </w:r>
      <w:bookmarkEnd w:id="51"/>
      <w:bookmarkEnd w:id="52"/>
    </w:p>
    <w:tbl>
      <w:tblPr>
        <w:tblStyle w:val="TableGrid1"/>
        <w:tblW w:w="9400" w:type="dxa"/>
        <w:tblLook w:val="04A0" w:firstRow="1" w:lastRow="0" w:firstColumn="1" w:lastColumn="0" w:noHBand="0" w:noVBand="1"/>
      </w:tblPr>
      <w:tblGrid>
        <w:gridCol w:w="5740"/>
        <w:gridCol w:w="1340"/>
        <w:gridCol w:w="1160"/>
        <w:gridCol w:w="1160"/>
      </w:tblGrid>
      <w:tr w:rsidR="00866456" w14:paraId="4EB94F63" w14:textId="77777777" w:rsidTr="00B41A99">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01B3BAF5" w14:textId="77777777" w:rsidR="00866456" w:rsidRDefault="00866456" w:rsidP="00B41A99">
            <w:pPr>
              <w:rPr>
                <w:rFonts w:ascii="Calibri" w:hAnsi="Calibri"/>
                <w:b/>
                <w:bCs/>
                <w:color w:val="FFFFFF"/>
                <w:sz w:val="22"/>
              </w:rPr>
            </w:pPr>
            <w:r>
              <w:rPr>
                <w:rFonts w:ascii="Calibri" w:hAnsi="Calibri"/>
                <w:b/>
                <w:bCs/>
                <w:color w:val="FFFFFF"/>
                <w:sz w:val="22"/>
              </w:rPr>
              <w:t> </w:t>
            </w:r>
          </w:p>
        </w:tc>
        <w:tc>
          <w:tcPr>
            <w:tcW w:w="1340" w:type="dxa"/>
            <w:hideMark/>
          </w:tcPr>
          <w:p w14:paraId="67180445" w14:textId="77777777" w:rsidR="00866456" w:rsidRDefault="00866456" w:rsidP="00094668">
            <w:pPr>
              <w:jc w:val="center"/>
              <w:rPr>
                <w:rFonts w:ascii="Calibri" w:hAnsi="Calibri"/>
                <w:color w:val="FFFFFF"/>
                <w:sz w:val="22"/>
              </w:rPr>
            </w:pPr>
            <w:r>
              <w:rPr>
                <w:rFonts w:ascii="Calibri" w:hAnsi="Calibri"/>
                <w:color w:val="FFFFFF"/>
                <w:sz w:val="22"/>
              </w:rPr>
              <w:t>Waldo</w:t>
            </w:r>
          </w:p>
        </w:tc>
        <w:tc>
          <w:tcPr>
            <w:tcW w:w="1160" w:type="dxa"/>
            <w:hideMark/>
          </w:tcPr>
          <w:p w14:paraId="1F68BEE9" w14:textId="77777777" w:rsidR="00866456" w:rsidRDefault="00866456" w:rsidP="00094668">
            <w:pPr>
              <w:jc w:val="center"/>
              <w:rPr>
                <w:rFonts w:ascii="Calibri" w:hAnsi="Calibri"/>
                <w:color w:val="FFFFFF"/>
                <w:sz w:val="22"/>
              </w:rPr>
            </w:pPr>
            <w:r>
              <w:rPr>
                <w:rFonts w:ascii="Calibri" w:hAnsi="Calibri"/>
                <w:color w:val="FFFFFF"/>
                <w:sz w:val="22"/>
              </w:rPr>
              <w:t>Maine</w:t>
            </w:r>
          </w:p>
        </w:tc>
        <w:tc>
          <w:tcPr>
            <w:tcW w:w="1160" w:type="dxa"/>
            <w:hideMark/>
          </w:tcPr>
          <w:p w14:paraId="1070B415" w14:textId="77777777" w:rsidR="00866456" w:rsidRDefault="00866456" w:rsidP="00094668">
            <w:pPr>
              <w:jc w:val="center"/>
              <w:rPr>
                <w:rFonts w:ascii="Calibri" w:hAnsi="Calibri"/>
                <w:color w:val="FFFFFF"/>
                <w:sz w:val="22"/>
              </w:rPr>
            </w:pPr>
            <w:r>
              <w:rPr>
                <w:rFonts w:ascii="Calibri" w:hAnsi="Calibri"/>
                <w:color w:val="FFFFFF"/>
                <w:sz w:val="22"/>
              </w:rPr>
              <w:t>U.S.</w:t>
            </w:r>
          </w:p>
        </w:tc>
      </w:tr>
      <w:tr w:rsidR="00866456" w14:paraId="2C8B202C" w14:textId="77777777" w:rsidTr="00B41A99">
        <w:trPr>
          <w:trHeight w:val="300"/>
        </w:trPr>
        <w:tc>
          <w:tcPr>
            <w:tcW w:w="5740" w:type="dxa"/>
            <w:hideMark/>
          </w:tcPr>
          <w:p w14:paraId="362766ED" w14:textId="77777777" w:rsidR="00866456" w:rsidRDefault="00866456" w:rsidP="00B41A99">
            <w:pPr>
              <w:rPr>
                <w:rFonts w:ascii="Calibri" w:hAnsi="Calibri"/>
                <w:color w:val="000000"/>
                <w:sz w:val="22"/>
              </w:rPr>
            </w:pPr>
            <w:r>
              <w:rPr>
                <w:rFonts w:ascii="Calibri" w:hAnsi="Calibri"/>
                <w:color w:val="000000"/>
                <w:sz w:val="22"/>
              </w:rPr>
              <w:t>Chlamydia incidence per 100,000 population (2014)</w:t>
            </w:r>
          </w:p>
        </w:tc>
        <w:tc>
          <w:tcPr>
            <w:tcW w:w="1340" w:type="dxa"/>
            <w:hideMark/>
          </w:tcPr>
          <w:p w14:paraId="20A46366" w14:textId="77777777" w:rsidR="00866456" w:rsidRDefault="00866456" w:rsidP="00A61590">
            <w:pPr>
              <w:jc w:val="right"/>
              <w:rPr>
                <w:rFonts w:ascii="Calibri" w:hAnsi="Calibri"/>
                <w:color w:val="000000"/>
                <w:sz w:val="22"/>
              </w:rPr>
            </w:pPr>
            <w:r>
              <w:rPr>
                <w:rFonts w:ascii="Calibri" w:hAnsi="Calibri"/>
                <w:color w:val="000000"/>
                <w:sz w:val="22"/>
              </w:rPr>
              <w:t>256.1</w:t>
            </w:r>
          </w:p>
        </w:tc>
        <w:tc>
          <w:tcPr>
            <w:tcW w:w="1160" w:type="dxa"/>
            <w:hideMark/>
          </w:tcPr>
          <w:p w14:paraId="5D85F69A" w14:textId="77777777" w:rsidR="00866456" w:rsidRDefault="00866456" w:rsidP="00A61590">
            <w:pPr>
              <w:jc w:val="right"/>
              <w:rPr>
                <w:rFonts w:ascii="Calibri" w:hAnsi="Calibri"/>
                <w:color w:val="000000"/>
                <w:sz w:val="22"/>
              </w:rPr>
            </w:pPr>
            <w:r>
              <w:rPr>
                <w:rFonts w:ascii="Calibri" w:hAnsi="Calibri"/>
                <w:color w:val="000000"/>
                <w:sz w:val="22"/>
              </w:rPr>
              <w:t>265.5</w:t>
            </w:r>
          </w:p>
        </w:tc>
        <w:tc>
          <w:tcPr>
            <w:tcW w:w="1160" w:type="dxa"/>
            <w:hideMark/>
          </w:tcPr>
          <w:p w14:paraId="775254C6" w14:textId="77777777" w:rsidR="00866456" w:rsidRDefault="00866456" w:rsidP="00A61590">
            <w:pPr>
              <w:jc w:val="right"/>
              <w:rPr>
                <w:rFonts w:ascii="Calibri" w:hAnsi="Calibri"/>
                <w:color w:val="000000"/>
                <w:sz w:val="22"/>
              </w:rPr>
            </w:pPr>
            <w:r>
              <w:rPr>
                <w:rFonts w:ascii="Calibri" w:hAnsi="Calibri"/>
                <w:color w:val="000000"/>
                <w:sz w:val="22"/>
              </w:rPr>
              <w:t>452.2</w:t>
            </w:r>
          </w:p>
        </w:tc>
      </w:tr>
      <w:tr w:rsidR="00866456" w14:paraId="576553ED" w14:textId="77777777" w:rsidTr="00B41A99">
        <w:trPr>
          <w:trHeight w:val="300"/>
        </w:trPr>
        <w:tc>
          <w:tcPr>
            <w:tcW w:w="5740" w:type="dxa"/>
            <w:hideMark/>
          </w:tcPr>
          <w:p w14:paraId="705E15B8" w14:textId="77777777" w:rsidR="00866456" w:rsidRDefault="00866456" w:rsidP="00B41A99">
            <w:pPr>
              <w:rPr>
                <w:rFonts w:ascii="Calibri" w:hAnsi="Calibri"/>
                <w:color w:val="000000"/>
                <w:sz w:val="22"/>
              </w:rPr>
            </w:pPr>
            <w:r>
              <w:rPr>
                <w:rFonts w:ascii="Calibri" w:hAnsi="Calibri"/>
                <w:color w:val="000000"/>
                <w:sz w:val="22"/>
              </w:rPr>
              <w:t>Gonorrhea incidence per 100,000 population (2014)</w:t>
            </w:r>
          </w:p>
        </w:tc>
        <w:tc>
          <w:tcPr>
            <w:tcW w:w="1340" w:type="dxa"/>
            <w:hideMark/>
          </w:tcPr>
          <w:p w14:paraId="64741699" w14:textId="77777777" w:rsidR="00866456" w:rsidRDefault="00866456" w:rsidP="00A61590">
            <w:pPr>
              <w:jc w:val="right"/>
              <w:rPr>
                <w:rFonts w:ascii="Calibri" w:hAnsi="Calibri"/>
                <w:color w:val="000000"/>
                <w:sz w:val="22"/>
              </w:rPr>
            </w:pPr>
            <w:r>
              <w:rPr>
                <w:rFonts w:ascii="Calibri" w:hAnsi="Calibri"/>
                <w:color w:val="000000"/>
                <w:sz w:val="22"/>
              </w:rPr>
              <w:t>10.2</w:t>
            </w:r>
          </w:p>
        </w:tc>
        <w:tc>
          <w:tcPr>
            <w:tcW w:w="1160" w:type="dxa"/>
            <w:hideMark/>
          </w:tcPr>
          <w:p w14:paraId="5493D501" w14:textId="77777777" w:rsidR="00866456" w:rsidRDefault="00866456" w:rsidP="00A61590">
            <w:pPr>
              <w:jc w:val="right"/>
              <w:rPr>
                <w:rFonts w:ascii="Calibri" w:hAnsi="Calibri"/>
                <w:color w:val="000000"/>
                <w:sz w:val="22"/>
              </w:rPr>
            </w:pPr>
            <w:r>
              <w:rPr>
                <w:rFonts w:ascii="Calibri" w:hAnsi="Calibri"/>
                <w:color w:val="000000"/>
                <w:sz w:val="22"/>
              </w:rPr>
              <w:t>17.8</w:t>
            </w:r>
          </w:p>
        </w:tc>
        <w:tc>
          <w:tcPr>
            <w:tcW w:w="1160" w:type="dxa"/>
            <w:hideMark/>
          </w:tcPr>
          <w:p w14:paraId="465F7702" w14:textId="77777777" w:rsidR="00866456" w:rsidRDefault="00866456" w:rsidP="00A61590">
            <w:pPr>
              <w:jc w:val="right"/>
              <w:rPr>
                <w:rFonts w:ascii="Calibri" w:hAnsi="Calibri"/>
                <w:color w:val="000000"/>
                <w:sz w:val="22"/>
              </w:rPr>
            </w:pPr>
            <w:r>
              <w:rPr>
                <w:rFonts w:ascii="Calibri" w:hAnsi="Calibri"/>
                <w:color w:val="000000"/>
                <w:sz w:val="22"/>
              </w:rPr>
              <w:t>109.8</w:t>
            </w:r>
          </w:p>
        </w:tc>
      </w:tr>
      <w:tr w:rsidR="00866456" w14:paraId="62B83345" w14:textId="77777777" w:rsidTr="00B41A99">
        <w:trPr>
          <w:trHeight w:val="300"/>
        </w:trPr>
        <w:tc>
          <w:tcPr>
            <w:tcW w:w="5740" w:type="dxa"/>
            <w:hideMark/>
          </w:tcPr>
          <w:p w14:paraId="6551A0E2" w14:textId="77777777" w:rsidR="00866456" w:rsidRDefault="00866456" w:rsidP="00B41A99">
            <w:pPr>
              <w:rPr>
                <w:rFonts w:ascii="Calibri" w:hAnsi="Calibri"/>
                <w:color w:val="000000"/>
                <w:sz w:val="22"/>
              </w:rPr>
            </w:pPr>
            <w:r>
              <w:rPr>
                <w:rFonts w:ascii="Calibri" w:hAnsi="Calibri"/>
                <w:color w:val="000000"/>
                <w:sz w:val="22"/>
              </w:rPr>
              <w:t>HIV incidence per 100,000 population (2014)</w:t>
            </w:r>
          </w:p>
        </w:tc>
        <w:tc>
          <w:tcPr>
            <w:tcW w:w="1340" w:type="dxa"/>
            <w:hideMark/>
          </w:tcPr>
          <w:p w14:paraId="0795ECA0" w14:textId="77777777" w:rsidR="00866456" w:rsidRDefault="00866456" w:rsidP="00A61590">
            <w:pPr>
              <w:jc w:val="right"/>
              <w:rPr>
                <w:rFonts w:ascii="Calibri" w:hAnsi="Calibri"/>
                <w:color w:val="000000"/>
                <w:sz w:val="22"/>
              </w:rPr>
            </w:pPr>
            <w:r>
              <w:rPr>
                <w:rFonts w:ascii="Calibri" w:hAnsi="Calibri"/>
                <w:color w:val="000000"/>
                <w:sz w:val="22"/>
              </w:rPr>
              <w:t>5.1</w:t>
            </w:r>
          </w:p>
        </w:tc>
        <w:tc>
          <w:tcPr>
            <w:tcW w:w="1160" w:type="dxa"/>
            <w:hideMark/>
          </w:tcPr>
          <w:p w14:paraId="1DA36688" w14:textId="77777777" w:rsidR="00866456" w:rsidRDefault="00866456" w:rsidP="00A61590">
            <w:pPr>
              <w:jc w:val="right"/>
              <w:rPr>
                <w:rFonts w:ascii="Calibri" w:hAnsi="Calibri"/>
                <w:color w:val="000000"/>
                <w:sz w:val="22"/>
              </w:rPr>
            </w:pPr>
            <w:r>
              <w:rPr>
                <w:rFonts w:ascii="Calibri" w:hAnsi="Calibri"/>
                <w:color w:val="000000"/>
                <w:sz w:val="22"/>
              </w:rPr>
              <w:t>4.4</w:t>
            </w:r>
          </w:p>
        </w:tc>
        <w:tc>
          <w:tcPr>
            <w:tcW w:w="1160" w:type="dxa"/>
            <w:hideMark/>
          </w:tcPr>
          <w:p w14:paraId="20A12FEC" w14:textId="77777777" w:rsidR="00866456" w:rsidRDefault="00866456" w:rsidP="00A61590">
            <w:pPr>
              <w:jc w:val="right"/>
              <w:rPr>
                <w:rFonts w:ascii="Calibri" w:hAnsi="Calibri"/>
                <w:color w:val="000000"/>
                <w:sz w:val="22"/>
              </w:rPr>
            </w:pPr>
            <w:r>
              <w:rPr>
                <w:rFonts w:ascii="Calibri" w:hAnsi="Calibri"/>
                <w:color w:val="000000"/>
                <w:sz w:val="22"/>
              </w:rPr>
              <w:t>11.2</w:t>
            </w:r>
          </w:p>
        </w:tc>
      </w:tr>
    </w:tbl>
    <w:p w14:paraId="5F3267E4" w14:textId="77777777" w:rsidR="00996DFC"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Waldo County and Maine; </w:t>
      </w:r>
    </w:p>
    <w:p w14:paraId="4F93C34B" w14:textId="2BC88CAA" w:rsidR="00866456"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2B7FD4B" w14:textId="77777777" w:rsidR="00866456" w:rsidRPr="00514E0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177D196A" w14:textId="77777777" w:rsidR="00866456" w:rsidRPr="002E6B09" w:rsidRDefault="00866456" w:rsidP="00866456">
      <w:pPr>
        <w:rPr>
          <w:rFonts w:ascii="Times New Roman" w:hAnsi="Times New Roman" w:cs="Times New Roman"/>
        </w:rPr>
      </w:pPr>
    </w:p>
    <w:p w14:paraId="3544B207" w14:textId="77777777" w:rsidR="00866456" w:rsidRPr="009D4B04" w:rsidRDefault="00866456" w:rsidP="00866456">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Injuries</w:t>
      </w:r>
    </w:p>
    <w:p w14:paraId="276E8B10" w14:textId="77777777" w:rsidR="00866456" w:rsidRPr="001E19DE" w:rsidRDefault="00866456" w:rsidP="00866456">
      <w:pPr>
        <w:spacing w:after="0"/>
        <w:rPr>
          <w:rFonts w:ascii="Times New Roman" w:hAnsi="Times New Roman" w:cs="Times New Roman"/>
          <w:szCs w:val="24"/>
        </w:rPr>
      </w:pPr>
    </w:p>
    <w:p w14:paraId="56D9BA74" w14:textId="77777777" w:rsidR="00866456" w:rsidRDefault="00866456" w:rsidP="00866456">
      <w:pPr>
        <w:spacing w:after="0"/>
        <w:jc w:val="both"/>
        <w:rPr>
          <w:rFonts w:ascii="Times New Roman" w:hAnsi="Times New Roman" w:cs="Times New Roman"/>
          <w:szCs w:val="24"/>
        </w:rPr>
      </w:pPr>
      <w:r w:rsidRPr="001E19DE">
        <w:rPr>
          <w:rFonts w:ascii="Times New Roman" w:hAnsi="Times New Roman" w:cs="Times New Roman"/>
          <w:szCs w:val="24"/>
        </w:rPr>
        <w:t>Intentional</w:t>
      </w:r>
      <w:r>
        <w:rPr>
          <w:rFonts w:ascii="Times New Roman" w:hAnsi="Times New Roman" w:cs="Times New Roman"/>
          <w:szCs w:val="24"/>
        </w:rPr>
        <w:t xml:space="preserve"> </w:t>
      </w:r>
      <w:r w:rsidRPr="001E19DE">
        <w:rPr>
          <w:rFonts w:ascii="Times New Roman" w:hAnsi="Times New Roman" w:cs="Times New Roman"/>
          <w:szCs w:val="24"/>
        </w:rPr>
        <w:t>or violence-related injury is an important public health problem that affects people of all ages. Violence prevention activities include changing societal norms regarding the acceptability of violence, improving conflict resolution a</w:t>
      </w:r>
      <w:r>
        <w:rPr>
          <w:rFonts w:ascii="Times New Roman" w:hAnsi="Times New Roman" w:cs="Times New Roman"/>
          <w:szCs w:val="24"/>
        </w:rPr>
        <w:t>nd other problem-solving skills</w:t>
      </w:r>
      <w:r w:rsidRPr="001E19DE">
        <w:rPr>
          <w:rFonts w:ascii="Times New Roman" w:hAnsi="Times New Roman" w:cs="Times New Roman"/>
          <w:szCs w:val="24"/>
        </w:rPr>
        <w:t xml:space="preserve"> and developing policies to address economic and social conditions that can lead to violence.</w:t>
      </w:r>
      <w:r>
        <w:rPr>
          <w:rFonts w:ascii="Times New Roman" w:hAnsi="Times New Roman" w:cs="Times New Roman"/>
          <w:szCs w:val="24"/>
        </w:rPr>
        <w:t xml:space="preserve"> </w:t>
      </w:r>
    </w:p>
    <w:p w14:paraId="79D2E594" w14:textId="77777777" w:rsidR="00866456" w:rsidRDefault="00866456" w:rsidP="00866456">
      <w:pPr>
        <w:spacing w:after="0"/>
        <w:jc w:val="both"/>
        <w:rPr>
          <w:rFonts w:ascii="Times New Roman" w:hAnsi="Times New Roman" w:cs="Times New Roman"/>
          <w:szCs w:val="24"/>
        </w:rPr>
      </w:pPr>
    </w:p>
    <w:p w14:paraId="2ABE5F1F" w14:textId="6066A31B" w:rsidR="00866456" w:rsidRPr="001E19DE" w:rsidRDefault="00866456" w:rsidP="00866456">
      <w:pPr>
        <w:spacing w:after="0"/>
        <w:jc w:val="both"/>
        <w:rPr>
          <w:rFonts w:ascii="Times New Roman" w:hAnsi="Times New Roman" w:cs="Times New Roman"/>
          <w:szCs w:val="24"/>
        </w:rPr>
      </w:pPr>
      <w:r w:rsidRPr="001E19DE">
        <w:rPr>
          <w:rFonts w:ascii="Times New Roman" w:hAnsi="Times New Roman" w:cs="Times New Roman"/>
          <w:szCs w:val="24"/>
        </w:rPr>
        <w:t>Suicide is the second leading cause of death among 15-</w:t>
      </w:r>
      <w:r>
        <w:rPr>
          <w:rFonts w:ascii="Times New Roman" w:hAnsi="Times New Roman" w:cs="Times New Roman"/>
          <w:szCs w:val="24"/>
        </w:rPr>
        <w:t xml:space="preserve"> to </w:t>
      </w:r>
      <w:r w:rsidRPr="001E19DE">
        <w:rPr>
          <w:rFonts w:ascii="Times New Roman" w:hAnsi="Times New Roman" w:cs="Times New Roman"/>
          <w:szCs w:val="24"/>
        </w:rPr>
        <w:t>34</w:t>
      </w:r>
      <w:r>
        <w:rPr>
          <w:rFonts w:ascii="Times New Roman" w:hAnsi="Times New Roman" w:cs="Times New Roman"/>
          <w:szCs w:val="24"/>
        </w:rPr>
        <w:t xml:space="preserve">-year-olds in Maine and the tenth </w:t>
      </w:r>
      <w:r w:rsidRPr="001E19DE">
        <w:rPr>
          <w:rFonts w:ascii="Times New Roman" w:hAnsi="Times New Roman" w:cs="Times New Roman"/>
          <w:szCs w:val="24"/>
        </w:rPr>
        <w:t>leading cause of death among all ages combined.</w:t>
      </w:r>
      <w:r>
        <w:rPr>
          <w:rFonts w:ascii="Times New Roman" w:hAnsi="Times New Roman" w:cs="Times New Roman"/>
          <w:szCs w:val="24"/>
        </w:rPr>
        <w:t xml:space="preserve"> </w:t>
      </w:r>
      <w:r w:rsidRPr="001E19DE">
        <w:rPr>
          <w:rFonts w:ascii="Times New Roman" w:hAnsi="Times New Roman" w:cs="Times New Roman"/>
          <w:szCs w:val="24"/>
        </w:rPr>
        <w:t xml:space="preserve">In </w:t>
      </w:r>
      <w:r>
        <w:rPr>
          <w:rFonts w:ascii="Times New Roman" w:hAnsi="Times New Roman" w:cs="Times New Roman"/>
          <w:szCs w:val="24"/>
        </w:rPr>
        <w:t>Waldo County</w:t>
      </w:r>
      <w:r w:rsidRPr="001E19DE">
        <w:rPr>
          <w:rFonts w:ascii="Times New Roman" w:hAnsi="Times New Roman" w:cs="Times New Roman"/>
          <w:szCs w:val="24"/>
        </w:rPr>
        <w:t>, the</w:t>
      </w:r>
      <w:r>
        <w:rPr>
          <w:rFonts w:ascii="Times New Roman" w:hAnsi="Times New Roman" w:cs="Times New Roman"/>
          <w:szCs w:val="24"/>
        </w:rPr>
        <w:t xml:space="preserve"> age-adjusted</w:t>
      </w:r>
      <w:r w:rsidRPr="001E19DE">
        <w:rPr>
          <w:rFonts w:ascii="Times New Roman" w:hAnsi="Times New Roman" w:cs="Times New Roman"/>
          <w:szCs w:val="24"/>
        </w:rPr>
        <w:t xml:space="preserve"> rate of </w:t>
      </w:r>
      <w:r w:rsidRPr="001E19DE">
        <w:rPr>
          <w:rFonts w:ascii="Times New Roman" w:hAnsi="Times New Roman" w:cs="Times New Roman"/>
          <w:szCs w:val="24"/>
        </w:rPr>
        <w:lastRenderedPageBreak/>
        <w:t xml:space="preserve">suicide deaths </w:t>
      </w:r>
      <w:r w:rsidRPr="005D4861">
        <w:rPr>
          <w:rFonts w:ascii="Times New Roman" w:hAnsi="Times New Roman" w:cs="Times New Roman"/>
          <w:szCs w:val="24"/>
        </w:rPr>
        <w:t xml:space="preserve">was </w:t>
      </w:r>
      <w:r>
        <w:rPr>
          <w:rFonts w:ascii="Times New Roman" w:hAnsi="Times New Roman" w:cs="Times New Roman"/>
          <w:szCs w:val="24"/>
        </w:rPr>
        <w:t>15.5</w:t>
      </w:r>
      <w:r w:rsidRPr="001E19DE">
        <w:rPr>
          <w:rFonts w:ascii="Times New Roman" w:hAnsi="Times New Roman" w:cs="Times New Roman"/>
          <w:szCs w:val="24"/>
        </w:rPr>
        <w:t xml:space="preserve"> per 100,000</w:t>
      </w:r>
      <w:r w:rsidR="00F6214B">
        <w:rPr>
          <w:rFonts w:ascii="Times New Roman" w:hAnsi="Times New Roman" w:cs="Times New Roman"/>
          <w:szCs w:val="24"/>
        </w:rPr>
        <w:t xml:space="preserve"> </w:t>
      </w:r>
      <w:proofErr w:type="gramStart"/>
      <w:r w:rsidR="00F6214B">
        <w:rPr>
          <w:rFonts w:ascii="Times New Roman" w:hAnsi="Times New Roman" w:cs="Times New Roman"/>
          <w:szCs w:val="24"/>
        </w:rPr>
        <w:t>population</w:t>
      </w:r>
      <w:proofErr w:type="gramEnd"/>
      <w:r w:rsidRPr="001E19DE">
        <w:rPr>
          <w:rFonts w:ascii="Times New Roman" w:hAnsi="Times New Roman" w:cs="Times New Roman"/>
          <w:szCs w:val="24"/>
        </w:rPr>
        <w:t>, compared to 15.2 for the state</w:t>
      </w:r>
      <w:r>
        <w:rPr>
          <w:rFonts w:ascii="Times New Roman" w:hAnsi="Times New Roman" w:cs="Times New Roman"/>
          <w:szCs w:val="24"/>
        </w:rPr>
        <w:t xml:space="preserve"> over the same time period.</w:t>
      </w:r>
    </w:p>
    <w:p w14:paraId="6453E194" w14:textId="77777777" w:rsidR="00866456" w:rsidRDefault="00866456" w:rsidP="00866456">
      <w:pPr>
        <w:spacing w:after="0"/>
        <w:jc w:val="both"/>
        <w:rPr>
          <w:rFonts w:ascii="Times New Roman" w:hAnsi="Times New Roman" w:cs="Times New Roman"/>
          <w:szCs w:val="24"/>
        </w:rPr>
      </w:pPr>
    </w:p>
    <w:p w14:paraId="0101E940" w14:textId="6105B62A" w:rsidR="00866456" w:rsidRPr="00FB3ED1" w:rsidRDefault="00866456" w:rsidP="00866456">
      <w:pPr>
        <w:pStyle w:val="TOCTableHeading"/>
      </w:pPr>
      <w:bookmarkStart w:id="53" w:name="_Toc428273071"/>
      <w:bookmarkStart w:id="54" w:name="_Toc432674249"/>
      <w:proofErr w:type="gramStart"/>
      <w:r>
        <w:t>Table 12.</w:t>
      </w:r>
      <w:proofErr w:type="gramEnd"/>
      <w:r>
        <w:t xml:space="preserve"> </w:t>
      </w:r>
      <w:r w:rsidRPr="00FB3ED1">
        <w:t xml:space="preserve">Key </w:t>
      </w:r>
      <w:r>
        <w:t>I</w:t>
      </w:r>
      <w:r w:rsidR="00996DFC">
        <w:t>ntentional I</w:t>
      </w:r>
      <w:r>
        <w:t>njury Indicators</w:t>
      </w:r>
      <w:r w:rsidRPr="00737D5D">
        <w:t xml:space="preserve"> </w:t>
      </w:r>
      <w:r w:rsidRPr="00FB3ED1">
        <w:t xml:space="preserve">for </w:t>
      </w:r>
      <w:r>
        <w:t>Waldo County</w:t>
      </w:r>
      <w:bookmarkEnd w:id="53"/>
      <w:bookmarkEnd w:id="54"/>
    </w:p>
    <w:tbl>
      <w:tblPr>
        <w:tblStyle w:val="TableGrid1"/>
        <w:tblW w:w="9400" w:type="dxa"/>
        <w:tblLook w:val="04A0" w:firstRow="1" w:lastRow="0" w:firstColumn="1" w:lastColumn="0" w:noHBand="0" w:noVBand="1"/>
      </w:tblPr>
      <w:tblGrid>
        <w:gridCol w:w="5740"/>
        <w:gridCol w:w="1340"/>
        <w:gridCol w:w="1160"/>
        <w:gridCol w:w="1160"/>
      </w:tblGrid>
      <w:tr w:rsidR="00866456" w14:paraId="4825E306" w14:textId="77777777" w:rsidTr="00B41A99">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15DE0BE" w14:textId="77777777" w:rsidR="00866456" w:rsidRDefault="00866456" w:rsidP="00B41A99">
            <w:pPr>
              <w:rPr>
                <w:rFonts w:ascii="Calibri" w:hAnsi="Calibri"/>
                <w:b/>
                <w:bCs/>
                <w:color w:val="FFFFFF"/>
                <w:sz w:val="22"/>
              </w:rPr>
            </w:pPr>
            <w:r>
              <w:rPr>
                <w:rFonts w:ascii="Calibri" w:hAnsi="Calibri"/>
                <w:b/>
                <w:bCs/>
                <w:color w:val="FFFFFF"/>
                <w:sz w:val="22"/>
              </w:rPr>
              <w:t> </w:t>
            </w:r>
          </w:p>
        </w:tc>
        <w:tc>
          <w:tcPr>
            <w:tcW w:w="1340" w:type="dxa"/>
            <w:hideMark/>
          </w:tcPr>
          <w:p w14:paraId="49839E1C" w14:textId="77777777" w:rsidR="00866456" w:rsidRDefault="00866456" w:rsidP="00094668">
            <w:pPr>
              <w:jc w:val="center"/>
              <w:rPr>
                <w:rFonts w:ascii="Calibri" w:hAnsi="Calibri"/>
                <w:color w:val="FFFFFF"/>
                <w:sz w:val="22"/>
              </w:rPr>
            </w:pPr>
            <w:r>
              <w:rPr>
                <w:rFonts w:ascii="Calibri" w:hAnsi="Calibri"/>
                <w:color w:val="FFFFFF"/>
                <w:sz w:val="22"/>
              </w:rPr>
              <w:t>Waldo</w:t>
            </w:r>
          </w:p>
        </w:tc>
        <w:tc>
          <w:tcPr>
            <w:tcW w:w="1160" w:type="dxa"/>
            <w:hideMark/>
          </w:tcPr>
          <w:p w14:paraId="5955693E" w14:textId="77777777" w:rsidR="00866456" w:rsidRDefault="00866456" w:rsidP="00094668">
            <w:pPr>
              <w:jc w:val="center"/>
              <w:rPr>
                <w:rFonts w:ascii="Calibri" w:hAnsi="Calibri"/>
                <w:color w:val="FFFFFF"/>
                <w:sz w:val="22"/>
              </w:rPr>
            </w:pPr>
            <w:r>
              <w:rPr>
                <w:rFonts w:ascii="Calibri" w:hAnsi="Calibri"/>
                <w:color w:val="FFFFFF"/>
                <w:sz w:val="22"/>
              </w:rPr>
              <w:t>Maine</w:t>
            </w:r>
          </w:p>
        </w:tc>
        <w:tc>
          <w:tcPr>
            <w:tcW w:w="1160" w:type="dxa"/>
            <w:hideMark/>
          </w:tcPr>
          <w:p w14:paraId="3CB35DE5" w14:textId="77777777" w:rsidR="00866456" w:rsidRDefault="00866456" w:rsidP="00094668">
            <w:pPr>
              <w:jc w:val="center"/>
              <w:rPr>
                <w:rFonts w:ascii="Calibri" w:hAnsi="Calibri"/>
                <w:color w:val="FFFFFF"/>
                <w:sz w:val="22"/>
              </w:rPr>
            </w:pPr>
            <w:r>
              <w:rPr>
                <w:rFonts w:ascii="Calibri" w:hAnsi="Calibri"/>
                <w:color w:val="FFFFFF"/>
                <w:sz w:val="22"/>
              </w:rPr>
              <w:t>U.S.</w:t>
            </w:r>
          </w:p>
        </w:tc>
      </w:tr>
      <w:tr w:rsidR="00866456" w14:paraId="17072061" w14:textId="77777777" w:rsidTr="00B41A99">
        <w:trPr>
          <w:trHeight w:val="600"/>
        </w:trPr>
        <w:tc>
          <w:tcPr>
            <w:tcW w:w="5740" w:type="dxa"/>
            <w:hideMark/>
          </w:tcPr>
          <w:p w14:paraId="708325EF" w14:textId="5C8C1BE6" w:rsidR="00866456" w:rsidRDefault="00866456" w:rsidP="00F6214B">
            <w:pPr>
              <w:rPr>
                <w:rFonts w:ascii="Calibri" w:hAnsi="Calibri"/>
                <w:color w:val="000000"/>
                <w:sz w:val="22"/>
              </w:rPr>
            </w:pPr>
            <w:r>
              <w:rPr>
                <w:rFonts w:ascii="Calibri" w:hAnsi="Calibri"/>
                <w:color w:val="000000"/>
                <w:sz w:val="22"/>
              </w:rPr>
              <w:t>Domestic assault reports to police per 100,000 population (2013)</w:t>
            </w:r>
          </w:p>
        </w:tc>
        <w:tc>
          <w:tcPr>
            <w:tcW w:w="1340" w:type="dxa"/>
            <w:hideMark/>
          </w:tcPr>
          <w:p w14:paraId="725329F9" w14:textId="77777777" w:rsidR="00866456" w:rsidRDefault="00866456" w:rsidP="00A61590">
            <w:pPr>
              <w:jc w:val="right"/>
              <w:rPr>
                <w:rFonts w:ascii="Calibri" w:hAnsi="Calibri"/>
                <w:color w:val="000000"/>
                <w:sz w:val="22"/>
              </w:rPr>
            </w:pPr>
            <w:r>
              <w:rPr>
                <w:rFonts w:ascii="Calibri" w:hAnsi="Calibri"/>
                <w:color w:val="000000"/>
                <w:sz w:val="22"/>
              </w:rPr>
              <w:t>297.6</w:t>
            </w:r>
          </w:p>
        </w:tc>
        <w:tc>
          <w:tcPr>
            <w:tcW w:w="1160" w:type="dxa"/>
            <w:hideMark/>
          </w:tcPr>
          <w:p w14:paraId="7B7E21E0" w14:textId="77777777" w:rsidR="00866456" w:rsidRDefault="00866456" w:rsidP="00A61590">
            <w:pPr>
              <w:jc w:val="right"/>
              <w:rPr>
                <w:rFonts w:ascii="Calibri" w:hAnsi="Calibri"/>
                <w:color w:val="000000"/>
                <w:sz w:val="22"/>
              </w:rPr>
            </w:pPr>
            <w:r>
              <w:rPr>
                <w:rFonts w:ascii="Calibri" w:hAnsi="Calibri"/>
                <w:color w:val="000000"/>
                <w:sz w:val="22"/>
              </w:rPr>
              <w:t>413.0</w:t>
            </w:r>
          </w:p>
        </w:tc>
        <w:tc>
          <w:tcPr>
            <w:tcW w:w="1160" w:type="dxa"/>
            <w:hideMark/>
          </w:tcPr>
          <w:p w14:paraId="30E68849"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2EAA6AA2" w14:textId="77777777" w:rsidTr="00B41A99">
        <w:trPr>
          <w:trHeight w:val="300"/>
        </w:trPr>
        <w:tc>
          <w:tcPr>
            <w:tcW w:w="5740" w:type="dxa"/>
            <w:hideMark/>
          </w:tcPr>
          <w:p w14:paraId="0771E423" w14:textId="77777777" w:rsidR="00866456" w:rsidRDefault="00866456" w:rsidP="00B41A99">
            <w:pPr>
              <w:rPr>
                <w:rFonts w:ascii="Calibri" w:hAnsi="Calibri"/>
                <w:color w:val="000000"/>
                <w:sz w:val="22"/>
              </w:rPr>
            </w:pPr>
            <w:r>
              <w:rPr>
                <w:rFonts w:ascii="Calibri" w:hAnsi="Calibri"/>
                <w:color w:val="000000"/>
                <w:sz w:val="22"/>
              </w:rPr>
              <w:t>Firearm deaths per 100,000 population (2009-2013)</w:t>
            </w:r>
          </w:p>
        </w:tc>
        <w:tc>
          <w:tcPr>
            <w:tcW w:w="1340" w:type="dxa"/>
            <w:hideMark/>
          </w:tcPr>
          <w:p w14:paraId="3749BD5A" w14:textId="77777777" w:rsidR="00866456" w:rsidRDefault="00866456" w:rsidP="00A61590">
            <w:pPr>
              <w:jc w:val="right"/>
              <w:rPr>
                <w:rFonts w:ascii="Calibri" w:hAnsi="Calibri"/>
                <w:color w:val="000000"/>
                <w:sz w:val="22"/>
              </w:rPr>
            </w:pPr>
            <w:r>
              <w:rPr>
                <w:rFonts w:ascii="Calibri" w:hAnsi="Calibri"/>
                <w:color w:val="000000"/>
                <w:sz w:val="22"/>
              </w:rPr>
              <w:t>9.9</w:t>
            </w:r>
          </w:p>
        </w:tc>
        <w:tc>
          <w:tcPr>
            <w:tcW w:w="1160" w:type="dxa"/>
            <w:hideMark/>
          </w:tcPr>
          <w:p w14:paraId="22F1E6BC" w14:textId="77777777" w:rsidR="00866456" w:rsidRDefault="00866456" w:rsidP="00A61590">
            <w:pPr>
              <w:jc w:val="right"/>
              <w:rPr>
                <w:rFonts w:ascii="Calibri" w:hAnsi="Calibri"/>
                <w:color w:val="000000"/>
                <w:sz w:val="22"/>
              </w:rPr>
            </w:pPr>
            <w:r>
              <w:rPr>
                <w:rFonts w:ascii="Calibri" w:hAnsi="Calibri"/>
                <w:color w:val="000000"/>
                <w:sz w:val="22"/>
              </w:rPr>
              <w:t>9.2</w:t>
            </w:r>
          </w:p>
        </w:tc>
        <w:tc>
          <w:tcPr>
            <w:tcW w:w="1160" w:type="dxa"/>
            <w:hideMark/>
          </w:tcPr>
          <w:p w14:paraId="352D8740" w14:textId="77777777" w:rsidR="00866456" w:rsidRDefault="00866456" w:rsidP="00A61590">
            <w:pPr>
              <w:jc w:val="right"/>
              <w:rPr>
                <w:rFonts w:ascii="Calibri" w:hAnsi="Calibri"/>
                <w:color w:val="000000"/>
                <w:sz w:val="22"/>
              </w:rPr>
            </w:pPr>
            <w:r>
              <w:rPr>
                <w:rFonts w:ascii="Calibri" w:hAnsi="Calibri"/>
                <w:color w:val="000000"/>
                <w:sz w:val="22"/>
              </w:rPr>
              <w:t>10.4</w:t>
            </w:r>
          </w:p>
        </w:tc>
      </w:tr>
      <w:tr w:rsidR="00866456" w14:paraId="79F734BB" w14:textId="77777777" w:rsidTr="00B41A99">
        <w:trPr>
          <w:trHeight w:val="300"/>
        </w:trPr>
        <w:tc>
          <w:tcPr>
            <w:tcW w:w="5740" w:type="dxa"/>
            <w:hideMark/>
          </w:tcPr>
          <w:p w14:paraId="4A1B2232" w14:textId="77777777" w:rsidR="00866456" w:rsidRDefault="00866456" w:rsidP="00B41A99">
            <w:pPr>
              <w:rPr>
                <w:rFonts w:ascii="Calibri" w:hAnsi="Calibri"/>
                <w:color w:val="000000"/>
                <w:sz w:val="22"/>
              </w:rPr>
            </w:pPr>
            <w:r>
              <w:rPr>
                <w:rFonts w:ascii="Calibri" w:hAnsi="Calibri"/>
                <w:color w:val="000000"/>
                <w:sz w:val="22"/>
              </w:rPr>
              <w:t>Suicide deaths per 100,000 population (2009-2013)</w:t>
            </w:r>
          </w:p>
        </w:tc>
        <w:tc>
          <w:tcPr>
            <w:tcW w:w="1340" w:type="dxa"/>
            <w:hideMark/>
          </w:tcPr>
          <w:p w14:paraId="0DFBBA8C" w14:textId="77777777" w:rsidR="00866456" w:rsidRDefault="00866456" w:rsidP="00A61590">
            <w:pPr>
              <w:jc w:val="right"/>
              <w:rPr>
                <w:rFonts w:ascii="Calibri" w:hAnsi="Calibri"/>
                <w:color w:val="000000"/>
                <w:sz w:val="22"/>
              </w:rPr>
            </w:pPr>
            <w:r>
              <w:rPr>
                <w:rFonts w:ascii="Calibri" w:hAnsi="Calibri"/>
                <w:color w:val="000000"/>
                <w:sz w:val="22"/>
              </w:rPr>
              <w:t>15.5</w:t>
            </w:r>
          </w:p>
        </w:tc>
        <w:tc>
          <w:tcPr>
            <w:tcW w:w="1160" w:type="dxa"/>
            <w:hideMark/>
          </w:tcPr>
          <w:p w14:paraId="0D30534C" w14:textId="77777777" w:rsidR="00866456" w:rsidRDefault="00866456" w:rsidP="00A61590">
            <w:pPr>
              <w:jc w:val="right"/>
              <w:rPr>
                <w:rFonts w:ascii="Calibri" w:hAnsi="Calibri"/>
                <w:color w:val="000000"/>
                <w:sz w:val="22"/>
              </w:rPr>
            </w:pPr>
            <w:r>
              <w:rPr>
                <w:rFonts w:ascii="Calibri" w:hAnsi="Calibri"/>
                <w:color w:val="000000"/>
                <w:sz w:val="22"/>
              </w:rPr>
              <w:t>15.2</w:t>
            </w:r>
          </w:p>
        </w:tc>
        <w:tc>
          <w:tcPr>
            <w:tcW w:w="1160" w:type="dxa"/>
            <w:hideMark/>
          </w:tcPr>
          <w:p w14:paraId="11F83433" w14:textId="77777777" w:rsidR="00866456" w:rsidRDefault="00866456" w:rsidP="00A61590">
            <w:pPr>
              <w:jc w:val="right"/>
              <w:rPr>
                <w:rFonts w:ascii="Calibri" w:hAnsi="Calibri"/>
                <w:color w:val="000000"/>
                <w:sz w:val="22"/>
              </w:rPr>
            </w:pPr>
            <w:r>
              <w:rPr>
                <w:rFonts w:ascii="Calibri" w:hAnsi="Calibri"/>
                <w:color w:val="000000"/>
                <w:sz w:val="22"/>
              </w:rPr>
              <w:t>12.6</w:t>
            </w:r>
          </w:p>
        </w:tc>
      </w:tr>
      <w:tr w:rsidR="00866456" w14:paraId="758A3435" w14:textId="77777777" w:rsidTr="00B41A99">
        <w:trPr>
          <w:trHeight w:val="300"/>
        </w:trPr>
        <w:tc>
          <w:tcPr>
            <w:tcW w:w="5740" w:type="dxa"/>
            <w:hideMark/>
          </w:tcPr>
          <w:p w14:paraId="1BAEF095" w14:textId="77777777" w:rsidR="00866456" w:rsidRDefault="00866456" w:rsidP="00B41A99">
            <w:pPr>
              <w:rPr>
                <w:rFonts w:ascii="Calibri" w:hAnsi="Calibri"/>
                <w:color w:val="000000"/>
                <w:sz w:val="22"/>
              </w:rPr>
            </w:pPr>
            <w:r>
              <w:rPr>
                <w:rFonts w:ascii="Calibri" w:hAnsi="Calibri"/>
                <w:color w:val="000000"/>
                <w:sz w:val="22"/>
              </w:rPr>
              <w:t>Violent crime rate per 100,000 population (2013)</w:t>
            </w:r>
          </w:p>
        </w:tc>
        <w:tc>
          <w:tcPr>
            <w:tcW w:w="1340" w:type="dxa"/>
            <w:hideMark/>
          </w:tcPr>
          <w:p w14:paraId="21504757" w14:textId="77777777" w:rsidR="00866456" w:rsidRDefault="00866456" w:rsidP="00A61590">
            <w:pPr>
              <w:jc w:val="right"/>
              <w:rPr>
                <w:rFonts w:ascii="Calibri" w:hAnsi="Calibri"/>
                <w:color w:val="000000"/>
                <w:sz w:val="22"/>
              </w:rPr>
            </w:pPr>
            <w:r>
              <w:rPr>
                <w:rFonts w:ascii="Calibri" w:hAnsi="Calibri"/>
                <w:color w:val="000000"/>
                <w:sz w:val="22"/>
              </w:rPr>
              <w:t>59.0</w:t>
            </w:r>
          </w:p>
        </w:tc>
        <w:tc>
          <w:tcPr>
            <w:tcW w:w="1160" w:type="dxa"/>
            <w:hideMark/>
          </w:tcPr>
          <w:p w14:paraId="1FCDABD3" w14:textId="77777777" w:rsidR="00866456" w:rsidRDefault="00866456" w:rsidP="00A61590">
            <w:pPr>
              <w:jc w:val="right"/>
              <w:rPr>
                <w:rFonts w:ascii="Calibri" w:hAnsi="Calibri"/>
                <w:color w:val="000000"/>
                <w:sz w:val="22"/>
              </w:rPr>
            </w:pPr>
            <w:r>
              <w:rPr>
                <w:rFonts w:ascii="Calibri" w:hAnsi="Calibri"/>
                <w:color w:val="000000"/>
                <w:sz w:val="22"/>
              </w:rPr>
              <w:t>125.0</w:t>
            </w:r>
          </w:p>
        </w:tc>
        <w:tc>
          <w:tcPr>
            <w:tcW w:w="1160" w:type="dxa"/>
            <w:hideMark/>
          </w:tcPr>
          <w:p w14:paraId="3045819D" w14:textId="77777777" w:rsidR="00866456" w:rsidRDefault="00866456" w:rsidP="00A61590">
            <w:pPr>
              <w:jc w:val="right"/>
              <w:rPr>
                <w:rFonts w:ascii="Calibri" w:hAnsi="Calibri"/>
                <w:color w:val="000000"/>
                <w:sz w:val="22"/>
              </w:rPr>
            </w:pPr>
            <w:r>
              <w:rPr>
                <w:rFonts w:ascii="Calibri" w:hAnsi="Calibri"/>
                <w:color w:val="000000"/>
                <w:sz w:val="22"/>
              </w:rPr>
              <w:t>367.9</w:t>
            </w:r>
          </w:p>
        </w:tc>
      </w:tr>
    </w:tbl>
    <w:p w14:paraId="3CAA65A1" w14:textId="77777777" w:rsidR="0002415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Waldo County and Maine; </w:t>
      </w:r>
    </w:p>
    <w:p w14:paraId="5201BCBB" w14:textId="3C860F22" w:rsidR="00866456"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996DFC">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w:t>
      </w:r>
      <w:r w:rsidR="00996DFC">
        <w:rPr>
          <w:rFonts w:ascii="Times New Roman" w:hAnsi="Times New Roman" w:cs="Times New Roman"/>
          <w:i/>
          <w:sz w:val="20"/>
          <w:szCs w:val="24"/>
        </w:rPr>
        <w:t>indicator</w:t>
      </w:r>
      <w:r w:rsidR="00996DFC" w:rsidRPr="00EE2584">
        <w:rPr>
          <w:rFonts w:ascii="Times New Roman" w:hAnsi="Times New Roman" w:cs="Times New Roman"/>
          <w:i/>
          <w:sz w:val="20"/>
          <w:szCs w:val="24"/>
        </w:rPr>
        <w:t>.</w:t>
      </w:r>
    </w:p>
    <w:p w14:paraId="27B225EE" w14:textId="77777777" w:rsidR="00866456" w:rsidRPr="00514E0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7865E6B0" w14:textId="77777777" w:rsidR="00866456" w:rsidRDefault="00866456" w:rsidP="00866456">
      <w:pPr>
        <w:spacing w:after="0"/>
        <w:jc w:val="both"/>
        <w:rPr>
          <w:rFonts w:ascii="Times New Roman" w:hAnsi="Times New Roman" w:cs="Times New Roman"/>
          <w:szCs w:val="24"/>
        </w:rPr>
      </w:pPr>
    </w:p>
    <w:p w14:paraId="784FD5DC" w14:textId="77777777" w:rsidR="00866456" w:rsidRPr="001E19DE" w:rsidRDefault="00866456" w:rsidP="00866456">
      <w:pPr>
        <w:spacing w:after="0"/>
        <w:jc w:val="both"/>
        <w:rPr>
          <w:rFonts w:ascii="Times New Roman" w:hAnsi="Times New Roman" w:cs="Times New Roman"/>
          <w:szCs w:val="24"/>
        </w:rPr>
      </w:pPr>
      <w:r w:rsidRPr="001E19DE">
        <w:rPr>
          <w:rFonts w:ascii="Times New Roman" w:hAnsi="Times New Roman" w:cs="Times New Roman"/>
          <w:szCs w:val="24"/>
        </w:rPr>
        <w:t xml:space="preserve">Unintentional </w:t>
      </w:r>
      <w:r>
        <w:rPr>
          <w:rFonts w:ascii="Times New Roman" w:hAnsi="Times New Roman" w:cs="Times New Roman"/>
          <w:szCs w:val="24"/>
        </w:rPr>
        <w:t xml:space="preserve">injuries </w:t>
      </w:r>
      <w:r w:rsidRPr="001E19DE">
        <w:rPr>
          <w:rFonts w:ascii="Times New Roman" w:hAnsi="Times New Roman" w:cs="Times New Roman"/>
          <w:szCs w:val="24"/>
        </w:rPr>
        <w:t xml:space="preserve">are a leading cause of death and disability. While many people think of unintentional injuries as </w:t>
      </w:r>
      <w:r>
        <w:rPr>
          <w:rFonts w:ascii="Times New Roman" w:hAnsi="Times New Roman" w:cs="Times New Roman"/>
          <w:szCs w:val="24"/>
        </w:rPr>
        <w:t xml:space="preserve">a result of </w:t>
      </w:r>
      <w:r w:rsidRPr="001E19DE">
        <w:rPr>
          <w:rFonts w:ascii="Times New Roman" w:hAnsi="Times New Roman" w:cs="Times New Roman"/>
          <w:szCs w:val="24"/>
        </w:rPr>
        <w:t>accidents, most are predictable and preventable. Unintentional injury was the leading cause of death among 1-</w:t>
      </w:r>
      <w:r>
        <w:rPr>
          <w:rFonts w:ascii="Times New Roman" w:hAnsi="Times New Roman" w:cs="Times New Roman"/>
          <w:szCs w:val="24"/>
        </w:rPr>
        <w:t xml:space="preserve"> to </w:t>
      </w:r>
      <w:r w:rsidRPr="001E19DE">
        <w:rPr>
          <w:rFonts w:ascii="Times New Roman" w:hAnsi="Times New Roman" w:cs="Times New Roman"/>
          <w:szCs w:val="24"/>
        </w:rPr>
        <w:t>44</w:t>
      </w:r>
      <w:r>
        <w:rPr>
          <w:rFonts w:ascii="Times New Roman" w:hAnsi="Times New Roman" w:cs="Times New Roman"/>
          <w:szCs w:val="24"/>
        </w:rPr>
        <w:t>-</w:t>
      </w:r>
      <w:r w:rsidRPr="001E19DE">
        <w:rPr>
          <w:rFonts w:ascii="Times New Roman" w:hAnsi="Times New Roman" w:cs="Times New Roman"/>
          <w:szCs w:val="24"/>
        </w:rPr>
        <w:t>year</w:t>
      </w:r>
      <w:r>
        <w:rPr>
          <w:rFonts w:ascii="Times New Roman" w:hAnsi="Times New Roman" w:cs="Times New Roman"/>
          <w:szCs w:val="24"/>
        </w:rPr>
        <w:t>-</w:t>
      </w:r>
      <w:r w:rsidRPr="001E19DE">
        <w:rPr>
          <w:rFonts w:ascii="Times New Roman" w:hAnsi="Times New Roman" w:cs="Times New Roman"/>
          <w:szCs w:val="24"/>
        </w:rPr>
        <w:t>olds in Maine and the fifth</w:t>
      </w:r>
      <w:r>
        <w:rPr>
          <w:rFonts w:ascii="Times New Roman" w:hAnsi="Times New Roman" w:cs="Times New Roman"/>
          <w:szCs w:val="24"/>
        </w:rPr>
        <w:t>-</w:t>
      </w:r>
      <w:r w:rsidRPr="001E19DE">
        <w:rPr>
          <w:rFonts w:ascii="Times New Roman" w:hAnsi="Times New Roman" w:cs="Times New Roman"/>
          <w:szCs w:val="24"/>
        </w:rPr>
        <w:t xml:space="preserve">leading cause of death among all ages </w:t>
      </w:r>
      <w:r w:rsidRPr="00737D5D">
        <w:rPr>
          <w:rFonts w:ascii="Times New Roman" w:hAnsi="Times New Roman" w:cs="Times New Roman"/>
          <w:szCs w:val="24"/>
        </w:rPr>
        <w:t>combined in 2013. Motor vehicle crashes, unintentional poisoning</w:t>
      </w:r>
      <w:r>
        <w:rPr>
          <w:rFonts w:ascii="Times New Roman" w:hAnsi="Times New Roman" w:cs="Times New Roman"/>
          <w:szCs w:val="24"/>
        </w:rPr>
        <w:t>s</w:t>
      </w:r>
      <w:r w:rsidRPr="00737D5D">
        <w:rPr>
          <w:rFonts w:ascii="Times New Roman" w:hAnsi="Times New Roman" w:cs="Times New Roman"/>
          <w:szCs w:val="24"/>
        </w:rPr>
        <w:t>, traumatic brain injuries and falls lead to millions</w:t>
      </w:r>
      <w:r w:rsidRPr="001E19DE">
        <w:rPr>
          <w:rFonts w:ascii="Times New Roman" w:hAnsi="Times New Roman" w:cs="Times New Roman"/>
          <w:szCs w:val="24"/>
        </w:rPr>
        <w:t xml:space="preserve"> of dollars in medical and lost work costs.</w:t>
      </w:r>
    </w:p>
    <w:p w14:paraId="29CC56BA" w14:textId="77777777" w:rsidR="00866456" w:rsidRDefault="00866456" w:rsidP="00866456">
      <w:pPr>
        <w:spacing w:after="0"/>
        <w:jc w:val="both"/>
        <w:rPr>
          <w:rFonts w:ascii="Times New Roman" w:hAnsi="Times New Roman" w:cs="Times New Roman"/>
          <w:szCs w:val="24"/>
        </w:rPr>
      </w:pPr>
    </w:p>
    <w:p w14:paraId="1F27F683" w14:textId="77777777" w:rsidR="00866456" w:rsidRPr="00FB3ED1" w:rsidRDefault="00866456" w:rsidP="00866456">
      <w:pPr>
        <w:pStyle w:val="TOCTableHeading"/>
      </w:pPr>
      <w:bookmarkStart w:id="55" w:name="_Toc428273072"/>
      <w:bookmarkStart w:id="56" w:name="_Toc432674250"/>
      <w:proofErr w:type="gramStart"/>
      <w:r>
        <w:t>Table 13.</w:t>
      </w:r>
      <w:proofErr w:type="gramEnd"/>
      <w:r>
        <w:t xml:space="preserve"> </w:t>
      </w:r>
      <w:r w:rsidRPr="00FB3ED1">
        <w:t xml:space="preserve">Key </w:t>
      </w:r>
      <w:r w:rsidRPr="00737D5D">
        <w:t xml:space="preserve">Unintentional </w:t>
      </w:r>
      <w:r>
        <w:t>Injury Indicators</w:t>
      </w:r>
      <w:r w:rsidRPr="00737D5D">
        <w:t xml:space="preserve"> </w:t>
      </w:r>
      <w:r w:rsidRPr="00FB3ED1">
        <w:t xml:space="preserve">for </w:t>
      </w:r>
      <w:r>
        <w:t>Waldo County</w:t>
      </w:r>
      <w:bookmarkEnd w:id="55"/>
      <w:bookmarkEnd w:id="56"/>
    </w:p>
    <w:tbl>
      <w:tblPr>
        <w:tblStyle w:val="TableGrid1"/>
        <w:tblW w:w="9400" w:type="dxa"/>
        <w:tblLook w:val="04A0" w:firstRow="1" w:lastRow="0" w:firstColumn="1" w:lastColumn="0" w:noHBand="0" w:noVBand="1"/>
      </w:tblPr>
      <w:tblGrid>
        <w:gridCol w:w="5740"/>
        <w:gridCol w:w="1340"/>
        <w:gridCol w:w="1160"/>
        <w:gridCol w:w="1160"/>
      </w:tblGrid>
      <w:tr w:rsidR="00866456" w14:paraId="7C9FFA55" w14:textId="77777777" w:rsidTr="00B41A99">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5B28CA5E" w14:textId="77777777" w:rsidR="00866456" w:rsidRDefault="00866456" w:rsidP="00B41A99">
            <w:pPr>
              <w:rPr>
                <w:rFonts w:ascii="Calibri" w:hAnsi="Calibri"/>
                <w:b/>
                <w:bCs/>
                <w:color w:val="FFFFFF"/>
                <w:sz w:val="22"/>
              </w:rPr>
            </w:pPr>
            <w:r>
              <w:rPr>
                <w:rFonts w:ascii="Calibri" w:hAnsi="Calibri"/>
                <w:b/>
                <w:bCs/>
                <w:color w:val="FFFFFF"/>
                <w:sz w:val="22"/>
              </w:rPr>
              <w:t> </w:t>
            </w:r>
          </w:p>
        </w:tc>
        <w:tc>
          <w:tcPr>
            <w:tcW w:w="1340" w:type="dxa"/>
            <w:hideMark/>
          </w:tcPr>
          <w:p w14:paraId="46E85CA1" w14:textId="77777777" w:rsidR="00866456" w:rsidRDefault="00866456" w:rsidP="00094668">
            <w:pPr>
              <w:jc w:val="center"/>
              <w:rPr>
                <w:rFonts w:ascii="Calibri" w:hAnsi="Calibri"/>
                <w:color w:val="FFFFFF"/>
                <w:sz w:val="22"/>
              </w:rPr>
            </w:pPr>
            <w:r>
              <w:rPr>
                <w:rFonts w:ascii="Calibri" w:hAnsi="Calibri"/>
                <w:color w:val="FFFFFF"/>
                <w:sz w:val="22"/>
              </w:rPr>
              <w:t>Waldo</w:t>
            </w:r>
          </w:p>
        </w:tc>
        <w:tc>
          <w:tcPr>
            <w:tcW w:w="1160" w:type="dxa"/>
            <w:hideMark/>
          </w:tcPr>
          <w:p w14:paraId="5B365637" w14:textId="77777777" w:rsidR="00866456" w:rsidRDefault="00866456" w:rsidP="00094668">
            <w:pPr>
              <w:jc w:val="center"/>
              <w:rPr>
                <w:rFonts w:ascii="Calibri" w:hAnsi="Calibri"/>
                <w:color w:val="FFFFFF"/>
                <w:sz w:val="22"/>
              </w:rPr>
            </w:pPr>
            <w:r>
              <w:rPr>
                <w:rFonts w:ascii="Calibri" w:hAnsi="Calibri"/>
                <w:color w:val="FFFFFF"/>
                <w:sz w:val="22"/>
              </w:rPr>
              <w:t>Maine</w:t>
            </w:r>
          </w:p>
        </w:tc>
        <w:tc>
          <w:tcPr>
            <w:tcW w:w="1160" w:type="dxa"/>
            <w:hideMark/>
          </w:tcPr>
          <w:p w14:paraId="4E9671FE" w14:textId="77777777" w:rsidR="00866456" w:rsidRDefault="00866456" w:rsidP="00094668">
            <w:pPr>
              <w:jc w:val="center"/>
              <w:rPr>
                <w:rFonts w:ascii="Calibri" w:hAnsi="Calibri"/>
                <w:color w:val="FFFFFF"/>
                <w:sz w:val="22"/>
              </w:rPr>
            </w:pPr>
            <w:r>
              <w:rPr>
                <w:rFonts w:ascii="Calibri" w:hAnsi="Calibri"/>
                <w:color w:val="FFFFFF"/>
                <w:sz w:val="22"/>
              </w:rPr>
              <w:t>U.S.</w:t>
            </w:r>
          </w:p>
        </w:tc>
      </w:tr>
      <w:tr w:rsidR="00866456" w14:paraId="361C9408" w14:textId="77777777" w:rsidTr="00B41A99">
        <w:trPr>
          <w:trHeight w:val="300"/>
        </w:trPr>
        <w:tc>
          <w:tcPr>
            <w:tcW w:w="5740" w:type="dxa"/>
            <w:hideMark/>
          </w:tcPr>
          <w:p w14:paraId="20537FA6" w14:textId="77777777" w:rsidR="00866456" w:rsidRDefault="00866456" w:rsidP="00B41A99">
            <w:pPr>
              <w:rPr>
                <w:rFonts w:ascii="Calibri" w:hAnsi="Calibri"/>
                <w:color w:val="000000"/>
                <w:sz w:val="22"/>
              </w:rPr>
            </w:pPr>
            <w:r>
              <w:rPr>
                <w:rFonts w:ascii="Calibri" w:hAnsi="Calibri"/>
                <w:color w:val="000000"/>
                <w:sz w:val="22"/>
              </w:rPr>
              <w:t>Always wear seatbelt (Adults) (2013)</w:t>
            </w:r>
          </w:p>
        </w:tc>
        <w:tc>
          <w:tcPr>
            <w:tcW w:w="1340" w:type="dxa"/>
            <w:hideMark/>
          </w:tcPr>
          <w:p w14:paraId="3E54C504" w14:textId="77777777" w:rsidR="00866456" w:rsidRDefault="00866456" w:rsidP="00A61590">
            <w:pPr>
              <w:jc w:val="right"/>
              <w:rPr>
                <w:rFonts w:ascii="Calibri" w:hAnsi="Calibri"/>
                <w:color w:val="000000"/>
                <w:sz w:val="22"/>
              </w:rPr>
            </w:pPr>
            <w:r>
              <w:rPr>
                <w:rFonts w:ascii="Calibri" w:hAnsi="Calibri"/>
                <w:color w:val="000000"/>
                <w:sz w:val="22"/>
              </w:rPr>
              <w:t>86.5%</w:t>
            </w:r>
          </w:p>
        </w:tc>
        <w:tc>
          <w:tcPr>
            <w:tcW w:w="1160" w:type="dxa"/>
            <w:hideMark/>
          </w:tcPr>
          <w:p w14:paraId="55170FC1" w14:textId="77777777" w:rsidR="00866456" w:rsidRDefault="00866456" w:rsidP="00A61590">
            <w:pPr>
              <w:jc w:val="right"/>
              <w:rPr>
                <w:rFonts w:ascii="Calibri" w:hAnsi="Calibri"/>
                <w:color w:val="000000"/>
                <w:sz w:val="22"/>
              </w:rPr>
            </w:pPr>
            <w:r>
              <w:rPr>
                <w:rFonts w:ascii="Calibri" w:hAnsi="Calibri"/>
                <w:color w:val="000000"/>
                <w:sz w:val="22"/>
              </w:rPr>
              <w:t>85.2%</w:t>
            </w:r>
          </w:p>
        </w:tc>
        <w:tc>
          <w:tcPr>
            <w:tcW w:w="1160" w:type="dxa"/>
            <w:hideMark/>
          </w:tcPr>
          <w:p w14:paraId="70C44F21"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02FFF0AF" w14:textId="77777777" w:rsidTr="00B41A99">
        <w:trPr>
          <w:trHeight w:val="300"/>
        </w:trPr>
        <w:tc>
          <w:tcPr>
            <w:tcW w:w="5740" w:type="dxa"/>
            <w:hideMark/>
          </w:tcPr>
          <w:p w14:paraId="0167D83E" w14:textId="77777777" w:rsidR="00866456" w:rsidRDefault="00866456" w:rsidP="00B41A99">
            <w:pPr>
              <w:rPr>
                <w:rFonts w:ascii="Calibri" w:hAnsi="Calibri"/>
                <w:color w:val="000000"/>
                <w:sz w:val="22"/>
              </w:rPr>
            </w:pPr>
            <w:r>
              <w:rPr>
                <w:rFonts w:ascii="Calibri" w:hAnsi="Calibri"/>
                <w:color w:val="000000"/>
                <w:sz w:val="22"/>
              </w:rPr>
              <w:t>Always wear seatbelt (High School Students) (2013)</w:t>
            </w:r>
          </w:p>
        </w:tc>
        <w:tc>
          <w:tcPr>
            <w:tcW w:w="1340" w:type="dxa"/>
            <w:hideMark/>
          </w:tcPr>
          <w:p w14:paraId="07DF7421" w14:textId="77777777" w:rsidR="00866456" w:rsidRDefault="00866456" w:rsidP="00A61590">
            <w:pPr>
              <w:jc w:val="right"/>
              <w:rPr>
                <w:rFonts w:ascii="Calibri" w:hAnsi="Calibri"/>
                <w:color w:val="000000"/>
                <w:sz w:val="22"/>
              </w:rPr>
            </w:pPr>
            <w:r>
              <w:rPr>
                <w:rFonts w:ascii="Calibri" w:hAnsi="Calibri"/>
                <w:color w:val="000000"/>
                <w:sz w:val="22"/>
              </w:rPr>
              <w:t>NA</w:t>
            </w:r>
          </w:p>
        </w:tc>
        <w:tc>
          <w:tcPr>
            <w:tcW w:w="1160" w:type="dxa"/>
            <w:hideMark/>
          </w:tcPr>
          <w:p w14:paraId="2276D2E9" w14:textId="77777777" w:rsidR="00866456" w:rsidRDefault="00866456" w:rsidP="00A61590">
            <w:pPr>
              <w:jc w:val="right"/>
              <w:rPr>
                <w:rFonts w:ascii="Calibri" w:hAnsi="Calibri"/>
                <w:color w:val="000000"/>
                <w:sz w:val="22"/>
              </w:rPr>
            </w:pPr>
            <w:r>
              <w:rPr>
                <w:rFonts w:ascii="Calibri" w:hAnsi="Calibri"/>
                <w:color w:val="000000"/>
                <w:sz w:val="22"/>
              </w:rPr>
              <w:t>61.6%</w:t>
            </w:r>
          </w:p>
        </w:tc>
        <w:tc>
          <w:tcPr>
            <w:tcW w:w="1160" w:type="dxa"/>
            <w:hideMark/>
          </w:tcPr>
          <w:p w14:paraId="4385E71C" w14:textId="77777777" w:rsidR="00866456" w:rsidRDefault="00866456" w:rsidP="00A61590">
            <w:pPr>
              <w:jc w:val="right"/>
              <w:rPr>
                <w:rFonts w:ascii="Calibri" w:hAnsi="Calibri"/>
                <w:color w:val="000000"/>
                <w:sz w:val="22"/>
              </w:rPr>
            </w:pPr>
            <w:r>
              <w:rPr>
                <w:rFonts w:ascii="Calibri" w:hAnsi="Calibri"/>
                <w:color w:val="000000"/>
                <w:sz w:val="22"/>
              </w:rPr>
              <w:t>54.7%</w:t>
            </w:r>
          </w:p>
        </w:tc>
      </w:tr>
      <w:tr w:rsidR="00866456" w14:paraId="20C4294F" w14:textId="77777777" w:rsidTr="00B41A99">
        <w:trPr>
          <w:trHeight w:val="600"/>
        </w:trPr>
        <w:tc>
          <w:tcPr>
            <w:tcW w:w="5740" w:type="dxa"/>
            <w:hideMark/>
          </w:tcPr>
          <w:p w14:paraId="2FC11ABA" w14:textId="77777777" w:rsidR="00866456" w:rsidRDefault="00866456" w:rsidP="00B41A99">
            <w:pPr>
              <w:rPr>
                <w:rFonts w:ascii="Calibri" w:hAnsi="Calibri"/>
                <w:color w:val="000000"/>
                <w:sz w:val="22"/>
              </w:rPr>
            </w:pPr>
            <w:r>
              <w:rPr>
                <w:rFonts w:ascii="Calibri" w:hAnsi="Calibri"/>
                <w:color w:val="000000"/>
                <w:sz w:val="22"/>
              </w:rPr>
              <w:t>Traumatic brain injury related emergency department visits (all intents) per 10,000 population (2011)</w:t>
            </w:r>
          </w:p>
        </w:tc>
        <w:tc>
          <w:tcPr>
            <w:tcW w:w="1340" w:type="dxa"/>
            <w:hideMark/>
          </w:tcPr>
          <w:p w14:paraId="1E2B3169" w14:textId="77777777" w:rsidR="00866456" w:rsidRDefault="00866456" w:rsidP="00A61590">
            <w:pPr>
              <w:jc w:val="right"/>
              <w:rPr>
                <w:rFonts w:ascii="Calibri" w:hAnsi="Calibri"/>
                <w:color w:val="000000"/>
                <w:sz w:val="22"/>
              </w:rPr>
            </w:pPr>
            <w:r>
              <w:rPr>
                <w:rFonts w:ascii="Calibri" w:hAnsi="Calibri"/>
                <w:color w:val="000000"/>
                <w:sz w:val="22"/>
              </w:rPr>
              <w:t>85.5</w:t>
            </w:r>
          </w:p>
        </w:tc>
        <w:tc>
          <w:tcPr>
            <w:tcW w:w="1160" w:type="dxa"/>
            <w:hideMark/>
          </w:tcPr>
          <w:p w14:paraId="7A133978" w14:textId="77777777" w:rsidR="00866456" w:rsidRDefault="00866456" w:rsidP="00A61590">
            <w:pPr>
              <w:jc w:val="right"/>
              <w:rPr>
                <w:rFonts w:ascii="Calibri" w:hAnsi="Calibri"/>
                <w:color w:val="000000"/>
                <w:sz w:val="22"/>
              </w:rPr>
            </w:pPr>
            <w:r>
              <w:rPr>
                <w:rFonts w:ascii="Calibri" w:hAnsi="Calibri"/>
                <w:color w:val="000000"/>
                <w:sz w:val="22"/>
              </w:rPr>
              <w:t>81.4</w:t>
            </w:r>
          </w:p>
        </w:tc>
        <w:tc>
          <w:tcPr>
            <w:tcW w:w="1160" w:type="dxa"/>
            <w:hideMark/>
          </w:tcPr>
          <w:p w14:paraId="4E90B6DD"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4326D8AE" w14:textId="77777777" w:rsidTr="00B41A99">
        <w:trPr>
          <w:trHeight w:val="600"/>
        </w:trPr>
        <w:tc>
          <w:tcPr>
            <w:tcW w:w="5740" w:type="dxa"/>
            <w:hideMark/>
          </w:tcPr>
          <w:p w14:paraId="20717A31" w14:textId="77777777" w:rsidR="00866456" w:rsidRDefault="00866456" w:rsidP="00B41A99">
            <w:pPr>
              <w:rPr>
                <w:rFonts w:ascii="Calibri" w:hAnsi="Calibri"/>
                <w:color w:val="000000"/>
                <w:sz w:val="22"/>
              </w:rPr>
            </w:pPr>
            <w:r>
              <w:rPr>
                <w:rFonts w:ascii="Calibri" w:hAnsi="Calibri"/>
                <w:color w:val="000000"/>
                <w:sz w:val="22"/>
              </w:rPr>
              <w:t>Unintentional and undetermined intent poisoning deaths per 100,000 population (2009-2013)</w:t>
            </w:r>
          </w:p>
        </w:tc>
        <w:tc>
          <w:tcPr>
            <w:tcW w:w="1340" w:type="dxa"/>
            <w:hideMark/>
          </w:tcPr>
          <w:p w14:paraId="3C697002" w14:textId="77777777" w:rsidR="00866456" w:rsidRDefault="00866456" w:rsidP="00A61590">
            <w:pPr>
              <w:jc w:val="right"/>
              <w:rPr>
                <w:rFonts w:ascii="Calibri" w:hAnsi="Calibri"/>
                <w:color w:val="000000"/>
                <w:sz w:val="22"/>
              </w:rPr>
            </w:pPr>
            <w:r>
              <w:rPr>
                <w:rFonts w:ascii="Calibri" w:hAnsi="Calibri"/>
                <w:color w:val="000000"/>
                <w:sz w:val="22"/>
              </w:rPr>
              <w:t>13.6</w:t>
            </w:r>
          </w:p>
        </w:tc>
        <w:tc>
          <w:tcPr>
            <w:tcW w:w="1160" w:type="dxa"/>
            <w:hideMark/>
          </w:tcPr>
          <w:p w14:paraId="33FADE22" w14:textId="77777777" w:rsidR="00866456" w:rsidRDefault="00866456" w:rsidP="00A61590">
            <w:pPr>
              <w:jc w:val="right"/>
              <w:rPr>
                <w:rFonts w:ascii="Calibri" w:hAnsi="Calibri"/>
                <w:color w:val="000000"/>
                <w:sz w:val="22"/>
              </w:rPr>
            </w:pPr>
            <w:r>
              <w:rPr>
                <w:rFonts w:ascii="Calibri" w:hAnsi="Calibri"/>
                <w:color w:val="000000"/>
                <w:sz w:val="22"/>
              </w:rPr>
              <w:t>11.1</w:t>
            </w:r>
          </w:p>
        </w:tc>
        <w:tc>
          <w:tcPr>
            <w:tcW w:w="1160" w:type="dxa"/>
            <w:hideMark/>
          </w:tcPr>
          <w:p w14:paraId="3A289D49" w14:textId="77777777" w:rsidR="00866456" w:rsidRDefault="00866456" w:rsidP="00A61590">
            <w:pPr>
              <w:jc w:val="right"/>
              <w:rPr>
                <w:rFonts w:ascii="Calibri" w:hAnsi="Calibri"/>
                <w:color w:val="000000"/>
                <w:sz w:val="22"/>
              </w:rPr>
            </w:pPr>
            <w:r>
              <w:rPr>
                <w:rFonts w:ascii="Calibri" w:hAnsi="Calibri"/>
                <w:color w:val="000000"/>
                <w:sz w:val="22"/>
              </w:rPr>
              <w:t>13.2</w:t>
            </w:r>
          </w:p>
        </w:tc>
      </w:tr>
      <w:tr w:rsidR="00866456" w14:paraId="2469BF89" w14:textId="77777777" w:rsidTr="00B41A99">
        <w:trPr>
          <w:trHeight w:val="600"/>
        </w:trPr>
        <w:tc>
          <w:tcPr>
            <w:tcW w:w="5740" w:type="dxa"/>
            <w:hideMark/>
          </w:tcPr>
          <w:p w14:paraId="445358E9" w14:textId="77777777" w:rsidR="00866456" w:rsidRDefault="00866456" w:rsidP="00B41A99">
            <w:pPr>
              <w:rPr>
                <w:rFonts w:ascii="Calibri" w:hAnsi="Calibri"/>
                <w:color w:val="000000"/>
                <w:sz w:val="22"/>
              </w:rPr>
            </w:pPr>
            <w:r>
              <w:rPr>
                <w:rFonts w:ascii="Calibri" w:hAnsi="Calibri"/>
                <w:color w:val="000000"/>
                <w:sz w:val="22"/>
              </w:rPr>
              <w:t>Unintentional fall related injury emergency department visits per 10,000 population (2011)</w:t>
            </w:r>
          </w:p>
        </w:tc>
        <w:tc>
          <w:tcPr>
            <w:tcW w:w="1340" w:type="dxa"/>
            <w:hideMark/>
          </w:tcPr>
          <w:p w14:paraId="4C86CA58" w14:textId="77777777" w:rsidR="00866456" w:rsidRDefault="00866456" w:rsidP="00A61590">
            <w:pPr>
              <w:jc w:val="right"/>
              <w:rPr>
                <w:rFonts w:ascii="Calibri" w:hAnsi="Calibri"/>
                <w:color w:val="000000"/>
                <w:sz w:val="22"/>
              </w:rPr>
            </w:pPr>
            <w:r>
              <w:rPr>
                <w:rFonts w:ascii="Calibri" w:hAnsi="Calibri"/>
                <w:color w:val="000000"/>
                <w:sz w:val="22"/>
              </w:rPr>
              <w:t>383.9</w:t>
            </w:r>
          </w:p>
        </w:tc>
        <w:tc>
          <w:tcPr>
            <w:tcW w:w="1160" w:type="dxa"/>
            <w:hideMark/>
          </w:tcPr>
          <w:p w14:paraId="6A0D7ACB" w14:textId="77777777" w:rsidR="00866456" w:rsidRDefault="00866456" w:rsidP="00A61590">
            <w:pPr>
              <w:jc w:val="right"/>
              <w:rPr>
                <w:rFonts w:ascii="Calibri" w:hAnsi="Calibri"/>
                <w:color w:val="000000"/>
                <w:sz w:val="22"/>
              </w:rPr>
            </w:pPr>
            <w:r>
              <w:rPr>
                <w:rFonts w:ascii="Calibri" w:hAnsi="Calibri"/>
                <w:color w:val="000000"/>
                <w:sz w:val="22"/>
              </w:rPr>
              <w:t>361.3</w:t>
            </w:r>
          </w:p>
        </w:tc>
        <w:tc>
          <w:tcPr>
            <w:tcW w:w="1160" w:type="dxa"/>
            <w:hideMark/>
          </w:tcPr>
          <w:p w14:paraId="222C9C02" w14:textId="77777777" w:rsidR="00866456" w:rsidRDefault="00866456" w:rsidP="00A61590">
            <w:pPr>
              <w:jc w:val="right"/>
              <w:rPr>
                <w:rFonts w:ascii="Calibri" w:hAnsi="Calibri"/>
                <w:color w:val="000000"/>
                <w:sz w:val="22"/>
              </w:rPr>
            </w:pPr>
            <w:r>
              <w:rPr>
                <w:rFonts w:ascii="Calibri" w:hAnsi="Calibri"/>
                <w:color w:val="000000"/>
                <w:sz w:val="22"/>
              </w:rPr>
              <w:t>NA</w:t>
            </w:r>
          </w:p>
        </w:tc>
      </w:tr>
    </w:tbl>
    <w:p w14:paraId="332A5980" w14:textId="77777777" w:rsidR="00996DFC"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Waldo County and Maine; </w:t>
      </w:r>
    </w:p>
    <w:p w14:paraId="07E5B733" w14:textId="7AB86115" w:rsidR="00866456"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12B1DD7F" w14:textId="77777777" w:rsidR="00866456" w:rsidRPr="00514E0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4C8B0CEE" w14:textId="77777777" w:rsidR="00866456" w:rsidRDefault="00866456" w:rsidP="00866456">
      <w:pPr>
        <w:rPr>
          <w:rFonts w:ascii="Times New Roman" w:hAnsi="Times New Roman" w:cs="Times New Roman"/>
          <w:b/>
          <w:i/>
          <w:color w:val="004571"/>
          <w:sz w:val="28"/>
          <w:szCs w:val="24"/>
        </w:rPr>
      </w:pPr>
      <w:r>
        <w:rPr>
          <w:rFonts w:ascii="Times New Roman" w:hAnsi="Times New Roman" w:cs="Times New Roman"/>
          <w:b/>
          <w:i/>
          <w:color w:val="004571"/>
          <w:sz w:val="28"/>
          <w:szCs w:val="24"/>
        </w:rPr>
        <w:br w:type="page"/>
      </w:r>
    </w:p>
    <w:p w14:paraId="0D7BDE5B" w14:textId="19607462" w:rsidR="00866456" w:rsidRPr="009D4B04" w:rsidRDefault="00215208" w:rsidP="00866456">
      <w:pPr>
        <w:spacing w:before="12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61312" behindDoc="0" locked="0" layoutInCell="1" allowOverlap="1" wp14:anchorId="245D9A7C" wp14:editId="73428698">
                <wp:simplePos x="0" y="0"/>
                <wp:positionH relativeFrom="column">
                  <wp:posOffset>3200400</wp:posOffset>
                </wp:positionH>
                <wp:positionV relativeFrom="paragraph">
                  <wp:posOffset>85725</wp:posOffset>
                </wp:positionV>
                <wp:extent cx="3200400" cy="4619625"/>
                <wp:effectExtent l="0" t="0" r="0" b="9525"/>
                <wp:wrapTight wrapText="bothSides">
                  <wp:wrapPolygon edited="0">
                    <wp:start x="0" y="0"/>
                    <wp:lineTo x="0" y="1247"/>
                    <wp:lineTo x="643" y="1425"/>
                    <wp:lineTo x="643" y="21555"/>
                    <wp:lineTo x="20700" y="21555"/>
                    <wp:lineTo x="20700" y="1425"/>
                    <wp:lineTo x="21471" y="1247"/>
                    <wp:lineTo x="21471"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3200400" cy="4619625"/>
                          <a:chOff x="0" y="0"/>
                          <a:chExt cx="3200400" cy="4619625"/>
                        </a:xfrm>
                      </wpg:grpSpPr>
                      <pic:pic xmlns:pic="http://schemas.openxmlformats.org/drawingml/2006/picture">
                        <pic:nvPicPr>
                          <pic:cNvPr id="19" name="Picture 19" descr="C:\Users\pmadden\Dropbox\SHNAPP Report\Maps!\Current Depression.j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23825" y="219075"/>
                            <a:ext cx="2924175" cy="4400550"/>
                          </a:xfrm>
                          <a:prstGeom prst="rect">
                            <a:avLst/>
                          </a:prstGeom>
                          <a:noFill/>
                          <a:ln>
                            <a:noFill/>
                          </a:ln>
                        </pic:spPr>
                      </pic:pic>
                      <wpg:grpSp>
                        <wpg:cNvPr id="292" name="Group 292"/>
                        <wpg:cNvGrpSpPr/>
                        <wpg:grpSpPr>
                          <a:xfrm>
                            <a:off x="0" y="0"/>
                            <a:ext cx="3200400" cy="4610100"/>
                            <a:chOff x="0" y="0"/>
                            <a:chExt cx="3200400" cy="4610100"/>
                          </a:xfrm>
                        </wpg:grpSpPr>
                        <wps:wsp>
                          <wps:cNvPr id="32" name="Text Box 2"/>
                          <wps:cNvSpPr txBox="1">
                            <a:spLocks noChangeArrowheads="1"/>
                          </wps:cNvSpPr>
                          <wps:spPr bwMode="auto">
                            <a:xfrm>
                              <a:off x="0" y="0"/>
                              <a:ext cx="3200400" cy="257175"/>
                            </a:xfrm>
                            <a:prstGeom prst="rect">
                              <a:avLst/>
                            </a:prstGeom>
                            <a:solidFill>
                              <a:srgbClr val="FFFFFF"/>
                            </a:solidFill>
                            <a:ln w="9525">
                              <a:noFill/>
                              <a:miter lim="800000"/>
                              <a:headEnd/>
                              <a:tailEnd/>
                            </a:ln>
                          </wps:spPr>
                          <wps:txbx>
                            <w:txbxContent>
                              <w:p w14:paraId="5FF83C4E" w14:textId="77777777" w:rsidR="00F6214B" w:rsidRPr="00B5475E" w:rsidRDefault="00F6214B" w:rsidP="00866456">
                                <w:pPr>
                                  <w:jc w:val="center"/>
                                  <w:rPr>
                                    <w:rFonts w:asciiTheme="minorHAnsi" w:hAnsiTheme="minorHAnsi"/>
                                    <w:b/>
                                    <w:sz w:val="22"/>
                                  </w:rPr>
                                </w:pPr>
                                <w:r>
                                  <w:rPr>
                                    <w:rFonts w:asciiTheme="minorHAnsi" w:hAnsiTheme="minorHAnsi"/>
                                    <w:b/>
                                    <w:sz w:val="22"/>
                                  </w:rPr>
                                  <w:t>Percentage of Adults with Current Depression</w:t>
                                </w:r>
                              </w:p>
                            </w:txbxContent>
                          </wps:txbx>
                          <wps:bodyPr rot="0" vert="horz" wrap="square" lIns="91440" tIns="45720" rIns="91440" bIns="45720" anchor="t" anchorCtr="0">
                            <a:noAutofit/>
                          </wps:bodyPr>
                        </wps:wsp>
                        <wps:wsp>
                          <wps:cNvPr id="291" name="Text Box 2"/>
                          <wps:cNvSpPr txBox="1">
                            <a:spLocks noChangeArrowheads="1"/>
                          </wps:cNvSpPr>
                          <wps:spPr bwMode="auto">
                            <a:xfrm>
                              <a:off x="190500" y="4324350"/>
                              <a:ext cx="1419225" cy="285750"/>
                            </a:xfrm>
                            <a:prstGeom prst="rect">
                              <a:avLst/>
                            </a:prstGeom>
                            <a:solidFill>
                              <a:srgbClr val="FFFFFF"/>
                            </a:solidFill>
                            <a:ln w="9525">
                              <a:noFill/>
                              <a:miter lim="800000"/>
                              <a:headEnd/>
                              <a:tailEnd/>
                            </a:ln>
                          </wps:spPr>
                          <wps:txbx>
                            <w:txbxContent>
                              <w:p w14:paraId="7BBAD659" w14:textId="77777777" w:rsidR="00F6214B" w:rsidRPr="00B43ED9" w:rsidRDefault="00F6214B" w:rsidP="00866456">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grpSp>
                    </wpg:wgp>
                  </a:graphicData>
                </a:graphic>
              </wp:anchor>
            </w:drawing>
          </mc:Choice>
          <mc:Fallback xmlns:w15="http://schemas.microsoft.com/office/word/2012/wordml">
            <w:pict>
              <v:group w14:anchorId="245D9A7C" id="Group 22" o:spid="_x0000_s1039" style="position:absolute;margin-left:252pt;margin-top:6.75pt;width:252pt;height:363.75pt;z-index:251661312" coordsize="32004,46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">
                <v:shape id="Picture 19" o:spid="_x0000_s1040" type="#_x0000_t75" style="position:absolute;left:1238;top:2190;width:29242;height:4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Ag/DEAAAA2wAAAA8AAABkcnMvZG93bnJldi54bWxET0trwkAQvgv+h2UEL1I35hA0dZXSKghS&#10;xfRxHrJjEpqdjdk1pv31bqHQ23x8z1mue1OLjlpXWVYwm0YgiHOrKy4UvL9tH+YgnEfWWFsmBd/k&#10;YL0aDpaYanvjE3WZL0QIYZeigtL7JpXS5SUZdFPbEAfubFuDPsC2kLrFWwg3tYyjKJEGKw4NJTb0&#10;XFL+lV2Ngs05mXTH+eUj7g/7U7x4+fxJXo1S41H/9AjCU+//xX/unQ7zF/D7Szh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Ag/DEAAAA2wAAAA8AAAAAAAAAAAAAAAAA&#10;nwIAAGRycy9kb3ducmV2LnhtbFBLBQYAAAAABAAEAPcAAACQAwAAAAA=&#10;">
                  <v:imagedata r:id="rId35" o:title="Current Depression"/>
                  <v:path arrowok="t"/>
                </v:shape>
                <v:group id="Group 292" o:spid="_x0000_s1041" style="position:absolute;width:32004;height:46101" coordsize="32004,4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_x0000_s1042" type="#_x0000_t202" style="position:absolute;width:3200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5FF83C4E" w14:textId="77777777" w:rsidR="00F6214B" w:rsidRPr="00B5475E" w:rsidRDefault="00F6214B" w:rsidP="00866456">
                          <w:pPr>
                            <w:jc w:val="center"/>
                            <w:rPr>
                              <w:rFonts w:asciiTheme="minorHAnsi" w:hAnsiTheme="minorHAnsi"/>
                              <w:b/>
                              <w:sz w:val="22"/>
                            </w:rPr>
                          </w:pPr>
                          <w:r>
                            <w:rPr>
                              <w:rFonts w:asciiTheme="minorHAnsi" w:hAnsiTheme="minorHAnsi"/>
                              <w:b/>
                              <w:sz w:val="22"/>
                            </w:rPr>
                            <w:t>Percentage of Adults with Current Depression</w:t>
                          </w:r>
                        </w:p>
                      </w:txbxContent>
                    </v:textbox>
                  </v:shape>
                  <v:shape id="_x0000_s1043" type="#_x0000_t202" style="position:absolute;left:1905;top:43243;width:141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na8UA&#10;AADcAAAADwAAAGRycy9kb3ducmV2LnhtbESPzYvCMBTE7wv+D+EJe1k0tQdZq1H8WvDgHvzA86N5&#10;tsXmpSTR1v/eCAt7HGbmN8xs0ZlaPMj5yrKC0TABQZxbXXGh4Hz6GXyD8AFZY22ZFDzJw2Le+5hh&#10;pm3LB3ocQyEihH2GCsoQmkxKn5dk0A9tQxy9q3UGQ5SukNphG+GmlmmSjKXBiuNCiQ2tS8pvx7tR&#10;MN64e3vg9dfmvN3jb1Okl9XzotRnv1tOQQTqwn/4r73TCtLJC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OdrxQAAANwAAAAPAAAAAAAAAAAAAAAAAJgCAABkcnMv&#10;ZG93bnJldi54bWxQSwUGAAAAAAQABAD1AAAAigMAAAAA&#10;" stroked="f">
                    <v:textbox inset="0,0,0,0">
                      <w:txbxContent>
                        <w:p w14:paraId="7BBAD659" w14:textId="77777777" w:rsidR="00F6214B" w:rsidRPr="00B43ED9" w:rsidRDefault="00F6214B" w:rsidP="00866456">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v:group>
                <w10:wrap type="tight"/>
              </v:group>
            </w:pict>
          </mc:Fallback>
        </mc:AlternateContent>
      </w:r>
      <w:r w:rsidR="00866456" w:rsidRPr="009D4B04">
        <w:rPr>
          <w:rFonts w:ascii="Times New Roman" w:hAnsi="Times New Roman" w:cs="Times New Roman"/>
          <w:b/>
          <w:i/>
          <w:color w:val="004571"/>
          <w:sz w:val="28"/>
          <w:szCs w:val="24"/>
        </w:rPr>
        <w:t>Mental Health</w:t>
      </w:r>
    </w:p>
    <w:p w14:paraId="640DFF01" w14:textId="5866DADC" w:rsidR="00866456" w:rsidRDefault="00866456" w:rsidP="00866456">
      <w:pPr>
        <w:spacing w:after="0"/>
        <w:jc w:val="both"/>
        <w:rPr>
          <w:rFonts w:ascii="Times New Roman" w:hAnsi="Times New Roman" w:cs="Times New Roman"/>
          <w:szCs w:val="24"/>
        </w:rPr>
      </w:pPr>
    </w:p>
    <w:p w14:paraId="07FCC12D" w14:textId="77777777" w:rsidR="00866456" w:rsidRDefault="00866456" w:rsidP="00866456">
      <w:pPr>
        <w:spacing w:after="0"/>
        <w:jc w:val="both"/>
        <w:rPr>
          <w:rFonts w:ascii="Times New Roman" w:hAnsi="Times New Roman" w:cs="Times New Roman"/>
          <w:szCs w:val="24"/>
        </w:rPr>
      </w:pPr>
      <w:r w:rsidRPr="001E19DE">
        <w:rPr>
          <w:rFonts w:ascii="Times New Roman" w:hAnsi="Times New Roman" w:cs="Times New Roman"/>
          <w:szCs w:val="24"/>
        </w:rPr>
        <w:t xml:space="preserve">Mental health is a complex issue that can </w:t>
      </w:r>
      <w:r>
        <w:rPr>
          <w:rFonts w:ascii="Times New Roman" w:hAnsi="Times New Roman" w:cs="Times New Roman"/>
          <w:szCs w:val="24"/>
        </w:rPr>
        <w:t>affect</w:t>
      </w:r>
      <w:r w:rsidRPr="001E19DE">
        <w:rPr>
          <w:rFonts w:ascii="Times New Roman" w:hAnsi="Times New Roman" w:cs="Times New Roman"/>
          <w:szCs w:val="24"/>
        </w:rPr>
        <w:t xml:space="preserve"> many facets of a person’s daily life. In the U.S., about one in four adults and one in five children ha</w:t>
      </w:r>
      <w:r>
        <w:rPr>
          <w:rFonts w:ascii="Times New Roman" w:hAnsi="Times New Roman" w:cs="Times New Roman"/>
          <w:szCs w:val="24"/>
        </w:rPr>
        <w:t>ve diagnosable mental disorders</w:t>
      </w:r>
      <w:r w:rsidRPr="001E19DE">
        <w:rPr>
          <w:rFonts w:ascii="Times New Roman" w:hAnsi="Times New Roman" w:cs="Times New Roman"/>
          <w:szCs w:val="24"/>
        </w:rPr>
        <w:t xml:space="preserve"> and they are the leading cause of disability among </w:t>
      </w:r>
      <w:r>
        <w:rPr>
          <w:rFonts w:ascii="Times New Roman" w:hAnsi="Times New Roman" w:cs="Times New Roman"/>
          <w:szCs w:val="24"/>
        </w:rPr>
        <w:t xml:space="preserve">people </w:t>
      </w:r>
      <w:r w:rsidRPr="001E19DE">
        <w:rPr>
          <w:rFonts w:ascii="Times New Roman" w:hAnsi="Times New Roman" w:cs="Times New Roman"/>
          <w:szCs w:val="24"/>
        </w:rPr>
        <w:t>ages 15-44.</w:t>
      </w:r>
      <w:r w:rsidRPr="001E19DE">
        <w:rPr>
          <w:rStyle w:val="FootnoteReference"/>
          <w:rFonts w:ascii="Times New Roman" w:hAnsi="Times New Roman" w:cs="Times New Roman"/>
          <w:szCs w:val="24"/>
        </w:rPr>
        <w:footnoteReference w:id="12"/>
      </w:r>
      <w:r w:rsidRPr="001E19DE">
        <w:rPr>
          <w:rFonts w:ascii="Times New Roman" w:hAnsi="Times New Roman" w:cs="Times New Roman"/>
          <w:szCs w:val="24"/>
        </w:rPr>
        <w:t xml:space="preserve"> </w:t>
      </w:r>
      <w:r>
        <w:rPr>
          <w:rFonts w:ascii="Times New Roman" w:hAnsi="Times New Roman" w:cs="Times New Roman"/>
          <w:szCs w:val="24"/>
        </w:rPr>
        <w:t xml:space="preserve">In Waldo County, 14.3 percent of adults reported currently receiving </w:t>
      </w:r>
      <w:r w:rsidRPr="005975BC">
        <w:rPr>
          <w:rFonts w:ascii="Times New Roman" w:hAnsi="Times New Roman" w:cs="Times New Roman"/>
          <w:szCs w:val="24"/>
        </w:rPr>
        <w:t>outpa</w:t>
      </w:r>
      <w:r>
        <w:rPr>
          <w:rFonts w:ascii="Times New Roman" w:hAnsi="Times New Roman" w:cs="Times New Roman"/>
          <w:szCs w:val="24"/>
        </w:rPr>
        <w:t>tient mental health treatment (</w:t>
      </w:r>
      <w:r w:rsidRPr="000D3A5D">
        <w:rPr>
          <w:rFonts w:ascii="Times New Roman" w:hAnsi="Times New Roman" w:cs="Times New Roman"/>
          <w:szCs w:val="24"/>
        </w:rPr>
        <w:t>taking medicine or receiving treatment from a doctor</w:t>
      </w:r>
      <w:r>
        <w:rPr>
          <w:rFonts w:ascii="Times New Roman" w:hAnsi="Times New Roman" w:cs="Times New Roman"/>
          <w:szCs w:val="24"/>
        </w:rPr>
        <w:t>) in 2011-2013, compared to 17.7 percent of adults statewide.</w:t>
      </w:r>
    </w:p>
    <w:p w14:paraId="068B9FD6" w14:textId="77777777" w:rsidR="00866456" w:rsidRDefault="00866456" w:rsidP="00866456">
      <w:pPr>
        <w:spacing w:after="0"/>
        <w:jc w:val="both"/>
        <w:rPr>
          <w:rFonts w:ascii="Times New Roman" w:hAnsi="Times New Roman" w:cs="Times New Roman"/>
          <w:szCs w:val="24"/>
        </w:rPr>
      </w:pPr>
    </w:p>
    <w:p w14:paraId="357F88F8" w14:textId="195DED61" w:rsidR="00866456" w:rsidRDefault="00866456" w:rsidP="00866456">
      <w:pPr>
        <w:spacing w:after="0"/>
        <w:jc w:val="both"/>
        <w:rPr>
          <w:rFonts w:ascii="Times New Roman" w:hAnsi="Times New Roman" w:cs="Times New Roman"/>
          <w:szCs w:val="24"/>
        </w:rPr>
      </w:pPr>
      <w:r w:rsidRPr="001E19DE">
        <w:rPr>
          <w:rFonts w:ascii="Times New Roman" w:hAnsi="Times New Roman" w:cs="Times New Roman"/>
          <w:szCs w:val="24"/>
        </w:rPr>
        <w:t>Mental well-being can also affect a person’s physical health in many ways</w:t>
      </w:r>
      <w:r>
        <w:rPr>
          <w:rFonts w:ascii="Times New Roman" w:hAnsi="Times New Roman" w:cs="Times New Roman"/>
          <w:szCs w:val="24"/>
        </w:rPr>
        <w:t xml:space="preserve">, including chronic pain, a weakened immune system and increased risk for </w:t>
      </w:r>
      <w:r w:rsidRPr="00B24B03">
        <w:rPr>
          <w:rFonts w:ascii="Times New Roman" w:hAnsi="Times New Roman" w:cs="Times New Roman"/>
          <w:szCs w:val="24"/>
        </w:rPr>
        <w:t>cardiovascular</w:t>
      </w:r>
      <w:r>
        <w:rPr>
          <w:rFonts w:ascii="Times New Roman" w:hAnsi="Times New Roman" w:cs="Times New Roman"/>
          <w:szCs w:val="24"/>
        </w:rPr>
        <w:t xml:space="preserve"> problems. In addition, m</w:t>
      </w:r>
      <w:r w:rsidRPr="00EA56A3">
        <w:rPr>
          <w:rFonts w:ascii="Times New Roman" w:hAnsi="Times New Roman" w:cs="Times New Roman"/>
          <w:szCs w:val="24"/>
        </w:rPr>
        <w:t>ental illnesses, such as depression and anxiety, affect people’s ability to participate in health-promoting behaviors</w:t>
      </w:r>
      <w:r>
        <w:rPr>
          <w:rFonts w:ascii="Times New Roman" w:hAnsi="Times New Roman" w:cs="Times New Roman"/>
          <w:szCs w:val="24"/>
        </w:rPr>
        <w:t>.</w:t>
      </w:r>
      <w:r>
        <w:rPr>
          <w:rStyle w:val="FootnoteReference"/>
          <w:rFonts w:ascii="Times New Roman" w:hAnsi="Times New Roman" w:cs="Times New Roman"/>
          <w:szCs w:val="24"/>
        </w:rPr>
        <w:footnoteReference w:id="13"/>
      </w:r>
      <w:r>
        <w:rPr>
          <w:rFonts w:ascii="Times New Roman" w:hAnsi="Times New Roman" w:cs="Times New Roman"/>
          <w:szCs w:val="24"/>
        </w:rPr>
        <w:t xml:space="preserve"> </w:t>
      </w:r>
    </w:p>
    <w:p w14:paraId="78B65CB8" w14:textId="77777777" w:rsidR="00866456" w:rsidRDefault="00866456" w:rsidP="00866456">
      <w:pPr>
        <w:spacing w:after="0"/>
        <w:jc w:val="both"/>
        <w:rPr>
          <w:rFonts w:ascii="Times New Roman" w:hAnsi="Times New Roman" w:cs="Times New Roman"/>
          <w:szCs w:val="24"/>
        </w:rPr>
      </w:pPr>
    </w:p>
    <w:p w14:paraId="070FFBC1" w14:textId="77777777" w:rsidR="00866456" w:rsidRPr="001E19DE" w:rsidRDefault="00866456" w:rsidP="00866456">
      <w:pPr>
        <w:spacing w:after="0"/>
        <w:jc w:val="both"/>
        <w:rPr>
          <w:rFonts w:ascii="Times New Roman" w:hAnsi="Times New Roman" w:cs="Times New Roman"/>
          <w:szCs w:val="24"/>
        </w:rPr>
      </w:pPr>
      <w:r w:rsidRPr="001E19DE">
        <w:rPr>
          <w:rFonts w:ascii="Times New Roman" w:hAnsi="Times New Roman" w:cs="Times New Roman"/>
          <w:szCs w:val="24"/>
        </w:rPr>
        <w:t>Stigma, additional health issues</w:t>
      </w:r>
      <w:r>
        <w:rPr>
          <w:rFonts w:ascii="Times New Roman" w:hAnsi="Times New Roman" w:cs="Times New Roman"/>
          <w:szCs w:val="24"/>
        </w:rPr>
        <w:t>,</w:t>
      </w:r>
      <w:r w:rsidRPr="001E19DE">
        <w:rPr>
          <w:rFonts w:ascii="Times New Roman" w:hAnsi="Times New Roman" w:cs="Times New Roman"/>
          <w:szCs w:val="24"/>
        </w:rPr>
        <w:t xml:space="preserve"> </w:t>
      </w:r>
      <w:r>
        <w:rPr>
          <w:rFonts w:ascii="Times New Roman" w:hAnsi="Times New Roman" w:cs="Times New Roman"/>
          <w:szCs w:val="24"/>
        </w:rPr>
        <w:t xml:space="preserve">access to services </w:t>
      </w:r>
      <w:r w:rsidRPr="001E19DE">
        <w:rPr>
          <w:rFonts w:ascii="Times New Roman" w:hAnsi="Times New Roman" w:cs="Times New Roman"/>
          <w:szCs w:val="24"/>
        </w:rPr>
        <w:t xml:space="preserve">and complexities of treatment delivery also prevent many from receiving adequate treatment for their mental health issues. </w:t>
      </w:r>
    </w:p>
    <w:p w14:paraId="0B39C6CD" w14:textId="77777777" w:rsidR="00866456" w:rsidRDefault="00866456" w:rsidP="00866456">
      <w:pPr>
        <w:spacing w:after="0"/>
        <w:jc w:val="both"/>
        <w:rPr>
          <w:rFonts w:ascii="Times New Roman" w:hAnsi="Times New Roman" w:cs="Times New Roman"/>
          <w:szCs w:val="24"/>
        </w:rPr>
      </w:pPr>
    </w:p>
    <w:p w14:paraId="428C55FA" w14:textId="77777777" w:rsidR="00866456" w:rsidRPr="001E19DE" w:rsidRDefault="00866456" w:rsidP="00866456">
      <w:pPr>
        <w:spacing w:after="0"/>
        <w:jc w:val="both"/>
        <w:rPr>
          <w:rFonts w:ascii="Times New Roman" w:hAnsi="Times New Roman" w:cs="Times New Roman"/>
          <w:szCs w:val="24"/>
        </w:rPr>
      </w:pPr>
    </w:p>
    <w:p w14:paraId="1CCB37CE" w14:textId="77777777" w:rsidR="00866456" w:rsidRPr="00FB3ED1" w:rsidRDefault="00866456" w:rsidP="00866456">
      <w:pPr>
        <w:pStyle w:val="TOCTableHeading"/>
      </w:pPr>
      <w:bookmarkStart w:id="57" w:name="_Toc428273073"/>
      <w:bookmarkStart w:id="58" w:name="_Toc432674251"/>
      <w:proofErr w:type="gramStart"/>
      <w:r>
        <w:t>Table 14.</w:t>
      </w:r>
      <w:proofErr w:type="gramEnd"/>
      <w:r>
        <w:t xml:space="preserve"> </w:t>
      </w:r>
      <w:r w:rsidRPr="00FB3ED1">
        <w:t xml:space="preserve">Key </w:t>
      </w:r>
      <w:r w:rsidRPr="00B869E8">
        <w:t>Mental Health</w:t>
      </w:r>
      <w:r>
        <w:t xml:space="preserve"> Indicators</w:t>
      </w:r>
      <w:r w:rsidRPr="00737D5D">
        <w:t xml:space="preserve"> </w:t>
      </w:r>
      <w:r w:rsidRPr="00FB3ED1">
        <w:t xml:space="preserve">for </w:t>
      </w:r>
      <w:r>
        <w:t>Waldo County</w:t>
      </w:r>
      <w:bookmarkEnd w:id="57"/>
      <w:bookmarkEnd w:id="58"/>
    </w:p>
    <w:tbl>
      <w:tblPr>
        <w:tblStyle w:val="TableGrid1"/>
        <w:tblW w:w="9400" w:type="dxa"/>
        <w:tblLook w:val="04A0" w:firstRow="1" w:lastRow="0" w:firstColumn="1" w:lastColumn="0" w:noHBand="0" w:noVBand="1"/>
      </w:tblPr>
      <w:tblGrid>
        <w:gridCol w:w="5740"/>
        <w:gridCol w:w="1340"/>
        <w:gridCol w:w="1160"/>
        <w:gridCol w:w="1160"/>
      </w:tblGrid>
      <w:tr w:rsidR="00866456" w14:paraId="189078CB" w14:textId="77777777" w:rsidTr="00B41A99">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3B28A776" w14:textId="77777777" w:rsidR="00866456" w:rsidRDefault="00866456" w:rsidP="00B41A99">
            <w:pPr>
              <w:rPr>
                <w:rFonts w:ascii="Calibri" w:hAnsi="Calibri"/>
                <w:b/>
                <w:bCs/>
                <w:color w:val="FFFFFF"/>
                <w:sz w:val="22"/>
              </w:rPr>
            </w:pPr>
            <w:r>
              <w:rPr>
                <w:rFonts w:ascii="Calibri" w:hAnsi="Calibri"/>
                <w:b/>
                <w:bCs/>
                <w:color w:val="FFFFFF"/>
                <w:sz w:val="22"/>
              </w:rPr>
              <w:t> </w:t>
            </w:r>
          </w:p>
        </w:tc>
        <w:tc>
          <w:tcPr>
            <w:tcW w:w="1340" w:type="dxa"/>
            <w:hideMark/>
          </w:tcPr>
          <w:p w14:paraId="21AD3A9A" w14:textId="77777777" w:rsidR="00866456" w:rsidRDefault="00866456" w:rsidP="00094668">
            <w:pPr>
              <w:jc w:val="center"/>
              <w:rPr>
                <w:rFonts w:ascii="Calibri" w:hAnsi="Calibri"/>
                <w:color w:val="FFFFFF"/>
                <w:sz w:val="22"/>
              </w:rPr>
            </w:pPr>
            <w:r>
              <w:rPr>
                <w:rFonts w:ascii="Calibri" w:hAnsi="Calibri"/>
                <w:color w:val="FFFFFF"/>
                <w:sz w:val="22"/>
              </w:rPr>
              <w:t>Waldo</w:t>
            </w:r>
          </w:p>
        </w:tc>
        <w:tc>
          <w:tcPr>
            <w:tcW w:w="1160" w:type="dxa"/>
            <w:hideMark/>
          </w:tcPr>
          <w:p w14:paraId="0DADEC88" w14:textId="77777777" w:rsidR="00866456" w:rsidRDefault="00866456" w:rsidP="00094668">
            <w:pPr>
              <w:jc w:val="center"/>
              <w:rPr>
                <w:rFonts w:ascii="Calibri" w:hAnsi="Calibri"/>
                <w:color w:val="FFFFFF"/>
                <w:sz w:val="22"/>
              </w:rPr>
            </w:pPr>
            <w:r>
              <w:rPr>
                <w:rFonts w:ascii="Calibri" w:hAnsi="Calibri"/>
                <w:color w:val="FFFFFF"/>
                <w:sz w:val="22"/>
              </w:rPr>
              <w:t>Maine</w:t>
            </w:r>
          </w:p>
        </w:tc>
        <w:tc>
          <w:tcPr>
            <w:tcW w:w="1160" w:type="dxa"/>
            <w:hideMark/>
          </w:tcPr>
          <w:p w14:paraId="6457D4ED" w14:textId="77777777" w:rsidR="00866456" w:rsidRDefault="00866456" w:rsidP="00094668">
            <w:pPr>
              <w:jc w:val="center"/>
              <w:rPr>
                <w:rFonts w:ascii="Calibri" w:hAnsi="Calibri"/>
                <w:color w:val="FFFFFF"/>
                <w:sz w:val="22"/>
              </w:rPr>
            </w:pPr>
            <w:r>
              <w:rPr>
                <w:rFonts w:ascii="Calibri" w:hAnsi="Calibri"/>
                <w:color w:val="FFFFFF"/>
                <w:sz w:val="22"/>
              </w:rPr>
              <w:t>U.S.</w:t>
            </w:r>
          </w:p>
        </w:tc>
      </w:tr>
      <w:tr w:rsidR="00866456" w14:paraId="42756A70" w14:textId="77777777" w:rsidTr="00B41A99">
        <w:trPr>
          <w:trHeight w:val="300"/>
        </w:trPr>
        <w:tc>
          <w:tcPr>
            <w:tcW w:w="5740" w:type="dxa"/>
            <w:hideMark/>
          </w:tcPr>
          <w:p w14:paraId="7976BE69" w14:textId="77777777" w:rsidR="00866456" w:rsidRDefault="00866456" w:rsidP="00B41A99">
            <w:pPr>
              <w:rPr>
                <w:rFonts w:ascii="Calibri" w:hAnsi="Calibri"/>
                <w:color w:val="000000"/>
                <w:sz w:val="22"/>
              </w:rPr>
            </w:pPr>
            <w:r>
              <w:rPr>
                <w:rFonts w:ascii="Calibri" w:hAnsi="Calibri"/>
                <w:color w:val="000000"/>
                <w:sz w:val="22"/>
              </w:rPr>
              <w:t>Adults who have ever had depression (2011-2013)</w:t>
            </w:r>
          </w:p>
        </w:tc>
        <w:tc>
          <w:tcPr>
            <w:tcW w:w="1340" w:type="dxa"/>
            <w:hideMark/>
          </w:tcPr>
          <w:p w14:paraId="5B73CAF6" w14:textId="77777777" w:rsidR="00866456" w:rsidRDefault="00866456" w:rsidP="00A61590">
            <w:pPr>
              <w:jc w:val="right"/>
              <w:rPr>
                <w:rFonts w:ascii="Calibri" w:hAnsi="Calibri"/>
                <w:color w:val="000000"/>
                <w:sz w:val="22"/>
              </w:rPr>
            </w:pPr>
            <w:r>
              <w:rPr>
                <w:rFonts w:ascii="Calibri" w:hAnsi="Calibri"/>
                <w:color w:val="000000"/>
                <w:sz w:val="22"/>
              </w:rPr>
              <w:t>20.8%</w:t>
            </w:r>
          </w:p>
        </w:tc>
        <w:tc>
          <w:tcPr>
            <w:tcW w:w="1160" w:type="dxa"/>
            <w:hideMark/>
          </w:tcPr>
          <w:p w14:paraId="043E3349" w14:textId="77777777" w:rsidR="00866456" w:rsidRDefault="00866456" w:rsidP="00A61590">
            <w:pPr>
              <w:jc w:val="right"/>
              <w:rPr>
                <w:rFonts w:ascii="Calibri" w:hAnsi="Calibri"/>
                <w:color w:val="000000"/>
                <w:sz w:val="22"/>
              </w:rPr>
            </w:pPr>
            <w:r>
              <w:rPr>
                <w:rFonts w:ascii="Calibri" w:hAnsi="Calibri"/>
                <w:color w:val="000000"/>
                <w:sz w:val="22"/>
              </w:rPr>
              <w:t>23.5%</w:t>
            </w:r>
          </w:p>
        </w:tc>
        <w:tc>
          <w:tcPr>
            <w:tcW w:w="1160" w:type="dxa"/>
            <w:hideMark/>
          </w:tcPr>
          <w:p w14:paraId="61422AEB" w14:textId="77777777" w:rsidR="00866456" w:rsidRDefault="00866456" w:rsidP="00A61590">
            <w:pPr>
              <w:jc w:val="right"/>
              <w:rPr>
                <w:rFonts w:ascii="Calibri" w:hAnsi="Calibri"/>
                <w:color w:val="000000"/>
                <w:sz w:val="22"/>
              </w:rPr>
            </w:pPr>
            <w:r>
              <w:rPr>
                <w:rFonts w:ascii="Calibri" w:hAnsi="Calibri"/>
                <w:color w:val="000000"/>
                <w:sz w:val="22"/>
              </w:rPr>
              <w:t>18.7%</w:t>
            </w:r>
          </w:p>
        </w:tc>
      </w:tr>
      <w:tr w:rsidR="00866456" w14:paraId="7D9EAAFD" w14:textId="77777777" w:rsidTr="00B41A99">
        <w:trPr>
          <w:trHeight w:val="300"/>
        </w:trPr>
        <w:tc>
          <w:tcPr>
            <w:tcW w:w="5740" w:type="dxa"/>
            <w:hideMark/>
          </w:tcPr>
          <w:p w14:paraId="2D812833" w14:textId="77777777" w:rsidR="00866456" w:rsidRDefault="00866456" w:rsidP="00B41A99">
            <w:pPr>
              <w:rPr>
                <w:rFonts w:ascii="Calibri" w:hAnsi="Calibri"/>
                <w:color w:val="000000"/>
                <w:sz w:val="22"/>
              </w:rPr>
            </w:pPr>
            <w:r>
              <w:rPr>
                <w:rFonts w:ascii="Calibri" w:hAnsi="Calibri"/>
                <w:color w:val="000000"/>
                <w:sz w:val="22"/>
              </w:rPr>
              <w:t>Adults with current symptoms of depression (2011-2013)</w:t>
            </w:r>
          </w:p>
        </w:tc>
        <w:tc>
          <w:tcPr>
            <w:tcW w:w="1340" w:type="dxa"/>
            <w:hideMark/>
          </w:tcPr>
          <w:p w14:paraId="4EEFFA61" w14:textId="77777777" w:rsidR="00866456" w:rsidRDefault="00866456" w:rsidP="00A61590">
            <w:pPr>
              <w:jc w:val="right"/>
              <w:rPr>
                <w:rFonts w:ascii="Calibri" w:hAnsi="Calibri"/>
                <w:color w:val="000000"/>
                <w:sz w:val="22"/>
              </w:rPr>
            </w:pPr>
            <w:r>
              <w:rPr>
                <w:rFonts w:ascii="Calibri" w:hAnsi="Calibri"/>
                <w:color w:val="000000"/>
                <w:sz w:val="22"/>
              </w:rPr>
              <w:t>9.8%</w:t>
            </w:r>
          </w:p>
        </w:tc>
        <w:tc>
          <w:tcPr>
            <w:tcW w:w="1160" w:type="dxa"/>
            <w:hideMark/>
          </w:tcPr>
          <w:p w14:paraId="67652A83" w14:textId="77777777" w:rsidR="00866456" w:rsidRDefault="00866456" w:rsidP="00A61590">
            <w:pPr>
              <w:jc w:val="right"/>
              <w:rPr>
                <w:rFonts w:ascii="Calibri" w:hAnsi="Calibri"/>
                <w:color w:val="000000"/>
                <w:sz w:val="22"/>
              </w:rPr>
            </w:pPr>
            <w:r>
              <w:rPr>
                <w:rFonts w:ascii="Calibri" w:hAnsi="Calibri"/>
                <w:color w:val="000000"/>
                <w:sz w:val="22"/>
              </w:rPr>
              <w:t>10.0%</w:t>
            </w:r>
          </w:p>
        </w:tc>
        <w:tc>
          <w:tcPr>
            <w:tcW w:w="1160" w:type="dxa"/>
            <w:hideMark/>
          </w:tcPr>
          <w:p w14:paraId="2F1CC42C"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7A48C617" w14:textId="77777777" w:rsidTr="00B41A99">
        <w:trPr>
          <w:trHeight w:val="600"/>
        </w:trPr>
        <w:tc>
          <w:tcPr>
            <w:tcW w:w="5740" w:type="dxa"/>
            <w:hideMark/>
          </w:tcPr>
          <w:p w14:paraId="4B12B866" w14:textId="77777777" w:rsidR="00866456" w:rsidRDefault="00866456" w:rsidP="00B41A99">
            <w:pPr>
              <w:rPr>
                <w:rFonts w:ascii="Calibri" w:hAnsi="Calibri"/>
                <w:color w:val="000000"/>
                <w:sz w:val="22"/>
              </w:rPr>
            </w:pPr>
            <w:r>
              <w:rPr>
                <w:rFonts w:ascii="Calibri" w:hAnsi="Calibri"/>
                <w:color w:val="000000"/>
                <w:sz w:val="22"/>
              </w:rPr>
              <w:t>Adults currently receiving outpatient mental health treatment (2011-2013)</w:t>
            </w:r>
          </w:p>
        </w:tc>
        <w:tc>
          <w:tcPr>
            <w:tcW w:w="1340" w:type="dxa"/>
            <w:hideMark/>
          </w:tcPr>
          <w:p w14:paraId="28391113" w14:textId="77777777" w:rsidR="00866456" w:rsidRDefault="00866456" w:rsidP="00A61590">
            <w:pPr>
              <w:jc w:val="right"/>
              <w:rPr>
                <w:rFonts w:ascii="Calibri" w:hAnsi="Calibri"/>
                <w:i/>
                <w:iCs/>
                <w:color w:val="000000"/>
                <w:sz w:val="22"/>
              </w:rPr>
            </w:pPr>
            <w:r>
              <w:rPr>
                <w:rFonts w:ascii="Calibri" w:hAnsi="Calibri"/>
                <w:i/>
                <w:iCs/>
                <w:color w:val="000000"/>
                <w:sz w:val="22"/>
              </w:rPr>
              <w:t>14.3%*</w:t>
            </w:r>
          </w:p>
        </w:tc>
        <w:tc>
          <w:tcPr>
            <w:tcW w:w="1160" w:type="dxa"/>
            <w:hideMark/>
          </w:tcPr>
          <w:p w14:paraId="3050CE96" w14:textId="77777777" w:rsidR="00866456" w:rsidRDefault="00866456" w:rsidP="00A61590">
            <w:pPr>
              <w:jc w:val="right"/>
              <w:rPr>
                <w:rFonts w:ascii="Calibri" w:hAnsi="Calibri"/>
                <w:color w:val="000000"/>
                <w:sz w:val="22"/>
              </w:rPr>
            </w:pPr>
            <w:r>
              <w:rPr>
                <w:rFonts w:ascii="Calibri" w:hAnsi="Calibri"/>
                <w:color w:val="000000"/>
                <w:sz w:val="22"/>
              </w:rPr>
              <w:t>17.7%</w:t>
            </w:r>
          </w:p>
        </w:tc>
        <w:tc>
          <w:tcPr>
            <w:tcW w:w="1160" w:type="dxa"/>
            <w:hideMark/>
          </w:tcPr>
          <w:p w14:paraId="27120B50" w14:textId="77777777" w:rsidR="00866456" w:rsidRDefault="00866456" w:rsidP="00A61590">
            <w:pPr>
              <w:jc w:val="right"/>
              <w:rPr>
                <w:rFonts w:ascii="Calibri" w:hAnsi="Calibri"/>
                <w:color w:val="000000"/>
                <w:sz w:val="22"/>
              </w:rPr>
            </w:pPr>
            <w:r>
              <w:rPr>
                <w:rFonts w:ascii="Calibri" w:hAnsi="Calibri"/>
                <w:color w:val="000000"/>
                <w:sz w:val="22"/>
              </w:rPr>
              <w:t>NA</w:t>
            </w:r>
          </w:p>
        </w:tc>
      </w:tr>
    </w:tbl>
    <w:p w14:paraId="6C4FB06F" w14:textId="77777777" w:rsidR="00996DFC"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Waldo County and Maine; </w:t>
      </w:r>
    </w:p>
    <w:p w14:paraId="6AFF50A3" w14:textId="4830942D" w:rsidR="00866456"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5FC5655D" w14:textId="77777777" w:rsidR="00866456" w:rsidRPr="00514E0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2CE8D35" w14:textId="77777777" w:rsidR="00866456" w:rsidRPr="00D93B9C" w:rsidRDefault="00866456" w:rsidP="00866456">
      <w:pPr>
        <w:spacing w:after="0"/>
        <w:rPr>
          <w:rFonts w:ascii="Times New Roman" w:hAnsi="Times New Roman" w:cs="Times New Roman"/>
          <w:i/>
          <w:sz w:val="20"/>
          <w:szCs w:val="24"/>
        </w:rPr>
      </w:pPr>
      <w:r>
        <w:rPr>
          <w:rFonts w:ascii="Times New Roman" w:hAnsi="Times New Roman" w:cs="Times New Roman"/>
          <w:b/>
          <w:i/>
          <w:color w:val="004571"/>
          <w:sz w:val="28"/>
          <w:szCs w:val="24"/>
        </w:rPr>
        <w:br w:type="page"/>
      </w:r>
    </w:p>
    <w:p w14:paraId="390BFDBA" w14:textId="77777777" w:rsidR="00866456" w:rsidRPr="009D4B04" w:rsidRDefault="00866456" w:rsidP="00866456">
      <w:pPr>
        <w:spacing w:before="24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59264" behindDoc="1" locked="0" layoutInCell="1" allowOverlap="1" wp14:anchorId="019A0BD1" wp14:editId="0DC3FD5D">
                <wp:simplePos x="0" y="0"/>
                <wp:positionH relativeFrom="column">
                  <wp:posOffset>3114675</wp:posOffset>
                </wp:positionH>
                <wp:positionV relativeFrom="paragraph">
                  <wp:posOffset>222885</wp:posOffset>
                </wp:positionV>
                <wp:extent cx="3200400" cy="4949190"/>
                <wp:effectExtent l="0" t="0" r="0" b="3810"/>
                <wp:wrapTight wrapText="bothSides">
                  <wp:wrapPolygon edited="0">
                    <wp:start x="0" y="0"/>
                    <wp:lineTo x="0" y="21450"/>
                    <wp:lineTo x="1157" y="21533"/>
                    <wp:lineTo x="10929" y="21533"/>
                    <wp:lineTo x="21471" y="21450"/>
                    <wp:lineTo x="21471"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3200400" cy="4949190"/>
                          <a:chOff x="0" y="0"/>
                          <a:chExt cx="3200400" cy="4949190"/>
                        </a:xfrm>
                      </wpg:grpSpPr>
                      <wpg:grpSp>
                        <wpg:cNvPr id="56" name="Group 56"/>
                        <wpg:cNvGrpSpPr/>
                        <wpg:grpSpPr>
                          <a:xfrm>
                            <a:off x="0" y="0"/>
                            <a:ext cx="3200400" cy="4914900"/>
                            <a:chOff x="0" y="0"/>
                            <a:chExt cx="3200400" cy="4914900"/>
                          </a:xfrm>
                        </wpg:grpSpPr>
                        <pic:pic xmlns:pic="http://schemas.openxmlformats.org/drawingml/2006/picture">
                          <pic:nvPicPr>
                            <pic:cNvPr id="53" name="Picture 53" descr="C:\Users\pmadden\Dropbox\SHNAPP Report\Maps!\Obesity.jp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61925"/>
                              <a:ext cx="3200400" cy="4752975"/>
                            </a:xfrm>
                            <a:prstGeom prst="rect">
                              <a:avLst/>
                            </a:prstGeom>
                            <a:noFill/>
                            <a:ln>
                              <a:noFill/>
                            </a:ln>
                          </pic:spPr>
                        </pic:pic>
                        <wps:wsp>
                          <wps:cNvPr id="55" name="Text Box 2"/>
                          <wps:cNvSpPr txBox="1">
                            <a:spLocks noChangeArrowheads="1"/>
                          </wps:cNvSpPr>
                          <wps:spPr bwMode="auto">
                            <a:xfrm>
                              <a:off x="38100" y="0"/>
                              <a:ext cx="3162300" cy="257175"/>
                            </a:xfrm>
                            <a:prstGeom prst="rect">
                              <a:avLst/>
                            </a:prstGeom>
                            <a:solidFill>
                              <a:srgbClr val="FFFFFF"/>
                            </a:solidFill>
                            <a:ln w="9525">
                              <a:noFill/>
                              <a:miter lim="800000"/>
                              <a:headEnd/>
                              <a:tailEnd/>
                            </a:ln>
                          </wps:spPr>
                          <wps:txbx>
                            <w:txbxContent>
                              <w:p w14:paraId="1E0C6796" w14:textId="77777777" w:rsidR="00F6214B" w:rsidRPr="00B5475E" w:rsidRDefault="00F6214B" w:rsidP="00866456">
                                <w:pPr>
                                  <w:jc w:val="center"/>
                                  <w:rPr>
                                    <w:rFonts w:asciiTheme="minorHAnsi" w:hAnsiTheme="minorHAnsi"/>
                                    <w:b/>
                                    <w:sz w:val="22"/>
                                  </w:rPr>
                                </w:pPr>
                                <w:r>
                                  <w:rPr>
                                    <w:rFonts w:asciiTheme="minorHAnsi" w:hAnsiTheme="minorHAnsi"/>
                                    <w:b/>
                                    <w:sz w:val="22"/>
                                  </w:rPr>
                                  <w:t>Percentage of Obese Adults</w:t>
                                </w:r>
                              </w:p>
                            </w:txbxContent>
                          </wps:txbx>
                          <wps:bodyPr rot="0" vert="horz" wrap="square" lIns="91440" tIns="45720" rIns="91440" bIns="45720" anchor="t" anchorCtr="0">
                            <a:noAutofit/>
                          </wps:bodyPr>
                        </wps:wsp>
                      </wpg:grpSp>
                      <wps:wsp>
                        <wps:cNvPr id="57" name="Text Box 2"/>
                        <wps:cNvSpPr txBox="1">
                          <a:spLocks noChangeArrowheads="1"/>
                        </wps:cNvSpPr>
                        <wps:spPr bwMode="auto">
                          <a:xfrm>
                            <a:off x="209550" y="4667250"/>
                            <a:ext cx="1381125" cy="281940"/>
                          </a:xfrm>
                          <a:prstGeom prst="rect">
                            <a:avLst/>
                          </a:prstGeom>
                          <a:solidFill>
                            <a:srgbClr val="FFFFFF"/>
                          </a:solidFill>
                          <a:ln w="9525">
                            <a:noFill/>
                            <a:miter lim="800000"/>
                            <a:headEnd/>
                            <a:tailEnd/>
                          </a:ln>
                        </wps:spPr>
                        <wps:txbx>
                          <w:txbxContent>
                            <w:p w14:paraId="4D3A9C8B" w14:textId="77777777" w:rsidR="00F6214B" w:rsidRPr="00B43ED9" w:rsidRDefault="00F6214B" w:rsidP="00866456">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xmlns:w15="http://schemas.microsoft.com/office/word/2012/wordml">
            <w:pict>
              <v:group w14:anchorId="019A0BD1" id="Group 58" o:spid="_x0000_s1044" style="position:absolute;margin-left:245.25pt;margin-top:17.55pt;width:252pt;height:389.7pt;z-index:-251657216" coordsize="32004,49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">
                <v:group id="Group 56" o:spid="_x0000_s1045" style="position:absolute;width:32004;height:49149" coordsize="32004,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3" o:spid="_x0000_s1046" type="#_x0000_t75" style="position:absolute;top:1619;width:32004;height:47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lU/FAAAA2wAAAA8AAABkcnMvZG93bnJldi54bWxEj9FqAjEURN8F/yHcQt80W1tr2RpFSoUV&#10;QdD2Ay6b2822m5ttkrpbv94Igo/DzJxh5sveNuJIPtSOFTyMMxDEpdM1Vwo+P9ajFxAhImtsHJOC&#10;fwqwXAwHc8y163hPx0OsRIJwyFGBibHNpQylIYth7Fri5H05bzEm6SupPXYJbhs5ybJnabHmtGCw&#10;pTdD5c/hzyqY/BbbTff+pDc0m1Un/70zxXqn1P1dv3oFEamPt/C1XWgF00e4fEk/QC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pVPxQAAANsAAAAPAAAAAAAAAAAAAAAA&#10;AJ8CAABkcnMvZG93bnJldi54bWxQSwUGAAAAAAQABAD3AAAAkQMAAAAA&#10;">
                    <v:imagedata r:id="rId37" o:title="Obesity"/>
                    <v:path arrowok="t"/>
                  </v:shape>
                  <v:shape id="_x0000_s1047" type="#_x0000_t202" style="position:absolute;left:381;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1E0C6796" w14:textId="77777777" w:rsidR="00F6214B" w:rsidRPr="00B5475E" w:rsidRDefault="00F6214B" w:rsidP="00866456">
                          <w:pPr>
                            <w:jc w:val="center"/>
                            <w:rPr>
                              <w:rFonts w:asciiTheme="minorHAnsi" w:hAnsiTheme="minorHAnsi"/>
                              <w:b/>
                              <w:sz w:val="22"/>
                            </w:rPr>
                          </w:pPr>
                          <w:r>
                            <w:rPr>
                              <w:rFonts w:asciiTheme="minorHAnsi" w:hAnsiTheme="minorHAnsi"/>
                              <w:b/>
                              <w:sz w:val="22"/>
                            </w:rPr>
                            <w:t>Percentage of Obese Adults</w:t>
                          </w:r>
                        </w:p>
                      </w:txbxContent>
                    </v:textbox>
                  </v:shape>
                </v:group>
                <v:shape id="_x0000_s1048" type="#_x0000_t202" style="position:absolute;left:2095;top:46672;width:1381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14:paraId="4D3A9C8B" w14:textId="77777777" w:rsidR="00F6214B" w:rsidRPr="00B43ED9" w:rsidRDefault="00F6214B" w:rsidP="00866456">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r w:rsidRPr="009D4B04">
        <w:rPr>
          <w:rFonts w:ascii="Times New Roman" w:hAnsi="Times New Roman" w:cs="Times New Roman"/>
          <w:b/>
          <w:i/>
          <w:color w:val="004571"/>
          <w:sz w:val="28"/>
          <w:szCs w:val="24"/>
        </w:rPr>
        <w:t>Physical Activity, Nutrition and Weight</w:t>
      </w:r>
    </w:p>
    <w:p w14:paraId="1C118963" w14:textId="77777777" w:rsidR="00866456" w:rsidRPr="001E19DE" w:rsidRDefault="00866456" w:rsidP="00866456">
      <w:pPr>
        <w:spacing w:after="0"/>
        <w:rPr>
          <w:rFonts w:ascii="Times New Roman" w:hAnsi="Times New Roman" w:cs="Times New Roman"/>
          <w:szCs w:val="24"/>
        </w:rPr>
      </w:pPr>
    </w:p>
    <w:p w14:paraId="67D05302" w14:textId="77777777" w:rsidR="00866456" w:rsidRDefault="00866456" w:rsidP="00866456">
      <w:pPr>
        <w:spacing w:after="0"/>
        <w:jc w:val="both"/>
        <w:rPr>
          <w:rFonts w:ascii="Times New Roman" w:hAnsi="Times New Roman" w:cs="Times New Roman"/>
          <w:szCs w:val="24"/>
        </w:rPr>
      </w:pPr>
      <w:r w:rsidRPr="001E19DE">
        <w:rPr>
          <w:rFonts w:ascii="Times New Roman" w:hAnsi="Times New Roman" w:cs="Times New Roman"/>
          <w:szCs w:val="24"/>
        </w:rPr>
        <w:t xml:space="preserve">Eating a healthy diet, being physically active and maintaining </w:t>
      </w:r>
      <w:proofErr w:type="gramStart"/>
      <w:r w:rsidRPr="001E19DE">
        <w:rPr>
          <w:rFonts w:ascii="Times New Roman" w:hAnsi="Times New Roman" w:cs="Times New Roman"/>
          <w:szCs w:val="24"/>
        </w:rPr>
        <w:t>a healthy weight are</w:t>
      </w:r>
      <w:proofErr w:type="gramEnd"/>
      <w:r w:rsidRPr="001E19DE">
        <w:rPr>
          <w:rFonts w:ascii="Times New Roman" w:hAnsi="Times New Roman" w:cs="Times New Roman"/>
          <w:szCs w:val="24"/>
        </w:rPr>
        <w:t xml:space="preserve"> essential for an individual’s overall health. These three factors can help lower </w:t>
      </w:r>
      <w:r>
        <w:rPr>
          <w:rFonts w:ascii="Times New Roman" w:hAnsi="Times New Roman" w:cs="Times New Roman"/>
          <w:szCs w:val="24"/>
        </w:rPr>
        <w:t>the</w:t>
      </w:r>
      <w:r w:rsidRPr="001E19DE">
        <w:rPr>
          <w:rFonts w:ascii="Times New Roman" w:hAnsi="Times New Roman" w:cs="Times New Roman"/>
          <w:szCs w:val="24"/>
        </w:rPr>
        <w:t xml:space="preserve"> risk of developing numerous health conditions</w:t>
      </w:r>
      <w:r>
        <w:rPr>
          <w:rFonts w:ascii="Times New Roman" w:hAnsi="Times New Roman" w:cs="Times New Roman"/>
          <w:szCs w:val="24"/>
        </w:rPr>
        <w:t xml:space="preserve">, including </w:t>
      </w:r>
      <w:r w:rsidRPr="001E19DE">
        <w:rPr>
          <w:rFonts w:ascii="Times New Roman" w:hAnsi="Times New Roman" w:cs="Times New Roman"/>
          <w:szCs w:val="24"/>
        </w:rPr>
        <w:t>high cholesterol, high blood pressure, heart disease, stroke, diabetes and cancer. They also can help prevent existing health conditions from worsening over time</w:t>
      </w:r>
      <w:r>
        <w:rPr>
          <w:rFonts w:ascii="Times New Roman" w:hAnsi="Times New Roman" w:cs="Times New Roman"/>
          <w:szCs w:val="24"/>
        </w:rPr>
        <w:t>.</w:t>
      </w:r>
    </w:p>
    <w:p w14:paraId="3E0D6ED6" w14:textId="77777777" w:rsidR="00866456" w:rsidRDefault="00866456" w:rsidP="00866456">
      <w:pPr>
        <w:spacing w:after="0"/>
        <w:jc w:val="both"/>
        <w:rPr>
          <w:rFonts w:ascii="Times New Roman" w:hAnsi="Times New Roman" w:cs="Times New Roman"/>
          <w:szCs w:val="24"/>
        </w:rPr>
      </w:pPr>
    </w:p>
    <w:p w14:paraId="2461CBEE" w14:textId="43B61288" w:rsidR="00866456" w:rsidRPr="001E19DE" w:rsidRDefault="00F6214B" w:rsidP="00866456">
      <w:pPr>
        <w:spacing w:after="0"/>
        <w:jc w:val="both"/>
        <w:rPr>
          <w:rFonts w:ascii="Times New Roman" w:hAnsi="Times New Roman" w:cs="Times New Roman"/>
          <w:szCs w:val="24"/>
        </w:rPr>
      </w:pPr>
      <w:r w:rsidRPr="00AF3625">
        <w:rPr>
          <w:rFonts w:ascii="Times New Roman" w:hAnsi="Times New Roman" w:cs="Times New Roman"/>
          <w:szCs w:val="24"/>
        </w:rPr>
        <w:t>Sugar-sweetened beverages, such as non-diet soda, sports drinks and energy drinks, provide little to no nutritional value, but their calories can lead to obesity and being overweight, along with health risks including tooth decay, heart disease and type 2 diabetes</w:t>
      </w:r>
      <w:r w:rsidR="00866456" w:rsidRPr="001E19DE">
        <w:rPr>
          <w:rFonts w:ascii="Times New Roman" w:hAnsi="Times New Roman" w:cs="Times New Roman"/>
          <w:szCs w:val="24"/>
        </w:rPr>
        <w:t xml:space="preserve"> </w:t>
      </w:r>
    </w:p>
    <w:p w14:paraId="56D9282D" w14:textId="77777777" w:rsidR="00866456" w:rsidRDefault="00866456" w:rsidP="00866456">
      <w:pPr>
        <w:spacing w:after="0"/>
        <w:jc w:val="both"/>
        <w:rPr>
          <w:rFonts w:ascii="Times New Roman" w:hAnsi="Times New Roman" w:cs="Times New Roman"/>
          <w:szCs w:val="24"/>
        </w:rPr>
      </w:pPr>
    </w:p>
    <w:p w14:paraId="63E72175" w14:textId="77777777" w:rsidR="00866456" w:rsidRDefault="00866456" w:rsidP="00866456">
      <w:pPr>
        <w:spacing w:after="0"/>
        <w:jc w:val="both"/>
        <w:rPr>
          <w:rFonts w:ascii="Times New Roman" w:hAnsi="Times New Roman" w:cs="Times New Roman"/>
          <w:szCs w:val="24"/>
        </w:rPr>
      </w:pPr>
      <w:r w:rsidRPr="001E19DE">
        <w:rPr>
          <w:rFonts w:ascii="Times New Roman" w:hAnsi="Times New Roman" w:cs="Times New Roman"/>
          <w:szCs w:val="24"/>
        </w:rPr>
        <w:t xml:space="preserve">The 2008 </w:t>
      </w:r>
      <w:r w:rsidRPr="00A20747">
        <w:rPr>
          <w:rFonts w:ascii="Times New Roman" w:hAnsi="Times New Roman" w:cs="Times New Roman"/>
          <w:i/>
          <w:szCs w:val="24"/>
        </w:rPr>
        <w:t>Physical Activity Guidelines for Americans</w:t>
      </w:r>
      <w:r w:rsidRPr="001E19DE">
        <w:rPr>
          <w:rFonts w:ascii="Times New Roman" w:hAnsi="Times New Roman" w:cs="Times New Roman"/>
          <w:szCs w:val="24"/>
        </w:rPr>
        <w:t xml:space="preserve"> recommends that adults</w:t>
      </w:r>
      <w:r>
        <w:rPr>
          <w:rFonts w:ascii="Times New Roman" w:hAnsi="Times New Roman" w:cs="Times New Roman"/>
          <w:szCs w:val="24"/>
        </w:rPr>
        <w:t>,</w:t>
      </w:r>
      <w:r w:rsidRPr="001E19DE">
        <w:rPr>
          <w:rFonts w:ascii="Times New Roman" w:hAnsi="Times New Roman" w:cs="Times New Roman"/>
          <w:szCs w:val="24"/>
        </w:rPr>
        <w:t xml:space="preserve"> age 18-64</w:t>
      </w:r>
      <w:r>
        <w:rPr>
          <w:rFonts w:ascii="Times New Roman" w:hAnsi="Times New Roman" w:cs="Times New Roman"/>
          <w:szCs w:val="24"/>
        </w:rPr>
        <w:t>,</w:t>
      </w:r>
      <w:r w:rsidRPr="001E19DE">
        <w:rPr>
          <w:rFonts w:ascii="Times New Roman" w:hAnsi="Times New Roman" w:cs="Times New Roman"/>
          <w:szCs w:val="24"/>
        </w:rPr>
        <w:t xml:space="preserve"> get a minimum of 150 minutes of moderate-intensity physical activity a week and </w:t>
      </w:r>
      <w:proofErr w:type="gramStart"/>
      <w:r w:rsidRPr="001E19DE">
        <w:rPr>
          <w:rFonts w:ascii="Times New Roman" w:hAnsi="Times New Roman" w:cs="Times New Roman"/>
          <w:szCs w:val="24"/>
        </w:rPr>
        <w:t>that children</w:t>
      </w:r>
      <w:proofErr w:type="gramEnd"/>
      <w:r>
        <w:rPr>
          <w:rFonts w:ascii="Times New Roman" w:hAnsi="Times New Roman" w:cs="Times New Roman"/>
          <w:szCs w:val="24"/>
        </w:rPr>
        <w:t>,</w:t>
      </w:r>
      <w:r w:rsidRPr="001E19DE">
        <w:rPr>
          <w:rFonts w:ascii="Times New Roman" w:hAnsi="Times New Roman" w:cs="Times New Roman"/>
          <w:szCs w:val="24"/>
        </w:rPr>
        <w:t xml:space="preserve"> age 6-17</w:t>
      </w:r>
      <w:r>
        <w:rPr>
          <w:rFonts w:ascii="Times New Roman" w:hAnsi="Times New Roman" w:cs="Times New Roman"/>
          <w:szCs w:val="24"/>
        </w:rPr>
        <w:t xml:space="preserve">, </w:t>
      </w:r>
      <w:r w:rsidRPr="001E19DE">
        <w:rPr>
          <w:rFonts w:ascii="Times New Roman" w:hAnsi="Times New Roman" w:cs="Times New Roman"/>
          <w:szCs w:val="24"/>
        </w:rPr>
        <w:t>get 60 or more minutes of physical activity each day.</w:t>
      </w:r>
      <w:r w:rsidRPr="001E19DE">
        <w:rPr>
          <w:rStyle w:val="FootnoteReference"/>
          <w:rFonts w:ascii="Times New Roman" w:hAnsi="Times New Roman" w:cs="Times New Roman"/>
          <w:szCs w:val="24"/>
        </w:rPr>
        <w:footnoteReference w:id="14"/>
      </w:r>
      <w:r>
        <w:rPr>
          <w:rFonts w:ascii="Times New Roman" w:hAnsi="Times New Roman" w:cs="Times New Roman"/>
          <w:szCs w:val="24"/>
        </w:rPr>
        <w:t xml:space="preserve"> Among adults in Waldo County from 2011-</w:t>
      </w:r>
      <w:r w:rsidRPr="005D4861">
        <w:rPr>
          <w:rFonts w:ascii="Times New Roman" w:hAnsi="Times New Roman" w:cs="Times New Roman"/>
          <w:szCs w:val="24"/>
        </w:rPr>
        <w:t xml:space="preserve">2013, </w:t>
      </w:r>
      <w:r>
        <w:rPr>
          <w:rFonts w:ascii="Times New Roman" w:hAnsi="Times New Roman" w:cs="Times New Roman"/>
          <w:szCs w:val="24"/>
        </w:rPr>
        <w:t>24.8 percent</w:t>
      </w:r>
      <w:r w:rsidRPr="00F12360">
        <w:rPr>
          <w:rFonts w:ascii="Times New Roman" w:hAnsi="Times New Roman" w:cs="Times New Roman"/>
          <w:szCs w:val="24"/>
        </w:rPr>
        <w:t xml:space="preserve"> led a sedentary lifestyle, meaning they did not participate in any </w:t>
      </w:r>
      <w:r>
        <w:rPr>
          <w:rFonts w:ascii="Times New Roman" w:hAnsi="Times New Roman" w:cs="Times New Roman"/>
          <w:szCs w:val="24"/>
        </w:rPr>
        <w:t>leisure-time</w:t>
      </w:r>
      <w:r w:rsidRPr="00F12360">
        <w:rPr>
          <w:rFonts w:ascii="Times New Roman" w:hAnsi="Times New Roman" w:cs="Times New Roman"/>
          <w:szCs w:val="24"/>
        </w:rPr>
        <w:t xml:space="preserve"> </w:t>
      </w:r>
      <w:r>
        <w:rPr>
          <w:rFonts w:ascii="Times New Roman" w:hAnsi="Times New Roman" w:cs="Times New Roman"/>
          <w:szCs w:val="24"/>
        </w:rPr>
        <w:t xml:space="preserve">(non-work) </w:t>
      </w:r>
      <w:r w:rsidRPr="00F12360">
        <w:rPr>
          <w:rFonts w:ascii="Times New Roman" w:hAnsi="Times New Roman" w:cs="Times New Roman"/>
          <w:szCs w:val="24"/>
        </w:rPr>
        <w:t>physical activity or exercise</w:t>
      </w:r>
      <w:r>
        <w:rPr>
          <w:rFonts w:ascii="Times New Roman" w:hAnsi="Times New Roman" w:cs="Times New Roman"/>
          <w:szCs w:val="24"/>
        </w:rPr>
        <w:t xml:space="preserve"> in the previous month.</w:t>
      </w:r>
    </w:p>
    <w:p w14:paraId="34FB80E9" w14:textId="77777777" w:rsidR="00866456" w:rsidRDefault="00866456" w:rsidP="00866456">
      <w:pPr>
        <w:pStyle w:val="TOCTableHeading"/>
      </w:pPr>
      <w:bookmarkStart w:id="59" w:name="_Toc428273059"/>
    </w:p>
    <w:p w14:paraId="2F8D4AB4" w14:textId="77777777" w:rsidR="00866456" w:rsidRPr="00FB3ED1" w:rsidRDefault="00866456" w:rsidP="00866456">
      <w:pPr>
        <w:pStyle w:val="TOCTableHeading"/>
      </w:pPr>
      <w:bookmarkStart w:id="60" w:name="_Toc432674252"/>
      <w:proofErr w:type="gramStart"/>
      <w:r>
        <w:t>Table 15.</w:t>
      </w:r>
      <w:proofErr w:type="gramEnd"/>
      <w:r>
        <w:t xml:space="preserve"> </w:t>
      </w:r>
      <w:r w:rsidRPr="00FB3ED1">
        <w:t xml:space="preserve">Key </w:t>
      </w:r>
      <w:r>
        <w:t xml:space="preserve">Nutrition and Physical Activity </w:t>
      </w:r>
      <w:r w:rsidRPr="00FB3ED1">
        <w:t xml:space="preserve">Indicators for </w:t>
      </w:r>
      <w:r>
        <w:t>Waldo County</w:t>
      </w:r>
      <w:bookmarkEnd w:id="59"/>
      <w:bookmarkEnd w:id="60"/>
    </w:p>
    <w:tbl>
      <w:tblPr>
        <w:tblStyle w:val="TableGrid1"/>
        <w:tblW w:w="9400" w:type="dxa"/>
        <w:tblLook w:val="04A0" w:firstRow="1" w:lastRow="0" w:firstColumn="1" w:lastColumn="0" w:noHBand="0" w:noVBand="1"/>
      </w:tblPr>
      <w:tblGrid>
        <w:gridCol w:w="5740"/>
        <w:gridCol w:w="1340"/>
        <w:gridCol w:w="1160"/>
        <w:gridCol w:w="1160"/>
      </w:tblGrid>
      <w:tr w:rsidR="00866456" w14:paraId="22DF1D30" w14:textId="77777777" w:rsidTr="00024158">
        <w:trPr>
          <w:cnfStyle w:val="100000000000" w:firstRow="1" w:lastRow="0" w:firstColumn="0" w:lastColumn="0" w:oddVBand="0" w:evenVBand="0" w:oddHBand="0" w:evenHBand="0" w:firstRowFirstColumn="0" w:firstRowLastColumn="0" w:lastRowFirstColumn="0" w:lastRowLastColumn="0"/>
          <w:trHeight w:val="20"/>
          <w:tblHeader/>
        </w:trPr>
        <w:tc>
          <w:tcPr>
            <w:tcW w:w="5740" w:type="dxa"/>
            <w:hideMark/>
          </w:tcPr>
          <w:p w14:paraId="5A77AFFC" w14:textId="77777777" w:rsidR="00866456" w:rsidRDefault="00866456" w:rsidP="00B41A99">
            <w:pPr>
              <w:rPr>
                <w:rFonts w:ascii="Calibri" w:hAnsi="Calibri"/>
                <w:b/>
                <w:bCs/>
                <w:color w:val="FFFFFF"/>
                <w:sz w:val="22"/>
              </w:rPr>
            </w:pPr>
            <w:r>
              <w:rPr>
                <w:rFonts w:ascii="Calibri" w:hAnsi="Calibri"/>
                <w:b/>
                <w:bCs/>
                <w:color w:val="FFFFFF"/>
                <w:sz w:val="22"/>
              </w:rPr>
              <w:t> </w:t>
            </w:r>
          </w:p>
        </w:tc>
        <w:tc>
          <w:tcPr>
            <w:tcW w:w="1340" w:type="dxa"/>
            <w:hideMark/>
          </w:tcPr>
          <w:p w14:paraId="3CA73329" w14:textId="77777777" w:rsidR="00866456" w:rsidRDefault="00866456" w:rsidP="00094668">
            <w:pPr>
              <w:jc w:val="center"/>
              <w:rPr>
                <w:rFonts w:ascii="Calibri" w:hAnsi="Calibri"/>
                <w:color w:val="FFFFFF"/>
                <w:sz w:val="22"/>
              </w:rPr>
            </w:pPr>
            <w:r>
              <w:rPr>
                <w:rFonts w:ascii="Calibri" w:hAnsi="Calibri"/>
                <w:color w:val="FFFFFF"/>
                <w:sz w:val="22"/>
              </w:rPr>
              <w:t>Waldo</w:t>
            </w:r>
          </w:p>
        </w:tc>
        <w:tc>
          <w:tcPr>
            <w:tcW w:w="1160" w:type="dxa"/>
            <w:hideMark/>
          </w:tcPr>
          <w:p w14:paraId="756272D9" w14:textId="77777777" w:rsidR="00866456" w:rsidRDefault="00866456" w:rsidP="00094668">
            <w:pPr>
              <w:jc w:val="center"/>
              <w:rPr>
                <w:rFonts w:ascii="Calibri" w:hAnsi="Calibri"/>
                <w:color w:val="FFFFFF"/>
                <w:sz w:val="22"/>
              </w:rPr>
            </w:pPr>
            <w:r>
              <w:rPr>
                <w:rFonts w:ascii="Calibri" w:hAnsi="Calibri"/>
                <w:color w:val="FFFFFF"/>
                <w:sz w:val="22"/>
              </w:rPr>
              <w:t>Maine</w:t>
            </w:r>
          </w:p>
        </w:tc>
        <w:tc>
          <w:tcPr>
            <w:tcW w:w="1160" w:type="dxa"/>
            <w:hideMark/>
          </w:tcPr>
          <w:p w14:paraId="5CDCEF8F" w14:textId="77777777" w:rsidR="00866456" w:rsidRDefault="00866456" w:rsidP="00094668">
            <w:pPr>
              <w:jc w:val="center"/>
              <w:rPr>
                <w:rFonts w:ascii="Calibri" w:hAnsi="Calibri"/>
                <w:color w:val="FFFFFF"/>
                <w:sz w:val="22"/>
              </w:rPr>
            </w:pPr>
            <w:r>
              <w:rPr>
                <w:rFonts w:ascii="Calibri" w:hAnsi="Calibri"/>
                <w:color w:val="FFFFFF"/>
                <w:sz w:val="22"/>
              </w:rPr>
              <w:t>U.S.</w:t>
            </w:r>
          </w:p>
        </w:tc>
      </w:tr>
      <w:tr w:rsidR="00866456" w14:paraId="24EE2609" w14:textId="77777777" w:rsidTr="00024158">
        <w:trPr>
          <w:trHeight w:val="20"/>
        </w:trPr>
        <w:tc>
          <w:tcPr>
            <w:tcW w:w="5740" w:type="dxa"/>
            <w:hideMark/>
          </w:tcPr>
          <w:p w14:paraId="1EEACAEB" w14:textId="77777777" w:rsidR="00866456" w:rsidRDefault="00866456" w:rsidP="00B41A99">
            <w:pPr>
              <w:rPr>
                <w:rFonts w:ascii="Calibri" w:hAnsi="Calibri"/>
                <w:color w:val="000000"/>
                <w:sz w:val="22"/>
              </w:rPr>
            </w:pPr>
            <w:r>
              <w:rPr>
                <w:rFonts w:ascii="Calibri" w:hAnsi="Calibri"/>
                <w:color w:val="000000"/>
                <w:sz w:val="22"/>
              </w:rPr>
              <w:t>Fruit consumption among Adults 18+ (less than one serving per day) (2013)</w:t>
            </w:r>
          </w:p>
        </w:tc>
        <w:tc>
          <w:tcPr>
            <w:tcW w:w="1340" w:type="dxa"/>
            <w:hideMark/>
          </w:tcPr>
          <w:p w14:paraId="30775384" w14:textId="77777777" w:rsidR="00866456" w:rsidRDefault="00866456" w:rsidP="00A61590">
            <w:pPr>
              <w:jc w:val="right"/>
              <w:rPr>
                <w:rFonts w:ascii="Calibri" w:hAnsi="Calibri"/>
                <w:color w:val="000000"/>
                <w:sz w:val="22"/>
              </w:rPr>
            </w:pPr>
            <w:r>
              <w:rPr>
                <w:rFonts w:ascii="Calibri" w:hAnsi="Calibri"/>
                <w:color w:val="000000"/>
                <w:sz w:val="22"/>
              </w:rPr>
              <w:t>37.1%</w:t>
            </w:r>
          </w:p>
        </w:tc>
        <w:tc>
          <w:tcPr>
            <w:tcW w:w="1160" w:type="dxa"/>
            <w:hideMark/>
          </w:tcPr>
          <w:p w14:paraId="6CCBC6FE" w14:textId="77777777" w:rsidR="00866456" w:rsidRDefault="00866456" w:rsidP="00A61590">
            <w:pPr>
              <w:jc w:val="right"/>
              <w:rPr>
                <w:rFonts w:ascii="Calibri" w:hAnsi="Calibri"/>
                <w:color w:val="000000"/>
                <w:sz w:val="22"/>
              </w:rPr>
            </w:pPr>
            <w:r>
              <w:rPr>
                <w:rFonts w:ascii="Calibri" w:hAnsi="Calibri"/>
                <w:color w:val="000000"/>
                <w:sz w:val="22"/>
              </w:rPr>
              <w:t>34.0%</w:t>
            </w:r>
          </w:p>
        </w:tc>
        <w:tc>
          <w:tcPr>
            <w:tcW w:w="1160" w:type="dxa"/>
            <w:hideMark/>
          </w:tcPr>
          <w:p w14:paraId="609DE885" w14:textId="77777777" w:rsidR="00866456" w:rsidRDefault="00866456" w:rsidP="00A61590">
            <w:pPr>
              <w:jc w:val="right"/>
              <w:rPr>
                <w:rFonts w:ascii="Calibri" w:hAnsi="Calibri"/>
                <w:color w:val="000000"/>
                <w:sz w:val="22"/>
              </w:rPr>
            </w:pPr>
            <w:r>
              <w:rPr>
                <w:rFonts w:ascii="Calibri" w:hAnsi="Calibri"/>
                <w:color w:val="000000"/>
                <w:sz w:val="22"/>
              </w:rPr>
              <w:t>39.2%</w:t>
            </w:r>
          </w:p>
        </w:tc>
      </w:tr>
      <w:tr w:rsidR="00866456" w14:paraId="19729ACB" w14:textId="77777777" w:rsidTr="00024158">
        <w:trPr>
          <w:trHeight w:val="20"/>
        </w:trPr>
        <w:tc>
          <w:tcPr>
            <w:tcW w:w="5740" w:type="dxa"/>
            <w:hideMark/>
          </w:tcPr>
          <w:p w14:paraId="5F35FA70" w14:textId="77777777" w:rsidR="00866456" w:rsidRDefault="00866456" w:rsidP="00B41A99">
            <w:pPr>
              <w:rPr>
                <w:rFonts w:ascii="Calibri" w:hAnsi="Calibri"/>
                <w:color w:val="000000"/>
                <w:sz w:val="22"/>
              </w:rPr>
            </w:pPr>
            <w:r>
              <w:rPr>
                <w:rFonts w:ascii="Calibri" w:hAnsi="Calibri"/>
                <w:color w:val="000000"/>
                <w:sz w:val="22"/>
              </w:rPr>
              <w:t>Met physical activity recommendations (Adults) (2013)</w:t>
            </w:r>
          </w:p>
        </w:tc>
        <w:tc>
          <w:tcPr>
            <w:tcW w:w="1340" w:type="dxa"/>
            <w:hideMark/>
          </w:tcPr>
          <w:p w14:paraId="34D58C5B" w14:textId="77777777" w:rsidR="00866456" w:rsidRDefault="00866456" w:rsidP="00A61590">
            <w:pPr>
              <w:jc w:val="right"/>
              <w:rPr>
                <w:rFonts w:ascii="Calibri" w:hAnsi="Calibri"/>
                <w:color w:val="000000"/>
                <w:sz w:val="22"/>
              </w:rPr>
            </w:pPr>
            <w:r>
              <w:rPr>
                <w:rFonts w:ascii="Calibri" w:hAnsi="Calibri"/>
                <w:color w:val="000000"/>
                <w:sz w:val="22"/>
              </w:rPr>
              <w:t>50.0%</w:t>
            </w:r>
          </w:p>
        </w:tc>
        <w:tc>
          <w:tcPr>
            <w:tcW w:w="1160" w:type="dxa"/>
            <w:hideMark/>
          </w:tcPr>
          <w:p w14:paraId="7F764796" w14:textId="77777777" w:rsidR="00866456" w:rsidRDefault="00866456" w:rsidP="00A61590">
            <w:pPr>
              <w:jc w:val="right"/>
              <w:rPr>
                <w:rFonts w:ascii="Calibri" w:hAnsi="Calibri"/>
                <w:color w:val="000000"/>
                <w:sz w:val="22"/>
              </w:rPr>
            </w:pPr>
            <w:r>
              <w:rPr>
                <w:rFonts w:ascii="Calibri" w:hAnsi="Calibri"/>
                <w:color w:val="000000"/>
                <w:sz w:val="22"/>
              </w:rPr>
              <w:t>53.4%</w:t>
            </w:r>
          </w:p>
        </w:tc>
        <w:tc>
          <w:tcPr>
            <w:tcW w:w="1160" w:type="dxa"/>
            <w:hideMark/>
          </w:tcPr>
          <w:p w14:paraId="77A53F19" w14:textId="77777777" w:rsidR="00866456" w:rsidRDefault="00866456" w:rsidP="00A61590">
            <w:pPr>
              <w:jc w:val="right"/>
              <w:rPr>
                <w:rFonts w:ascii="Calibri" w:hAnsi="Calibri"/>
                <w:color w:val="000000"/>
                <w:sz w:val="22"/>
              </w:rPr>
            </w:pPr>
            <w:r>
              <w:rPr>
                <w:rFonts w:ascii="Calibri" w:hAnsi="Calibri"/>
                <w:color w:val="000000"/>
                <w:sz w:val="22"/>
              </w:rPr>
              <w:t>50.8%</w:t>
            </w:r>
          </w:p>
        </w:tc>
      </w:tr>
      <w:tr w:rsidR="00866456" w14:paraId="691E9787" w14:textId="77777777" w:rsidTr="00024158">
        <w:trPr>
          <w:trHeight w:val="20"/>
        </w:trPr>
        <w:tc>
          <w:tcPr>
            <w:tcW w:w="5740" w:type="dxa"/>
            <w:hideMark/>
          </w:tcPr>
          <w:p w14:paraId="7C1864D5" w14:textId="77777777" w:rsidR="00866456" w:rsidRDefault="00866456" w:rsidP="00B41A99">
            <w:pPr>
              <w:rPr>
                <w:rFonts w:ascii="Calibri" w:hAnsi="Calibri"/>
                <w:color w:val="000000"/>
                <w:sz w:val="22"/>
              </w:rPr>
            </w:pPr>
            <w:r>
              <w:rPr>
                <w:rFonts w:ascii="Calibri" w:hAnsi="Calibri"/>
                <w:color w:val="000000"/>
                <w:sz w:val="22"/>
              </w:rPr>
              <w:t>Sedentary lifestyle – no leisure-time physical activity in past month (Adults) (2011-2013)</w:t>
            </w:r>
          </w:p>
        </w:tc>
        <w:tc>
          <w:tcPr>
            <w:tcW w:w="1340" w:type="dxa"/>
            <w:hideMark/>
          </w:tcPr>
          <w:p w14:paraId="4EE1383D" w14:textId="77777777" w:rsidR="00866456" w:rsidRDefault="00866456" w:rsidP="00A61590">
            <w:pPr>
              <w:jc w:val="right"/>
              <w:rPr>
                <w:rFonts w:ascii="Calibri" w:hAnsi="Calibri"/>
                <w:color w:val="000000"/>
                <w:sz w:val="22"/>
              </w:rPr>
            </w:pPr>
            <w:r>
              <w:rPr>
                <w:rFonts w:ascii="Calibri" w:hAnsi="Calibri"/>
                <w:color w:val="000000"/>
                <w:sz w:val="22"/>
              </w:rPr>
              <w:t>24.8%</w:t>
            </w:r>
          </w:p>
        </w:tc>
        <w:tc>
          <w:tcPr>
            <w:tcW w:w="1160" w:type="dxa"/>
            <w:hideMark/>
          </w:tcPr>
          <w:p w14:paraId="3137558D" w14:textId="77777777" w:rsidR="00866456" w:rsidRDefault="00866456" w:rsidP="00A61590">
            <w:pPr>
              <w:jc w:val="right"/>
              <w:rPr>
                <w:rFonts w:ascii="Calibri" w:hAnsi="Calibri"/>
                <w:color w:val="000000"/>
                <w:sz w:val="22"/>
              </w:rPr>
            </w:pPr>
            <w:r>
              <w:rPr>
                <w:rFonts w:ascii="Calibri" w:hAnsi="Calibri"/>
                <w:color w:val="000000"/>
                <w:sz w:val="22"/>
              </w:rPr>
              <w:t>22.4%</w:t>
            </w:r>
          </w:p>
        </w:tc>
        <w:tc>
          <w:tcPr>
            <w:tcW w:w="1160" w:type="dxa"/>
            <w:hideMark/>
          </w:tcPr>
          <w:p w14:paraId="32D9D073" w14:textId="77777777" w:rsidR="00866456" w:rsidRDefault="00866456" w:rsidP="00A61590">
            <w:pPr>
              <w:jc w:val="right"/>
              <w:rPr>
                <w:rFonts w:ascii="Calibri" w:hAnsi="Calibri"/>
                <w:color w:val="000000"/>
                <w:sz w:val="22"/>
              </w:rPr>
            </w:pPr>
            <w:r>
              <w:rPr>
                <w:rFonts w:ascii="Calibri" w:hAnsi="Calibri"/>
                <w:color w:val="000000"/>
                <w:sz w:val="22"/>
              </w:rPr>
              <w:t>25.3%</w:t>
            </w:r>
          </w:p>
        </w:tc>
      </w:tr>
      <w:tr w:rsidR="00866456" w14:paraId="0F87B55C" w14:textId="77777777" w:rsidTr="00024158">
        <w:trPr>
          <w:trHeight w:val="20"/>
        </w:trPr>
        <w:tc>
          <w:tcPr>
            <w:tcW w:w="5740" w:type="dxa"/>
            <w:hideMark/>
          </w:tcPr>
          <w:p w14:paraId="663A77A3" w14:textId="77777777" w:rsidR="00866456" w:rsidRDefault="00866456" w:rsidP="00B41A99">
            <w:pPr>
              <w:rPr>
                <w:rFonts w:ascii="Calibri" w:hAnsi="Calibri"/>
                <w:color w:val="000000"/>
                <w:sz w:val="22"/>
              </w:rPr>
            </w:pPr>
            <w:r>
              <w:rPr>
                <w:rFonts w:ascii="Calibri" w:hAnsi="Calibri"/>
                <w:color w:val="000000"/>
                <w:sz w:val="22"/>
              </w:rPr>
              <w:t>Vegetable consumption among Adults 18+ (less than one serving per day) (2013)</w:t>
            </w:r>
          </w:p>
        </w:tc>
        <w:tc>
          <w:tcPr>
            <w:tcW w:w="1340" w:type="dxa"/>
            <w:hideMark/>
          </w:tcPr>
          <w:p w14:paraId="6C0C87D2" w14:textId="77777777" w:rsidR="00866456" w:rsidRDefault="00866456" w:rsidP="00A61590">
            <w:pPr>
              <w:jc w:val="right"/>
              <w:rPr>
                <w:rFonts w:ascii="Calibri" w:hAnsi="Calibri"/>
                <w:color w:val="000000"/>
                <w:sz w:val="22"/>
              </w:rPr>
            </w:pPr>
            <w:r>
              <w:rPr>
                <w:rFonts w:ascii="Calibri" w:hAnsi="Calibri"/>
                <w:color w:val="000000"/>
                <w:sz w:val="22"/>
              </w:rPr>
              <w:t>17.7%</w:t>
            </w:r>
          </w:p>
        </w:tc>
        <w:tc>
          <w:tcPr>
            <w:tcW w:w="1160" w:type="dxa"/>
            <w:hideMark/>
          </w:tcPr>
          <w:p w14:paraId="37C37ACD" w14:textId="77777777" w:rsidR="00866456" w:rsidRDefault="00866456" w:rsidP="00A61590">
            <w:pPr>
              <w:jc w:val="right"/>
              <w:rPr>
                <w:rFonts w:ascii="Calibri" w:hAnsi="Calibri"/>
                <w:color w:val="000000"/>
                <w:sz w:val="22"/>
              </w:rPr>
            </w:pPr>
            <w:r>
              <w:rPr>
                <w:rFonts w:ascii="Calibri" w:hAnsi="Calibri"/>
                <w:color w:val="000000"/>
                <w:sz w:val="22"/>
              </w:rPr>
              <w:t>17.9%</w:t>
            </w:r>
          </w:p>
        </w:tc>
        <w:tc>
          <w:tcPr>
            <w:tcW w:w="1160" w:type="dxa"/>
            <w:hideMark/>
          </w:tcPr>
          <w:p w14:paraId="614AD985" w14:textId="77777777" w:rsidR="00866456" w:rsidRDefault="00866456" w:rsidP="00A61590">
            <w:pPr>
              <w:jc w:val="right"/>
              <w:rPr>
                <w:rFonts w:ascii="Calibri" w:hAnsi="Calibri"/>
                <w:color w:val="000000"/>
                <w:sz w:val="22"/>
              </w:rPr>
            </w:pPr>
            <w:r>
              <w:rPr>
                <w:rFonts w:ascii="Calibri" w:hAnsi="Calibri"/>
                <w:color w:val="000000"/>
                <w:sz w:val="22"/>
              </w:rPr>
              <w:t>22.9%</w:t>
            </w:r>
          </w:p>
        </w:tc>
      </w:tr>
    </w:tbl>
    <w:p w14:paraId="0AB153F3" w14:textId="77777777" w:rsidR="00996DFC"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Waldo County and Maine; </w:t>
      </w:r>
    </w:p>
    <w:p w14:paraId="520513F7" w14:textId="77777777" w:rsidR="00866456" w:rsidRPr="00514E0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3436708A" w14:textId="1FF7E185" w:rsidR="00866456" w:rsidRDefault="00866456" w:rsidP="00866456">
      <w:pPr>
        <w:spacing w:after="0"/>
        <w:jc w:val="both"/>
        <w:rPr>
          <w:rFonts w:ascii="Times New Roman" w:hAnsi="Times New Roman" w:cs="Times New Roman"/>
          <w:szCs w:val="24"/>
        </w:rPr>
      </w:pPr>
      <w:r w:rsidRPr="00360704">
        <w:rPr>
          <w:rFonts w:ascii="Times New Roman" w:hAnsi="Times New Roman" w:cs="Times New Roman"/>
          <w:szCs w:val="24"/>
        </w:rPr>
        <w:lastRenderedPageBreak/>
        <w:t xml:space="preserve">In </w:t>
      </w:r>
      <w:r w:rsidRPr="00A61590">
        <w:rPr>
          <w:rFonts w:ascii="Times New Roman" w:hAnsi="Times New Roman" w:cs="Times New Roman"/>
          <w:szCs w:val="24"/>
        </w:rPr>
        <w:t xml:space="preserve">2013, </w:t>
      </w:r>
      <w:r w:rsidR="00A61590" w:rsidRPr="00A61590">
        <w:rPr>
          <w:rFonts w:ascii="Times New Roman" w:hAnsi="Times New Roman" w:cs="Times New Roman"/>
          <w:szCs w:val="24"/>
        </w:rPr>
        <w:t>69.3</w:t>
      </w:r>
      <w:r w:rsidRPr="00A61590">
        <w:rPr>
          <w:rFonts w:ascii="Times New Roman" w:hAnsi="Times New Roman" w:cs="Times New Roman"/>
          <w:szCs w:val="24"/>
        </w:rPr>
        <w:t xml:space="preserve"> percent of</w:t>
      </w:r>
      <w:r w:rsidRPr="005D4861">
        <w:rPr>
          <w:rFonts w:ascii="Times New Roman" w:hAnsi="Times New Roman" w:cs="Times New Roman"/>
          <w:szCs w:val="24"/>
        </w:rPr>
        <w:t xml:space="preserve"> adults 18 years and older in </w:t>
      </w:r>
      <w:r>
        <w:rPr>
          <w:rFonts w:ascii="Times New Roman" w:hAnsi="Times New Roman" w:cs="Times New Roman"/>
          <w:szCs w:val="24"/>
        </w:rPr>
        <w:t>Waldo County were overweight or obese</w:t>
      </w:r>
      <w:r w:rsidRPr="005D4861">
        <w:rPr>
          <w:rFonts w:ascii="Times New Roman" w:hAnsi="Times New Roman" w:cs="Times New Roman"/>
          <w:szCs w:val="24"/>
        </w:rPr>
        <w:t xml:space="preserve"> (</w:t>
      </w:r>
      <w:r>
        <w:rPr>
          <w:rFonts w:ascii="Times New Roman" w:hAnsi="Times New Roman" w:cs="Times New Roman"/>
          <w:szCs w:val="24"/>
        </w:rPr>
        <w:t>40.1 percent</w:t>
      </w:r>
      <w:r w:rsidRPr="005D4861">
        <w:rPr>
          <w:rFonts w:ascii="Times New Roman" w:hAnsi="Times New Roman" w:cs="Times New Roman"/>
          <w:szCs w:val="24"/>
        </w:rPr>
        <w:t xml:space="preserve"> were overweight and </w:t>
      </w:r>
      <w:r>
        <w:rPr>
          <w:rFonts w:ascii="Times New Roman" w:hAnsi="Times New Roman" w:cs="Times New Roman"/>
          <w:szCs w:val="24"/>
        </w:rPr>
        <w:t>29.2 percent</w:t>
      </w:r>
      <w:r w:rsidRPr="005D4861">
        <w:rPr>
          <w:rFonts w:ascii="Times New Roman" w:hAnsi="Times New Roman" w:cs="Times New Roman"/>
          <w:szCs w:val="24"/>
        </w:rPr>
        <w:t xml:space="preserve"> were o</w:t>
      </w:r>
      <w:r>
        <w:rPr>
          <w:rFonts w:ascii="Times New Roman" w:hAnsi="Times New Roman" w:cs="Times New Roman"/>
          <w:szCs w:val="24"/>
        </w:rPr>
        <w:t>bese). Overall in Maine, 64.8 percent of adults were overweight or obese.</w:t>
      </w:r>
    </w:p>
    <w:p w14:paraId="27883DD1" w14:textId="77777777" w:rsidR="00866456" w:rsidRDefault="00866456" w:rsidP="00866456">
      <w:pPr>
        <w:pStyle w:val="TOCTableHeading"/>
      </w:pPr>
      <w:bookmarkStart w:id="61" w:name="_Toc428273060"/>
    </w:p>
    <w:p w14:paraId="30B8530B" w14:textId="77777777" w:rsidR="00866456" w:rsidRPr="00FB3ED1" w:rsidRDefault="00866456" w:rsidP="00866456">
      <w:pPr>
        <w:pStyle w:val="TOCTableHeading"/>
      </w:pPr>
      <w:bookmarkStart w:id="62" w:name="_Toc432674253"/>
      <w:proofErr w:type="gramStart"/>
      <w:r>
        <w:t>Table 16.</w:t>
      </w:r>
      <w:proofErr w:type="gramEnd"/>
      <w:r>
        <w:t xml:space="preserve"> </w:t>
      </w:r>
      <w:r w:rsidRPr="00FB3ED1">
        <w:t>Key</w:t>
      </w:r>
      <w:r>
        <w:t xml:space="preserve"> Weight Indicators</w:t>
      </w:r>
      <w:r w:rsidRPr="00FB3ED1">
        <w:t xml:space="preserve"> for </w:t>
      </w:r>
      <w:r>
        <w:t>Waldo County</w:t>
      </w:r>
      <w:bookmarkEnd w:id="61"/>
      <w:bookmarkEnd w:id="62"/>
    </w:p>
    <w:tbl>
      <w:tblPr>
        <w:tblStyle w:val="TableGrid1"/>
        <w:tblW w:w="9400" w:type="dxa"/>
        <w:tblLook w:val="04A0" w:firstRow="1" w:lastRow="0" w:firstColumn="1" w:lastColumn="0" w:noHBand="0" w:noVBand="1"/>
      </w:tblPr>
      <w:tblGrid>
        <w:gridCol w:w="5740"/>
        <w:gridCol w:w="1340"/>
        <w:gridCol w:w="1160"/>
        <w:gridCol w:w="1160"/>
      </w:tblGrid>
      <w:tr w:rsidR="00866456" w14:paraId="364A5B9C" w14:textId="77777777" w:rsidTr="00B41A99">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2A5697DA" w14:textId="77777777" w:rsidR="00866456" w:rsidRDefault="00866456" w:rsidP="00B41A99">
            <w:pPr>
              <w:rPr>
                <w:rFonts w:ascii="Calibri" w:hAnsi="Calibri"/>
                <w:b/>
                <w:bCs/>
                <w:color w:val="FFFFFF"/>
                <w:sz w:val="22"/>
              </w:rPr>
            </w:pPr>
            <w:r>
              <w:rPr>
                <w:rFonts w:ascii="Calibri" w:hAnsi="Calibri"/>
                <w:b/>
                <w:bCs/>
                <w:color w:val="FFFFFF"/>
                <w:sz w:val="22"/>
              </w:rPr>
              <w:t> </w:t>
            </w:r>
          </w:p>
        </w:tc>
        <w:tc>
          <w:tcPr>
            <w:tcW w:w="1340" w:type="dxa"/>
            <w:hideMark/>
          </w:tcPr>
          <w:p w14:paraId="570C4B47" w14:textId="77777777" w:rsidR="00866456" w:rsidRDefault="00866456" w:rsidP="00094668">
            <w:pPr>
              <w:jc w:val="center"/>
              <w:rPr>
                <w:rFonts w:ascii="Calibri" w:hAnsi="Calibri"/>
                <w:color w:val="FFFFFF"/>
                <w:sz w:val="22"/>
              </w:rPr>
            </w:pPr>
            <w:r>
              <w:rPr>
                <w:rFonts w:ascii="Calibri" w:hAnsi="Calibri"/>
                <w:color w:val="FFFFFF"/>
                <w:sz w:val="22"/>
              </w:rPr>
              <w:t>Waldo</w:t>
            </w:r>
          </w:p>
        </w:tc>
        <w:tc>
          <w:tcPr>
            <w:tcW w:w="1160" w:type="dxa"/>
            <w:hideMark/>
          </w:tcPr>
          <w:p w14:paraId="0DB0CEC5" w14:textId="77777777" w:rsidR="00866456" w:rsidRDefault="00866456" w:rsidP="00094668">
            <w:pPr>
              <w:jc w:val="center"/>
              <w:rPr>
                <w:rFonts w:ascii="Calibri" w:hAnsi="Calibri"/>
                <w:color w:val="FFFFFF"/>
                <w:sz w:val="22"/>
              </w:rPr>
            </w:pPr>
            <w:r>
              <w:rPr>
                <w:rFonts w:ascii="Calibri" w:hAnsi="Calibri"/>
                <w:color w:val="FFFFFF"/>
                <w:sz w:val="22"/>
              </w:rPr>
              <w:t>Maine</w:t>
            </w:r>
          </w:p>
        </w:tc>
        <w:tc>
          <w:tcPr>
            <w:tcW w:w="1160" w:type="dxa"/>
            <w:hideMark/>
          </w:tcPr>
          <w:p w14:paraId="52F9053A" w14:textId="77777777" w:rsidR="00866456" w:rsidRDefault="00866456" w:rsidP="00094668">
            <w:pPr>
              <w:jc w:val="center"/>
              <w:rPr>
                <w:rFonts w:ascii="Calibri" w:hAnsi="Calibri"/>
                <w:color w:val="FFFFFF"/>
                <w:sz w:val="22"/>
              </w:rPr>
            </w:pPr>
            <w:r>
              <w:rPr>
                <w:rFonts w:ascii="Calibri" w:hAnsi="Calibri"/>
                <w:color w:val="FFFFFF"/>
                <w:sz w:val="22"/>
              </w:rPr>
              <w:t>U.S.</w:t>
            </w:r>
          </w:p>
        </w:tc>
      </w:tr>
      <w:tr w:rsidR="00A61590" w14:paraId="4764DEE9" w14:textId="77777777" w:rsidTr="005F27BB">
        <w:trPr>
          <w:trHeight w:val="300"/>
        </w:trPr>
        <w:tc>
          <w:tcPr>
            <w:tcW w:w="5740" w:type="dxa"/>
            <w:hideMark/>
          </w:tcPr>
          <w:p w14:paraId="08420908" w14:textId="77777777" w:rsidR="00A61590" w:rsidRDefault="00A61590" w:rsidP="005F27BB">
            <w:pPr>
              <w:rPr>
                <w:rFonts w:ascii="Calibri" w:hAnsi="Calibri"/>
                <w:color w:val="000000"/>
                <w:sz w:val="22"/>
              </w:rPr>
            </w:pPr>
            <w:r>
              <w:rPr>
                <w:rFonts w:ascii="Calibri" w:hAnsi="Calibri"/>
                <w:color w:val="000000"/>
                <w:sz w:val="22"/>
              </w:rPr>
              <w:t>Obesity (Adults) (2013)</w:t>
            </w:r>
          </w:p>
        </w:tc>
        <w:tc>
          <w:tcPr>
            <w:tcW w:w="1340" w:type="dxa"/>
            <w:hideMark/>
          </w:tcPr>
          <w:p w14:paraId="68612948" w14:textId="77777777" w:rsidR="00A61590" w:rsidRDefault="00A61590" w:rsidP="00A61590">
            <w:pPr>
              <w:jc w:val="right"/>
              <w:rPr>
                <w:rFonts w:ascii="Calibri" w:hAnsi="Calibri"/>
                <w:color w:val="000000"/>
                <w:sz w:val="22"/>
              </w:rPr>
            </w:pPr>
            <w:r>
              <w:rPr>
                <w:rFonts w:ascii="Calibri" w:hAnsi="Calibri"/>
                <w:color w:val="000000"/>
                <w:sz w:val="22"/>
              </w:rPr>
              <w:t>29.2%</w:t>
            </w:r>
          </w:p>
        </w:tc>
        <w:tc>
          <w:tcPr>
            <w:tcW w:w="1160" w:type="dxa"/>
            <w:hideMark/>
          </w:tcPr>
          <w:p w14:paraId="7279A3E4" w14:textId="77777777" w:rsidR="00A61590" w:rsidRDefault="00A61590" w:rsidP="00A61590">
            <w:pPr>
              <w:jc w:val="right"/>
              <w:rPr>
                <w:rFonts w:ascii="Calibri" w:hAnsi="Calibri"/>
                <w:color w:val="000000"/>
                <w:sz w:val="22"/>
              </w:rPr>
            </w:pPr>
            <w:r>
              <w:rPr>
                <w:rFonts w:ascii="Calibri" w:hAnsi="Calibri"/>
                <w:color w:val="000000"/>
                <w:sz w:val="22"/>
              </w:rPr>
              <w:t>28.9%</w:t>
            </w:r>
          </w:p>
        </w:tc>
        <w:tc>
          <w:tcPr>
            <w:tcW w:w="1160" w:type="dxa"/>
            <w:hideMark/>
          </w:tcPr>
          <w:p w14:paraId="3F9161E2" w14:textId="77777777" w:rsidR="00A61590" w:rsidRDefault="00A61590" w:rsidP="00A61590">
            <w:pPr>
              <w:jc w:val="right"/>
              <w:rPr>
                <w:rFonts w:ascii="Calibri" w:hAnsi="Calibri"/>
                <w:color w:val="000000"/>
                <w:sz w:val="22"/>
              </w:rPr>
            </w:pPr>
            <w:r>
              <w:rPr>
                <w:rFonts w:ascii="Calibri" w:hAnsi="Calibri"/>
                <w:color w:val="000000"/>
                <w:sz w:val="22"/>
              </w:rPr>
              <w:t>29.4%</w:t>
            </w:r>
          </w:p>
        </w:tc>
      </w:tr>
    </w:tbl>
    <w:p w14:paraId="01B3DE98" w14:textId="77777777" w:rsidR="00996DFC"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Waldo County and Maine; </w:t>
      </w:r>
    </w:p>
    <w:p w14:paraId="01D991C3" w14:textId="6C6F123B" w:rsidR="00866456"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12B9951F" w14:textId="7F23D0AE" w:rsidR="00866456" w:rsidRPr="00514E0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749A9157" w14:textId="77777777" w:rsidR="00866456" w:rsidRDefault="00866456" w:rsidP="00866456">
      <w:pPr>
        <w:spacing w:after="0"/>
        <w:jc w:val="both"/>
        <w:rPr>
          <w:rFonts w:ascii="Times New Roman" w:hAnsi="Times New Roman" w:cs="Times New Roman"/>
          <w:szCs w:val="24"/>
        </w:rPr>
      </w:pPr>
    </w:p>
    <w:p w14:paraId="68C6A798" w14:textId="77777777" w:rsidR="00866456" w:rsidRPr="009D4B04" w:rsidRDefault="00866456" w:rsidP="00866456">
      <w:pPr>
        <w:spacing w:before="240" w:after="0"/>
        <w:rPr>
          <w:rFonts w:ascii="Times New Roman" w:hAnsi="Times New Roman" w:cs="Times New Roman"/>
          <w:b/>
          <w:i/>
          <w:color w:val="004571"/>
          <w:sz w:val="28"/>
          <w:szCs w:val="24"/>
        </w:rPr>
      </w:pPr>
      <w:r>
        <w:rPr>
          <w:rFonts w:ascii="Times New Roman" w:hAnsi="Times New Roman" w:cs="Times New Roman"/>
          <w:b/>
          <w:i/>
          <w:color w:val="004571"/>
          <w:sz w:val="28"/>
          <w:szCs w:val="24"/>
        </w:rPr>
        <w:t>P</w:t>
      </w:r>
      <w:r w:rsidRPr="009D4B04">
        <w:rPr>
          <w:rFonts w:ascii="Times New Roman" w:hAnsi="Times New Roman" w:cs="Times New Roman"/>
          <w:b/>
          <w:i/>
          <w:color w:val="004571"/>
          <w:sz w:val="28"/>
          <w:szCs w:val="24"/>
        </w:rPr>
        <w:t xml:space="preserve">regnancy and Birth Outcomes </w:t>
      </w:r>
    </w:p>
    <w:p w14:paraId="28186F20" w14:textId="77777777" w:rsidR="00866456" w:rsidRPr="00A61590" w:rsidRDefault="00866456" w:rsidP="00866456">
      <w:pPr>
        <w:spacing w:after="0"/>
        <w:rPr>
          <w:rFonts w:ascii="Times New Roman" w:hAnsi="Times New Roman" w:cs="Times New Roman"/>
          <w:sz w:val="14"/>
          <w:szCs w:val="24"/>
        </w:rPr>
      </w:pPr>
    </w:p>
    <w:p w14:paraId="4C6BF099" w14:textId="77777777" w:rsidR="00866456" w:rsidRPr="001E19DE" w:rsidRDefault="00866456" w:rsidP="00866456">
      <w:pPr>
        <w:spacing w:after="0"/>
        <w:jc w:val="both"/>
        <w:rPr>
          <w:rFonts w:ascii="Times New Roman" w:hAnsi="Times New Roman" w:cs="Times New Roman"/>
          <w:szCs w:val="24"/>
        </w:rPr>
      </w:pPr>
      <w:r w:rsidRPr="001E19DE">
        <w:rPr>
          <w:rFonts w:ascii="Times New Roman" w:hAnsi="Times New Roman" w:cs="Times New Roman"/>
          <w:szCs w:val="24"/>
        </w:rPr>
        <w:t>Addressing health risks during a woman’s pregnancy can help prevent future health issues for women and their children. Increasing access to quality care both before pregnancy and between pregnancies can reduce the risk of pregnancy-related complications and maternal and infant mortality. Early identification and treatment of health issues among babies can help prevent disability or death.</w:t>
      </w:r>
      <w:r w:rsidRPr="001E19DE">
        <w:rPr>
          <w:rStyle w:val="FootnoteReference"/>
          <w:rFonts w:ascii="Times New Roman" w:hAnsi="Times New Roman" w:cs="Times New Roman"/>
          <w:szCs w:val="24"/>
        </w:rPr>
        <w:footnoteReference w:id="15"/>
      </w:r>
    </w:p>
    <w:p w14:paraId="63F9EC7B" w14:textId="77777777" w:rsidR="00866456" w:rsidRDefault="00866456" w:rsidP="00866456">
      <w:pPr>
        <w:spacing w:after="0"/>
        <w:rPr>
          <w:rFonts w:ascii="Times New Roman" w:hAnsi="Times New Roman" w:cs="Times New Roman"/>
          <w:b/>
          <w:szCs w:val="24"/>
        </w:rPr>
      </w:pPr>
    </w:p>
    <w:p w14:paraId="05F20ECB" w14:textId="77777777" w:rsidR="00866456" w:rsidRPr="00FB3ED1" w:rsidRDefault="00866456" w:rsidP="00866456">
      <w:pPr>
        <w:pStyle w:val="TOCTableHeading"/>
      </w:pPr>
      <w:bookmarkStart w:id="63" w:name="_Toc428273070"/>
      <w:bookmarkStart w:id="64" w:name="_Toc432674254"/>
      <w:proofErr w:type="gramStart"/>
      <w:r>
        <w:t>Table 17.</w:t>
      </w:r>
      <w:proofErr w:type="gramEnd"/>
      <w:r>
        <w:t xml:space="preserve"> </w:t>
      </w:r>
      <w:r w:rsidRPr="00FB3ED1">
        <w:t xml:space="preserve">Key </w:t>
      </w:r>
      <w:r w:rsidRPr="00737D5D">
        <w:t xml:space="preserve">Pregnancy and Birth Outcomes </w:t>
      </w:r>
      <w:r w:rsidRPr="00FB3ED1">
        <w:t xml:space="preserve">for </w:t>
      </w:r>
      <w:r>
        <w:t>Waldo County</w:t>
      </w:r>
      <w:bookmarkEnd w:id="63"/>
      <w:bookmarkEnd w:id="64"/>
    </w:p>
    <w:tbl>
      <w:tblPr>
        <w:tblStyle w:val="TableGrid1"/>
        <w:tblW w:w="9400" w:type="dxa"/>
        <w:tblLook w:val="04A0" w:firstRow="1" w:lastRow="0" w:firstColumn="1" w:lastColumn="0" w:noHBand="0" w:noVBand="1"/>
      </w:tblPr>
      <w:tblGrid>
        <w:gridCol w:w="5740"/>
        <w:gridCol w:w="1340"/>
        <w:gridCol w:w="1160"/>
        <w:gridCol w:w="1160"/>
      </w:tblGrid>
      <w:tr w:rsidR="00866456" w14:paraId="718A5B3D" w14:textId="77777777" w:rsidTr="00996DFC">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322E28A3" w14:textId="77777777" w:rsidR="00866456" w:rsidRDefault="00866456" w:rsidP="00B41A99">
            <w:pPr>
              <w:rPr>
                <w:rFonts w:ascii="Calibri" w:hAnsi="Calibri"/>
                <w:b/>
                <w:bCs/>
                <w:color w:val="FFFFFF"/>
                <w:sz w:val="22"/>
              </w:rPr>
            </w:pPr>
            <w:r>
              <w:rPr>
                <w:rFonts w:ascii="Calibri" w:hAnsi="Calibri"/>
                <w:b/>
                <w:bCs/>
                <w:color w:val="FFFFFF"/>
                <w:sz w:val="22"/>
              </w:rPr>
              <w:t> </w:t>
            </w:r>
          </w:p>
        </w:tc>
        <w:tc>
          <w:tcPr>
            <w:tcW w:w="1340" w:type="dxa"/>
            <w:hideMark/>
          </w:tcPr>
          <w:p w14:paraId="2FD9B31B" w14:textId="77777777" w:rsidR="00866456" w:rsidRDefault="00866456" w:rsidP="00094668">
            <w:pPr>
              <w:jc w:val="center"/>
              <w:rPr>
                <w:rFonts w:ascii="Calibri" w:hAnsi="Calibri"/>
                <w:color w:val="FFFFFF"/>
                <w:sz w:val="22"/>
              </w:rPr>
            </w:pPr>
            <w:r>
              <w:rPr>
                <w:rFonts w:ascii="Calibri" w:hAnsi="Calibri"/>
                <w:color w:val="FFFFFF"/>
                <w:sz w:val="22"/>
              </w:rPr>
              <w:t>Waldo</w:t>
            </w:r>
          </w:p>
        </w:tc>
        <w:tc>
          <w:tcPr>
            <w:tcW w:w="1160" w:type="dxa"/>
            <w:hideMark/>
          </w:tcPr>
          <w:p w14:paraId="4DB8EDFF" w14:textId="77777777" w:rsidR="00866456" w:rsidRDefault="00866456" w:rsidP="00094668">
            <w:pPr>
              <w:jc w:val="center"/>
              <w:rPr>
                <w:rFonts w:ascii="Calibri" w:hAnsi="Calibri"/>
                <w:color w:val="FFFFFF"/>
                <w:sz w:val="22"/>
              </w:rPr>
            </w:pPr>
            <w:r>
              <w:rPr>
                <w:rFonts w:ascii="Calibri" w:hAnsi="Calibri"/>
                <w:color w:val="FFFFFF"/>
                <w:sz w:val="22"/>
              </w:rPr>
              <w:t>Maine</w:t>
            </w:r>
          </w:p>
        </w:tc>
        <w:tc>
          <w:tcPr>
            <w:tcW w:w="1160" w:type="dxa"/>
            <w:hideMark/>
          </w:tcPr>
          <w:p w14:paraId="4A8F2BA6" w14:textId="77777777" w:rsidR="00866456" w:rsidRDefault="00866456" w:rsidP="00094668">
            <w:pPr>
              <w:jc w:val="center"/>
              <w:rPr>
                <w:rFonts w:ascii="Calibri" w:hAnsi="Calibri"/>
                <w:color w:val="FFFFFF"/>
                <w:sz w:val="22"/>
              </w:rPr>
            </w:pPr>
            <w:r>
              <w:rPr>
                <w:rFonts w:ascii="Calibri" w:hAnsi="Calibri"/>
                <w:color w:val="FFFFFF"/>
                <w:sz w:val="22"/>
              </w:rPr>
              <w:t>U.S.</w:t>
            </w:r>
          </w:p>
        </w:tc>
      </w:tr>
      <w:tr w:rsidR="00866456" w14:paraId="01D59A0C" w14:textId="77777777" w:rsidTr="00996DFC">
        <w:trPr>
          <w:trHeight w:val="20"/>
        </w:trPr>
        <w:tc>
          <w:tcPr>
            <w:tcW w:w="5740" w:type="dxa"/>
            <w:hideMark/>
          </w:tcPr>
          <w:p w14:paraId="63DB2E7E" w14:textId="77777777" w:rsidR="00866456" w:rsidRDefault="00866456" w:rsidP="00B41A99">
            <w:pPr>
              <w:rPr>
                <w:rFonts w:ascii="Calibri" w:hAnsi="Calibri"/>
                <w:color w:val="000000"/>
                <w:sz w:val="22"/>
              </w:rPr>
            </w:pPr>
            <w:r>
              <w:rPr>
                <w:rFonts w:ascii="Calibri" w:hAnsi="Calibri"/>
                <w:color w:val="000000"/>
                <w:sz w:val="22"/>
              </w:rPr>
              <w:t>Infant deaths per 1,000 live births (2003-2012)</w:t>
            </w:r>
          </w:p>
        </w:tc>
        <w:tc>
          <w:tcPr>
            <w:tcW w:w="1340" w:type="dxa"/>
            <w:hideMark/>
          </w:tcPr>
          <w:p w14:paraId="6A937103" w14:textId="77777777" w:rsidR="00866456" w:rsidRDefault="00866456" w:rsidP="00A61590">
            <w:pPr>
              <w:jc w:val="right"/>
              <w:rPr>
                <w:rFonts w:ascii="Calibri" w:hAnsi="Calibri"/>
                <w:color w:val="000000"/>
                <w:sz w:val="22"/>
              </w:rPr>
            </w:pPr>
            <w:r>
              <w:rPr>
                <w:rFonts w:ascii="Calibri" w:hAnsi="Calibri"/>
                <w:color w:val="000000"/>
                <w:sz w:val="22"/>
              </w:rPr>
              <w:t>7.2</w:t>
            </w:r>
          </w:p>
        </w:tc>
        <w:tc>
          <w:tcPr>
            <w:tcW w:w="1160" w:type="dxa"/>
            <w:hideMark/>
          </w:tcPr>
          <w:p w14:paraId="356366BE" w14:textId="77777777" w:rsidR="00866456" w:rsidRDefault="00866456" w:rsidP="00A61590">
            <w:pPr>
              <w:jc w:val="right"/>
              <w:rPr>
                <w:rFonts w:ascii="Calibri" w:hAnsi="Calibri"/>
                <w:color w:val="000000"/>
                <w:sz w:val="22"/>
              </w:rPr>
            </w:pPr>
            <w:r>
              <w:rPr>
                <w:rFonts w:ascii="Calibri" w:hAnsi="Calibri"/>
                <w:color w:val="000000"/>
                <w:sz w:val="22"/>
              </w:rPr>
              <w:t>6.0</w:t>
            </w:r>
          </w:p>
        </w:tc>
        <w:tc>
          <w:tcPr>
            <w:tcW w:w="1160" w:type="dxa"/>
            <w:hideMark/>
          </w:tcPr>
          <w:p w14:paraId="41695B05" w14:textId="77777777" w:rsidR="00866456" w:rsidRDefault="00866456" w:rsidP="00A61590">
            <w:pPr>
              <w:jc w:val="right"/>
              <w:rPr>
                <w:rFonts w:ascii="Calibri" w:hAnsi="Calibri"/>
                <w:color w:val="000000"/>
                <w:sz w:val="22"/>
              </w:rPr>
            </w:pPr>
            <w:r>
              <w:rPr>
                <w:rFonts w:ascii="Calibri" w:hAnsi="Calibri"/>
                <w:color w:val="000000"/>
                <w:sz w:val="22"/>
              </w:rPr>
              <w:t>6.0</w:t>
            </w:r>
          </w:p>
        </w:tc>
      </w:tr>
      <w:tr w:rsidR="00866456" w14:paraId="4906E81B" w14:textId="77777777" w:rsidTr="00996DFC">
        <w:trPr>
          <w:trHeight w:val="20"/>
        </w:trPr>
        <w:tc>
          <w:tcPr>
            <w:tcW w:w="5740" w:type="dxa"/>
            <w:hideMark/>
          </w:tcPr>
          <w:p w14:paraId="7A837FEB" w14:textId="77777777" w:rsidR="00866456" w:rsidRDefault="00866456" w:rsidP="00B41A99">
            <w:pPr>
              <w:rPr>
                <w:rFonts w:ascii="Calibri" w:hAnsi="Calibri"/>
                <w:color w:val="000000"/>
                <w:sz w:val="22"/>
              </w:rPr>
            </w:pPr>
            <w:r>
              <w:rPr>
                <w:rFonts w:ascii="Calibri" w:hAnsi="Calibri"/>
                <w:color w:val="000000"/>
                <w:sz w:val="22"/>
              </w:rPr>
              <w:t>Live births for which the mother received early and adequate prenatal care (2010-2012)</w:t>
            </w:r>
          </w:p>
        </w:tc>
        <w:tc>
          <w:tcPr>
            <w:tcW w:w="1340" w:type="dxa"/>
            <w:hideMark/>
          </w:tcPr>
          <w:p w14:paraId="21CF581B" w14:textId="77777777" w:rsidR="00866456" w:rsidRDefault="00866456" w:rsidP="00A61590">
            <w:pPr>
              <w:jc w:val="right"/>
              <w:rPr>
                <w:rFonts w:ascii="Calibri" w:hAnsi="Calibri"/>
                <w:i/>
                <w:iCs/>
                <w:color w:val="000000"/>
                <w:sz w:val="22"/>
              </w:rPr>
            </w:pPr>
            <w:r>
              <w:rPr>
                <w:rFonts w:ascii="Calibri" w:hAnsi="Calibri"/>
                <w:i/>
                <w:iCs/>
                <w:color w:val="000000"/>
                <w:sz w:val="22"/>
              </w:rPr>
              <w:t>79.5%*</w:t>
            </w:r>
          </w:p>
        </w:tc>
        <w:tc>
          <w:tcPr>
            <w:tcW w:w="1160" w:type="dxa"/>
            <w:hideMark/>
          </w:tcPr>
          <w:p w14:paraId="2A73C66C" w14:textId="77777777" w:rsidR="00866456" w:rsidRDefault="00866456" w:rsidP="00A61590">
            <w:pPr>
              <w:jc w:val="right"/>
              <w:rPr>
                <w:rFonts w:ascii="Calibri" w:hAnsi="Calibri"/>
                <w:color w:val="000000"/>
                <w:sz w:val="22"/>
              </w:rPr>
            </w:pPr>
            <w:r>
              <w:rPr>
                <w:rFonts w:ascii="Calibri" w:hAnsi="Calibri"/>
                <w:color w:val="000000"/>
                <w:sz w:val="22"/>
              </w:rPr>
              <w:t>86.4%</w:t>
            </w:r>
          </w:p>
        </w:tc>
        <w:tc>
          <w:tcPr>
            <w:tcW w:w="1160" w:type="dxa"/>
            <w:hideMark/>
          </w:tcPr>
          <w:p w14:paraId="368FE312" w14:textId="77777777" w:rsidR="00866456" w:rsidRDefault="00866456" w:rsidP="00A61590">
            <w:pPr>
              <w:jc w:val="right"/>
              <w:rPr>
                <w:rFonts w:ascii="Calibri" w:hAnsi="Calibri"/>
                <w:color w:val="000000"/>
                <w:sz w:val="22"/>
              </w:rPr>
            </w:pPr>
            <w:r>
              <w:rPr>
                <w:rFonts w:ascii="Calibri" w:hAnsi="Calibri"/>
                <w:color w:val="000000"/>
                <w:sz w:val="22"/>
              </w:rPr>
              <w:t>84.8%</w:t>
            </w:r>
          </w:p>
        </w:tc>
      </w:tr>
      <w:tr w:rsidR="00866456" w14:paraId="1ADC2FDD" w14:textId="77777777" w:rsidTr="00996DFC">
        <w:trPr>
          <w:trHeight w:val="20"/>
        </w:trPr>
        <w:tc>
          <w:tcPr>
            <w:tcW w:w="5740" w:type="dxa"/>
            <w:hideMark/>
          </w:tcPr>
          <w:p w14:paraId="290320FD" w14:textId="77777777" w:rsidR="00866456" w:rsidRDefault="00866456" w:rsidP="00B41A99">
            <w:pPr>
              <w:rPr>
                <w:rFonts w:ascii="Calibri" w:hAnsi="Calibri"/>
                <w:color w:val="000000"/>
                <w:sz w:val="22"/>
              </w:rPr>
            </w:pPr>
            <w:r>
              <w:rPr>
                <w:rFonts w:ascii="Calibri" w:hAnsi="Calibri"/>
                <w:color w:val="000000"/>
                <w:sz w:val="22"/>
              </w:rPr>
              <w:t>Live births to 15-19 year olds per 1,000 population (2010-2012)</w:t>
            </w:r>
          </w:p>
        </w:tc>
        <w:tc>
          <w:tcPr>
            <w:tcW w:w="1340" w:type="dxa"/>
            <w:hideMark/>
          </w:tcPr>
          <w:p w14:paraId="781540D4" w14:textId="77777777" w:rsidR="00866456" w:rsidRDefault="00866456" w:rsidP="00A61590">
            <w:pPr>
              <w:jc w:val="right"/>
              <w:rPr>
                <w:rFonts w:ascii="Calibri" w:hAnsi="Calibri"/>
                <w:i/>
                <w:iCs/>
                <w:color w:val="000000"/>
                <w:sz w:val="22"/>
              </w:rPr>
            </w:pPr>
            <w:r>
              <w:rPr>
                <w:rFonts w:ascii="Calibri" w:hAnsi="Calibri"/>
                <w:i/>
                <w:iCs/>
                <w:color w:val="000000"/>
                <w:sz w:val="22"/>
              </w:rPr>
              <w:t>28.4*</w:t>
            </w:r>
          </w:p>
        </w:tc>
        <w:tc>
          <w:tcPr>
            <w:tcW w:w="1160" w:type="dxa"/>
            <w:hideMark/>
          </w:tcPr>
          <w:p w14:paraId="62650AB0" w14:textId="77777777" w:rsidR="00866456" w:rsidRDefault="00866456" w:rsidP="00A61590">
            <w:pPr>
              <w:jc w:val="right"/>
              <w:rPr>
                <w:rFonts w:ascii="Calibri" w:hAnsi="Calibri"/>
                <w:color w:val="000000"/>
                <w:sz w:val="22"/>
              </w:rPr>
            </w:pPr>
            <w:r>
              <w:rPr>
                <w:rFonts w:ascii="Calibri" w:hAnsi="Calibri"/>
                <w:color w:val="000000"/>
                <w:sz w:val="22"/>
              </w:rPr>
              <w:t>20.5</w:t>
            </w:r>
          </w:p>
        </w:tc>
        <w:tc>
          <w:tcPr>
            <w:tcW w:w="1160" w:type="dxa"/>
            <w:hideMark/>
          </w:tcPr>
          <w:p w14:paraId="5957DD93" w14:textId="77777777" w:rsidR="00866456" w:rsidRDefault="00866456" w:rsidP="00A61590">
            <w:pPr>
              <w:jc w:val="right"/>
              <w:rPr>
                <w:rFonts w:ascii="Calibri" w:hAnsi="Calibri"/>
                <w:color w:val="000000"/>
                <w:sz w:val="22"/>
              </w:rPr>
            </w:pPr>
            <w:r>
              <w:rPr>
                <w:rFonts w:ascii="Calibri" w:hAnsi="Calibri"/>
                <w:color w:val="000000"/>
                <w:sz w:val="22"/>
              </w:rPr>
              <w:t>26.5</w:t>
            </w:r>
          </w:p>
        </w:tc>
      </w:tr>
      <w:tr w:rsidR="00866456" w14:paraId="144E3DE4" w14:textId="77777777" w:rsidTr="00996DFC">
        <w:trPr>
          <w:trHeight w:val="20"/>
        </w:trPr>
        <w:tc>
          <w:tcPr>
            <w:tcW w:w="5740" w:type="dxa"/>
            <w:hideMark/>
          </w:tcPr>
          <w:p w14:paraId="0C24F480" w14:textId="77777777" w:rsidR="00866456" w:rsidRDefault="00866456" w:rsidP="00B41A99">
            <w:pPr>
              <w:rPr>
                <w:rFonts w:ascii="Calibri" w:hAnsi="Calibri"/>
                <w:color w:val="000000"/>
                <w:sz w:val="22"/>
              </w:rPr>
            </w:pPr>
            <w:r>
              <w:rPr>
                <w:rFonts w:ascii="Calibri" w:hAnsi="Calibri"/>
                <w:color w:val="000000"/>
                <w:sz w:val="22"/>
              </w:rPr>
              <w:t>Low birth weight (&lt;2500 grams) (2010-2012)</w:t>
            </w:r>
          </w:p>
        </w:tc>
        <w:tc>
          <w:tcPr>
            <w:tcW w:w="1340" w:type="dxa"/>
            <w:hideMark/>
          </w:tcPr>
          <w:p w14:paraId="00C4835C" w14:textId="77777777" w:rsidR="00866456" w:rsidRDefault="00866456" w:rsidP="00A61590">
            <w:pPr>
              <w:jc w:val="right"/>
              <w:rPr>
                <w:rFonts w:ascii="Calibri" w:hAnsi="Calibri"/>
                <w:color w:val="000000"/>
                <w:sz w:val="22"/>
              </w:rPr>
            </w:pPr>
            <w:r>
              <w:rPr>
                <w:rFonts w:ascii="Calibri" w:hAnsi="Calibri"/>
                <w:color w:val="000000"/>
                <w:sz w:val="22"/>
              </w:rPr>
              <w:t>6.6%</w:t>
            </w:r>
          </w:p>
        </w:tc>
        <w:tc>
          <w:tcPr>
            <w:tcW w:w="1160" w:type="dxa"/>
            <w:hideMark/>
          </w:tcPr>
          <w:p w14:paraId="0DEFFE06" w14:textId="77777777" w:rsidR="00866456" w:rsidRDefault="00866456" w:rsidP="00A61590">
            <w:pPr>
              <w:jc w:val="right"/>
              <w:rPr>
                <w:rFonts w:ascii="Calibri" w:hAnsi="Calibri"/>
                <w:color w:val="000000"/>
                <w:sz w:val="22"/>
              </w:rPr>
            </w:pPr>
            <w:r>
              <w:rPr>
                <w:rFonts w:ascii="Calibri" w:hAnsi="Calibri"/>
                <w:color w:val="000000"/>
                <w:sz w:val="22"/>
              </w:rPr>
              <w:t>6.6%</w:t>
            </w:r>
          </w:p>
        </w:tc>
        <w:tc>
          <w:tcPr>
            <w:tcW w:w="1160" w:type="dxa"/>
            <w:hideMark/>
          </w:tcPr>
          <w:p w14:paraId="4AF0D5FE" w14:textId="77777777" w:rsidR="00866456" w:rsidRDefault="00866456" w:rsidP="00A61590">
            <w:pPr>
              <w:jc w:val="right"/>
              <w:rPr>
                <w:rFonts w:ascii="Calibri" w:hAnsi="Calibri"/>
                <w:color w:val="000000"/>
                <w:sz w:val="22"/>
              </w:rPr>
            </w:pPr>
            <w:r>
              <w:rPr>
                <w:rFonts w:ascii="Calibri" w:hAnsi="Calibri"/>
                <w:color w:val="000000"/>
                <w:sz w:val="22"/>
              </w:rPr>
              <w:t>8.0%</w:t>
            </w:r>
          </w:p>
        </w:tc>
      </w:tr>
    </w:tbl>
    <w:p w14:paraId="1DA9C446" w14:textId="77777777" w:rsidR="0002415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Waldo County and Maine; </w:t>
      </w:r>
    </w:p>
    <w:p w14:paraId="18A91013" w14:textId="14DB643C" w:rsidR="00866456"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28DA5DE1" w14:textId="77777777" w:rsidR="00866456" w:rsidRPr="00514E0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54AD43E4" w14:textId="77777777" w:rsidR="00024158" w:rsidRPr="00024158" w:rsidRDefault="00024158" w:rsidP="00866456">
      <w:pPr>
        <w:spacing w:before="240" w:after="0"/>
        <w:jc w:val="both"/>
        <w:rPr>
          <w:rFonts w:ascii="Times New Roman" w:hAnsi="Times New Roman" w:cs="Times New Roman"/>
          <w:color w:val="004571"/>
          <w:szCs w:val="24"/>
        </w:rPr>
      </w:pPr>
    </w:p>
    <w:p w14:paraId="1612676F" w14:textId="77777777" w:rsidR="00024158" w:rsidRPr="00024158" w:rsidRDefault="00024158" w:rsidP="00866456">
      <w:pPr>
        <w:spacing w:before="240" w:after="0"/>
        <w:jc w:val="both"/>
        <w:rPr>
          <w:rFonts w:ascii="Times New Roman" w:hAnsi="Times New Roman" w:cs="Times New Roman"/>
          <w:color w:val="004571"/>
          <w:szCs w:val="24"/>
        </w:rPr>
      </w:pPr>
    </w:p>
    <w:p w14:paraId="5B16CC7D" w14:textId="77777777" w:rsidR="00024158" w:rsidRPr="00024158" w:rsidRDefault="00024158" w:rsidP="00866456">
      <w:pPr>
        <w:spacing w:before="240" w:after="0"/>
        <w:jc w:val="both"/>
        <w:rPr>
          <w:rFonts w:ascii="Times New Roman" w:hAnsi="Times New Roman" w:cs="Times New Roman"/>
          <w:color w:val="004571"/>
          <w:szCs w:val="24"/>
        </w:rPr>
      </w:pPr>
    </w:p>
    <w:p w14:paraId="14AFB5F9" w14:textId="77777777" w:rsidR="00024158" w:rsidRPr="00024158" w:rsidRDefault="00024158" w:rsidP="00866456">
      <w:pPr>
        <w:spacing w:before="240" w:after="0"/>
        <w:jc w:val="both"/>
        <w:rPr>
          <w:rFonts w:ascii="Times New Roman" w:hAnsi="Times New Roman" w:cs="Times New Roman"/>
          <w:color w:val="004571"/>
          <w:szCs w:val="24"/>
        </w:rPr>
      </w:pPr>
    </w:p>
    <w:p w14:paraId="33E4CDC6" w14:textId="77777777" w:rsidR="00024158" w:rsidRPr="00024158" w:rsidRDefault="00024158" w:rsidP="00866456">
      <w:pPr>
        <w:spacing w:before="240" w:after="0"/>
        <w:jc w:val="both"/>
        <w:rPr>
          <w:rFonts w:ascii="Times New Roman" w:hAnsi="Times New Roman" w:cs="Times New Roman"/>
          <w:color w:val="004571"/>
          <w:szCs w:val="24"/>
        </w:rPr>
      </w:pPr>
    </w:p>
    <w:p w14:paraId="3AF1C59F" w14:textId="77777777" w:rsidR="00F6214B" w:rsidRDefault="00F6214B" w:rsidP="00866456">
      <w:pPr>
        <w:spacing w:before="240" w:after="0"/>
        <w:jc w:val="both"/>
        <w:rPr>
          <w:rFonts w:ascii="Times New Roman" w:hAnsi="Times New Roman" w:cs="Times New Roman"/>
          <w:b/>
          <w:i/>
          <w:color w:val="004571"/>
          <w:sz w:val="28"/>
          <w:szCs w:val="24"/>
        </w:rPr>
      </w:pPr>
    </w:p>
    <w:p w14:paraId="2C86158D" w14:textId="77777777" w:rsidR="00866456" w:rsidRDefault="00866456" w:rsidP="00866456">
      <w:pPr>
        <w:spacing w:before="240"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 xml:space="preserve">Substance </w:t>
      </w:r>
      <w:r>
        <w:rPr>
          <w:rFonts w:ascii="Times New Roman" w:hAnsi="Times New Roman" w:cs="Times New Roman"/>
          <w:b/>
          <w:i/>
          <w:color w:val="004571"/>
          <w:sz w:val="28"/>
          <w:szCs w:val="24"/>
        </w:rPr>
        <w:t xml:space="preserve">and </w:t>
      </w:r>
      <w:r w:rsidRPr="009D4B04">
        <w:rPr>
          <w:rFonts w:ascii="Times New Roman" w:hAnsi="Times New Roman" w:cs="Times New Roman"/>
          <w:b/>
          <w:i/>
          <w:color w:val="004571"/>
          <w:sz w:val="28"/>
          <w:szCs w:val="24"/>
        </w:rPr>
        <w:t>Alcohol Abuse</w:t>
      </w:r>
    </w:p>
    <w:p w14:paraId="2EF59445" w14:textId="77777777" w:rsidR="00866456" w:rsidRPr="007206D7" w:rsidRDefault="00866456" w:rsidP="00866456">
      <w:pPr>
        <w:spacing w:after="0"/>
        <w:jc w:val="both"/>
        <w:rPr>
          <w:rFonts w:ascii="Times New Roman" w:hAnsi="Times New Roman" w:cs="Times New Roman"/>
          <w:sz w:val="20"/>
          <w:szCs w:val="24"/>
        </w:rPr>
      </w:pPr>
      <w:r>
        <w:rPr>
          <w:rFonts w:ascii="Times New Roman" w:hAnsi="Times New Roman" w:cs="Times New Roman"/>
          <w:b/>
          <w:i/>
          <w:noProof/>
          <w:color w:val="004571"/>
          <w:sz w:val="28"/>
          <w:szCs w:val="24"/>
        </w:rPr>
        <mc:AlternateContent>
          <mc:Choice Requires="wpg">
            <w:drawing>
              <wp:anchor distT="0" distB="0" distL="114300" distR="114300" simplePos="0" relativeHeight="251663360" behindDoc="1" locked="0" layoutInCell="1" allowOverlap="1" wp14:anchorId="32DB8140" wp14:editId="29FA3687">
                <wp:simplePos x="0" y="0"/>
                <wp:positionH relativeFrom="column">
                  <wp:posOffset>3257550</wp:posOffset>
                </wp:positionH>
                <wp:positionV relativeFrom="paragraph">
                  <wp:posOffset>74930</wp:posOffset>
                </wp:positionV>
                <wp:extent cx="3200400" cy="4724400"/>
                <wp:effectExtent l="0" t="0" r="0" b="0"/>
                <wp:wrapTight wrapText="bothSides">
                  <wp:wrapPolygon edited="0">
                    <wp:start x="0" y="0"/>
                    <wp:lineTo x="0" y="21513"/>
                    <wp:lineTo x="514" y="21513"/>
                    <wp:lineTo x="10414" y="21513"/>
                    <wp:lineTo x="21471" y="21513"/>
                    <wp:lineTo x="21471"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3200400" cy="4724400"/>
                          <a:chOff x="0" y="0"/>
                          <a:chExt cx="3200400" cy="4724400"/>
                        </a:xfrm>
                      </wpg:grpSpPr>
                      <wpg:grpSp>
                        <wpg:cNvPr id="62" name="Group 62"/>
                        <wpg:cNvGrpSpPr/>
                        <wpg:grpSpPr>
                          <a:xfrm>
                            <a:off x="0" y="0"/>
                            <a:ext cx="3200400" cy="4695825"/>
                            <a:chOff x="0" y="0"/>
                            <a:chExt cx="3200400" cy="4695825"/>
                          </a:xfrm>
                        </wpg:grpSpPr>
                        <pic:pic xmlns:pic="http://schemas.openxmlformats.org/drawingml/2006/picture">
                          <pic:nvPicPr>
                            <pic:cNvPr id="61" name="Picture 61" descr="C:\Users\pmadden\Dropbox\SHNAPP Report\Maps!\Substance Abuse Hosp.jp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171450"/>
                              <a:ext cx="3200400" cy="4524375"/>
                            </a:xfrm>
                            <a:prstGeom prst="rect">
                              <a:avLst/>
                            </a:prstGeom>
                            <a:noFill/>
                            <a:ln>
                              <a:noFill/>
                            </a:ln>
                          </pic:spPr>
                        </pic:pic>
                        <wps:wsp>
                          <wps:cNvPr id="59" name="Text Box 2"/>
                          <wps:cNvSpPr txBox="1">
                            <a:spLocks noChangeArrowheads="1"/>
                          </wps:cNvSpPr>
                          <wps:spPr bwMode="auto">
                            <a:xfrm>
                              <a:off x="0" y="0"/>
                              <a:ext cx="3200400" cy="247650"/>
                            </a:xfrm>
                            <a:prstGeom prst="rect">
                              <a:avLst/>
                            </a:prstGeom>
                            <a:solidFill>
                              <a:srgbClr val="FFFFFF"/>
                            </a:solidFill>
                            <a:ln w="9525">
                              <a:noFill/>
                              <a:miter lim="800000"/>
                              <a:headEnd/>
                              <a:tailEnd/>
                            </a:ln>
                          </wps:spPr>
                          <wps:txbx>
                            <w:txbxContent>
                              <w:p w14:paraId="4309BF06" w14:textId="77777777" w:rsidR="00F6214B" w:rsidRPr="00B5475E" w:rsidRDefault="00F6214B" w:rsidP="00866456">
                                <w:pPr>
                                  <w:jc w:val="center"/>
                                  <w:rPr>
                                    <w:rFonts w:asciiTheme="minorHAnsi" w:hAnsiTheme="minorHAnsi"/>
                                    <w:b/>
                                    <w:sz w:val="22"/>
                                  </w:rPr>
                                </w:pPr>
                                <w:r>
                                  <w:rPr>
                                    <w:rFonts w:asciiTheme="minorHAnsi" w:hAnsiTheme="minorHAnsi"/>
                                    <w:b/>
                                    <w:sz w:val="22"/>
                                  </w:rPr>
                                  <w:t>Substance Abuse Hospitalizations</w:t>
                                </w:r>
                              </w:p>
                            </w:txbxContent>
                          </wps:txbx>
                          <wps:bodyPr rot="0" vert="horz" wrap="square" lIns="91440" tIns="45720" rIns="91440" bIns="45720" anchor="t" anchorCtr="0">
                            <a:noAutofit/>
                          </wps:bodyPr>
                        </wps:wsp>
                      </wpg:grpSp>
                      <wps:wsp>
                        <wps:cNvPr id="60" name="Text Box 2"/>
                        <wps:cNvSpPr txBox="1">
                          <a:spLocks noChangeArrowheads="1"/>
                        </wps:cNvSpPr>
                        <wps:spPr bwMode="auto">
                          <a:xfrm>
                            <a:off x="104775" y="4438650"/>
                            <a:ext cx="1419225" cy="285750"/>
                          </a:xfrm>
                          <a:prstGeom prst="rect">
                            <a:avLst/>
                          </a:prstGeom>
                          <a:solidFill>
                            <a:srgbClr val="FFFFFF"/>
                          </a:solidFill>
                          <a:ln w="9525">
                            <a:noFill/>
                            <a:miter lim="800000"/>
                            <a:headEnd/>
                            <a:tailEnd/>
                          </a:ln>
                        </wps:spPr>
                        <wps:txbx>
                          <w:txbxContent>
                            <w:p w14:paraId="51B74BA6" w14:textId="77777777" w:rsidR="00F6214B" w:rsidRPr="00B43ED9" w:rsidRDefault="00F6214B" w:rsidP="00866456">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xmlns:w15="http://schemas.microsoft.com/office/word/2012/wordml">
            <w:pict>
              <v:group w14:anchorId="32DB8140" id="Group 63" o:spid="_x0000_s1049" style="position:absolute;left:0;text-align:left;margin-left:256.5pt;margin-top:5.9pt;width:252pt;height:372pt;z-index:-251653120" coordsize="32004,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">
                <v:group id="Group 62" o:spid="_x0000_s1050" style="position:absolute;width:32004;height:46958" coordsize="32004,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61" o:spid="_x0000_s1051" type="#_x0000_t75" style="position:absolute;top:1714;width:32004;height:4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Wa3FAAAA2wAAAA8AAABkcnMvZG93bnJldi54bWxEj0FrwkAUhO+F/oflFXoRs1EhlOgqrSB4&#10;KEo1hx6f2ecmmH0bs6vGf+8WCh6HmfmGmS1624grdb52rGCUpCCIS6drNgqK/Wr4AcIHZI2NY1Jw&#10;Jw+L+evLDHPtbvxD110wIkLY56igCqHNpfRlRRZ94lri6B1dZzFE2RmpO7xFuG3kOE0zabHmuFBh&#10;S8uKytPuYhWsxtvz5Pt3MDCniTl8ZabINk2h1Ptb/zkFEagPz/B/e60VZCP4+x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plmtxQAAANsAAAAPAAAAAAAAAAAAAAAA&#10;AJ8CAABkcnMvZG93bnJldi54bWxQSwUGAAAAAAQABAD3AAAAkQMAAAAA&#10;">
                    <v:imagedata r:id="rId39" o:title="Substance Abuse Hosp"/>
                    <v:path arrowok="t"/>
                  </v:shape>
                  <v:shape id="_x0000_s1052" type="#_x0000_t202" style="position:absolute;width:3200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4309BF06" w14:textId="77777777" w:rsidR="00F6214B" w:rsidRPr="00B5475E" w:rsidRDefault="00F6214B" w:rsidP="00866456">
                          <w:pPr>
                            <w:jc w:val="center"/>
                            <w:rPr>
                              <w:rFonts w:asciiTheme="minorHAnsi" w:hAnsiTheme="minorHAnsi"/>
                              <w:b/>
                              <w:sz w:val="22"/>
                            </w:rPr>
                          </w:pPr>
                          <w:r>
                            <w:rPr>
                              <w:rFonts w:asciiTheme="minorHAnsi" w:hAnsiTheme="minorHAnsi"/>
                              <w:b/>
                              <w:sz w:val="22"/>
                            </w:rPr>
                            <w:t>Substance Abuse Hospitalizations</w:t>
                          </w:r>
                        </w:p>
                      </w:txbxContent>
                    </v:textbox>
                  </v:shape>
                </v:group>
                <v:shape id="_x0000_s1053" type="#_x0000_t202" style="position:absolute;left:1047;top:44386;width:1419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14:paraId="51B74BA6" w14:textId="77777777" w:rsidR="00F6214B" w:rsidRPr="00B43ED9" w:rsidRDefault="00F6214B" w:rsidP="00866456">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p>
    <w:p w14:paraId="1E45F0F0" w14:textId="77777777" w:rsidR="00866456" w:rsidRDefault="00866456" w:rsidP="00866456">
      <w:pPr>
        <w:spacing w:after="0"/>
        <w:jc w:val="both"/>
        <w:rPr>
          <w:rFonts w:ascii="Times New Roman" w:hAnsi="Times New Roman" w:cs="Times New Roman"/>
          <w:szCs w:val="24"/>
        </w:rPr>
      </w:pPr>
      <w:r w:rsidRPr="001E19DE">
        <w:rPr>
          <w:rFonts w:ascii="Times New Roman" w:hAnsi="Times New Roman" w:cs="Times New Roman"/>
          <w:szCs w:val="24"/>
        </w:rPr>
        <w:t>Substance abuse and dependence are preventable health risks that lead to increased medical costs, injuries, related diseases</w:t>
      </w:r>
      <w:r>
        <w:rPr>
          <w:rFonts w:ascii="Times New Roman" w:hAnsi="Times New Roman" w:cs="Times New Roman"/>
          <w:szCs w:val="24"/>
        </w:rPr>
        <w:t xml:space="preserve">, cancer and even death. </w:t>
      </w:r>
      <w:r w:rsidRPr="001E19DE">
        <w:rPr>
          <w:rFonts w:ascii="Times New Roman" w:hAnsi="Times New Roman" w:cs="Times New Roman"/>
          <w:szCs w:val="24"/>
        </w:rPr>
        <w:t xml:space="preserve">Substance abuse </w:t>
      </w:r>
      <w:r>
        <w:rPr>
          <w:rFonts w:ascii="Times New Roman" w:hAnsi="Times New Roman" w:cs="Times New Roman"/>
          <w:szCs w:val="24"/>
        </w:rPr>
        <w:t xml:space="preserve">also </w:t>
      </w:r>
      <w:r w:rsidRPr="001E19DE">
        <w:rPr>
          <w:rFonts w:ascii="Times New Roman" w:hAnsi="Times New Roman" w:cs="Times New Roman"/>
          <w:szCs w:val="24"/>
        </w:rPr>
        <w:t xml:space="preserve">adversely </w:t>
      </w:r>
      <w:r>
        <w:rPr>
          <w:rFonts w:ascii="Times New Roman" w:hAnsi="Times New Roman" w:cs="Times New Roman"/>
          <w:szCs w:val="24"/>
        </w:rPr>
        <w:t>affects</w:t>
      </w:r>
      <w:r w:rsidRPr="001E19DE">
        <w:rPr>
          <w:rFonts w:ascii="Times New Roman" w:hAnsi="Times New Roman" w:cs="Times New Roman"/>
          <w:szCs w:val="24"/>
        </w:rPr>
        <w:t xml:space="preserve"> productivity and increase</w:t>
      </w:r>
      <w:r>
        <w:rPr>
          <w:rFonts w:ascii="Times New Roman" w:hAnsi="Times New Roman" w:cs="Times New Roman"/>
          <w:szCs w:val="24"/>
        </w:rPr>
        <w:t>s</w:t>
      </w:r>
      <w:r w:rsidRPr="001E19DE">
        <w:rPr>
          <w:rFonts w:ascii="Times New Roman" w:hAnsi="Times New Roman" w:cs="Times New Roman"/>
          <w:szCs w:val="24"/>
        </w:rPr>
        <w:t xml:space="preserve"> rates of crime and violence.</w:t>
      </w:r>
      <w:r>
        <w:rPr>
          <w:rStyle w:val="FootnoteReference"/>
          <w:rFonts w:ascii="Times New Roman" w:hAnsi="Times New Roman" w:cs="Times New Roman"/>
          <w:szCs w:val="24"/>
        </w:rPr>
        <w:footnoteReference w:id="16"/>
      </w:r>
      <w:r w:rsidRPr="001E19DE">
        <w:rPr>
          <w:rFonts w:ascii="Times New Roman" w:hAnsi="Times New Roman" w:cs="Times New Roman"/>
          <w:szCs w:val="24"/>
        </w:rPr>
        <w:t xml:space="preserve"> In</w:t>
      </w:r>
      <w:r>
        <w:rPr>
          <w:rFonts w:ascii="Times New Roman" w:hAnsi="Times New Roman" w:cs="Times New Roman"/>
          <w:szCs w:val="24"/>
        </w:rPr>
        <w:t xml:space="preserve"> Maine in</w:t>
      </w:r>
      <w:r w:rsidRPr="001E19DE">
        <w:rPr>
          <w:rFonts w:ascii="Times New Roman" w:hAnsi="Times New Roman" w:cs="Times New Roman"/>
          <w:szCs w:val="24"/>
        </w:rPr>
        <w:t xml:space="preserve"> 2010, approximately $300 million was spent on medical care where substance use was a factor.</w:t>
      </w:r>
      <w:r>
        <w:rPr>
          <w:rStyle w:val="FootnoteReference"/>
          <w:rFonts w:ascii="Times New Roman" w:hAnsi="Times New Roman" w:cs="Times New Roman"/>
          <w:szCs w:val="24"/>
        </w:rPr>
        <w:footnoteReference w:id="17"/>
      </w:r>
      <w:r w:rsidRPr="001E19DE">
        <w:rPr>
          <w:rFonts w:ascii="Times New Roman" w:hAnsi="Times New Roman" w:cs="Times New Roman"/>
          <w:szCs w:val="24"/>
        </w:rPr>
        <w:t xml:space="preserve"> </w:t>
      </w:r>
    </w:p>
    <w:p w14:paraId="7C38E0CE" w14:textId="77777777" w:rsidR="00866456" w:rsidRDefault="00866456" w:rsidP="00866456">
      <w:pPr>
        <w:spacing w:after="0"/>
        <w:jc w:val="both"/>
        <w:rPr>
          <w:rFonts w:ascii="Times New Roman" w:hAnsi="Times New Roman" w:cs="Times New Roman"/>
          <w:szCs w:val="24"/>
        </w:rPr>
      </w:pPr>
    </w:p>
    <w:p w14:paraId="2D1532D4" w14:textId="77777777" w:rsidR="00866456" w:rsidRPr="001E19DE" w:rsidRDefault="00866456" w:rsidP="00866456">
      <w:pPr>
        <w:spacing w:after="0"/>
        <w:jc w:val="both"/>
        <w:rPr>
          <w:rFonts w:ascii="Times New Roman" w:hAnsi="Times New Roman" w:cs="Times New Roman"/>
          <w:szCs w:val="24"/>
        </w:rPr>
      </w:pPr>
      <w:r>
        <w:rPr>
          <w:rFonts w:ascii="Times New Roman" w:hAnsi="Times New Roman" w:cs="Times New Roman"/>
          <w:szCs w:val="24"/>
        </w:rPr>
        <w:t xml:space="preserve">Of particular note is the recent increase in heroin and prescription opioid dependence and mortality, both nationally and in the state. From </w:t>
      </w:r>
      <w:r w:rsidRPr="00C04CF2">
        <w:rPr>
          <w:rFonts w:ascii="Times New Roman" w:hAnsi="Times New Roman" w:cs="Times New Roman"/>
          <w:szCs w:val="24"/>
        </w:rPr>
        <w:t>2002</w:t>
      </w:r>
      <w:r>
        <w:rPr>
          <w:rFonts w:ascii="Times New Roman" w:hAnsi="Times New Roman" w:cs="Times New Roman"/>
          <w:szCs w:val="24"/>
        </w:rPr>
        <w:t xml:space="preserve"> to </w:t>
      </w:r>
      <w:r w:rsidRPr="00C04CF2">
        <w:rPr>
          <w:rFonts w:ascii="Times New Roman" w:hAnsi="Times New Roman" w:cs="Times New Roman"/>
          <w:szCs w:val="24"/>
        </w:rPr>
        <w:t>2013, heroin overdose death rates nearly quadrupled in the</w:t>
      </w:r>
      <w:r>
        <w:rPr>
          <w:rFonts w:ascii="Times New Roman" w:hAnsi="Times New Roman" w:cs="Times New Roman"/>
          <w:szCs w:val="24"/>
        </w:rPr>
        <w:t xml:space="preserve"> U.S.</w:t>
      </w:r>
      <w:r w:rsidRPr="00C04CF2">
        <w:rPr>
          <w:rFonts w:ascii="Times New Roman" w:hAnsi="Times New Roman" w:cs="Times New Roman"/>
          <w:szCs w:val="24"/>
        </w:rPr>
        <w:t xml:space="preserve">, from 0.7 deaths to 2.7 deaths per 100,000 </w:t>
      </w:r>
      <w:proofErr w:type="gramStart"/>
      <w:r w:rsidRPr="00C04CF2">
        <w:rPr>
          <w:rFonts w:ascii="Times New Roman" w:hAnsi="Times New Roman" w:cs="Times New Roman"/>
          <w:szCs w:val="24"/>
        </w:rPr>
        <w:t>population</w:t>
      </w:r>
      <w:proofErr w:type="gramEnd"/>
      <w:r>
        <w:rPr>
          <w:rFonts w:ascii="Times New Roman" w:hAnsi="Times New Roman" w:cs="Times New Roman"/>
          <w:szCs w:val="24"/>
        </w:rPr>
        <w:t>.  The rates nearly doubled</w:t>
      </w:r>
      <w:r w:rsidRPr="00C04CF2">
        <w:rPr>
          <w:rFonts w:ascii="Times New Roman" w:hAnsi="Times New Roman" w:cs="Times New Roman"/>
          <w:szCs w:val="24"/>
        </w:rPr>
        <w:t xml:space="preserve"> from 2011</w:t>
      </w:r>
      <w:r>
        <w:rPr>
          <w:rFonts w:ascii="Times New Roman" w:hAnsi="Times New Roman" w:cs="Times New Roman"/>
          <w:szCs w:val="24"/>
        </w:rPr>
        <w:t xml:space="preserve"> to </w:t>
      </w:r>
      <w:r w:rsidRPr="00C04CF2">
        <w:rPr>
          <w:rFonts w:ascii="Times New Roman" w:hAnsi="Times New Roman" w:cs="Times New Roman"/>
          <w:szCs w:val="24"/>
        </w:rPr>
        <w:t>20</w:t>
      </w:r>
      <w:r>
        <w:rPr>
          <w:rFonts w:ascii="Times New Roman" w:hAnsi="Times New Roman" w:cs="Times New Roman"/>
          <w:szCs w:val="24"/>
        </w:rPr>
        <w:t>13</w:t>
      </w:r>
      <w:r w:rsidRPr="00C04CF2">
        <w:rPr>
          <w:rFonts w:ascii="Times New Roman" w:hAnsi="Times New Roman" w:cs="Times New Roman"/>
          <w:szCs w:val="24"/>
        </w:rPr>
        <w:t>.</w:t>
      </w:r>
      <w:r>
        <w:rPr>
          <w:rStyle w:val="FootnoteReference"/>
          <w:rFonts w:ascii="Times New Roman" w:hAnsi="Times New Roman" w:cs="Times New Roman"/>
          <w:szCs w:val="24"/>
        </w:rPr>
        <w:footnoteReference w:id="18"/>
      </w:r>
      <w:r w:rsidRPr="00C04CF2">
        <w:rPr>
          <w:rFonts w:ascii="Times New Roman" w:hAnsi="Times New Roman" w:cs="Times New Roman"/>
          <w:szCs w:val="24"/>
        </w:rPr>
        <w:t xml:space="preserve"> </w:t>
      </w:r>
      <w:r>
        <w:rPr>
          <w:rFonts w:ascii="Times New Roman" w:hAnsi="Times New Roman" w:cs="Times New Roman"/>
          <w:szCs w:val="24"/>
        </w:rPr>
        <w:t>In addition, d</w:t>
      </w:r>
      <w:r w:rsidRPr="00C04CF2">
        <w:rPr>
          <w:rFonts w:ascii="Times New Roman" w:hAnsi="Times New Roman" w:cs="Times New Roman"/>
          <w:szCs w:val="24"/>
        </w:rPr>
        <w:t xml:space="preserve">ata from the National Survey on Drug Use and Health (NSDUH) indicate </w:t>
      </w:r>
      <w:r>
        <w:rPr>
          <w:rFonts w:ascii="Times New Roman" w:hAnsi="Times New Roman" w:cs="Times New Roman"/>
          <w:szCs w:val="24"/>
        </w:rPr>
        <w:t>that heroin use, abuse</w:t>
      </w:r>
      <w:r w:rsidRPr="00C04CF2">
        <w:rPr>
          <w:rFonts w:ascii="Times New Roman" w:hAnsi="Times New Roman" w:cs="Times New Roman"/>
          <w:szCs w:val="24"/>
        </w:rPr>
        <w:t xml:space="preserve"> and dependence</w:t>
      </w:r>
      <w:r>
        <w:rPr>
          <w:rFonts w:ascii="Times New Roman" w:hAnsi="Times New Roman" w:cs="Times New Roman"/>
          <w:szCs w:val="24"/>
        </w:rPr>
        <w:t xml:space="preserve"> have increased in recent years.</w:t>
      </w:r>
      <w:r w:rsidRPr="00A23DDA">
        <w:rPr>
          <w:rFonts w:ascii="Times New Roman" w:hAnsi="Times New Roman" w:cs="Times New Roman"/>
          <w:szCs w:val="24"/>
          <w:vertAlign w:val="superscript"/>
        </w:rPr>
        <w:t>11</w:t>
      </w:r>
    </w:p>
    <w:p w14:paraId="214BA963" w14:textId="77777777" w:rsidR="00866456" w:rsidRDefault="00866456" w:rsidP="00866456">
      <w:pPr>
        <w:spacing w:after="0"/>
        <w:jc w:val="both"/>
        <w:rPr>
          <w:rFonts w:ascii="Times New Roman" w:hAnsi="Times New Roman" w:cs="Times New Roman"/>
          <w:szCs w:val="24"/>
          <w:vertAlign w:val="superscript"/>
        </w:rPr>
      </w:pPr>
    </w:p>
    <w:p w14:paraId="6EAE018B" w14:textId="77777777" w:rsidR="00866456" w:rsidRPr="001E19DE" w:rsidRDefault="00866456" w:rsidP="00866456">
      <w:pPr>
        <w:spacing w:after="0"/>
        <w:jc w:val="both"/>
        <w:rPr>
          <w:rFonts w:ascii="Times New Roman" w:hAnsi="Times New Roman" w:cs="Times New Roman"/>
          <w:szCs w:val="24"/>
        </w:rPr>
      </w:pPr>
      <w:r w:rsidRPr="00986D21">
        <w:rPr>
          <w:rFonts w:ascii="Times New Roman" w:hAnsi="Times New Roman" w:cs="Times New Roman"/>
          <w:szCs w:val="24"/>
        </w:rPr>
        <w:t xml:space="preserve">The heroin problem in Maine has become a </w:t>
      </w:r>
      <w:r>
        <w:rPr>
          <w:rFonts w:ascii="Times New Roman" w:hAnsi="Times New Roman" w:cs="Times New Roman"/>
          <w:szCs w:val="24"/>
        </w:rPr>
        <w:t>focus of national attention.</w:t>
      </w:r>
      <w:r>
        <w:rPr>
          <w:rStyle w:val="FootnoteReference"/>
          <w:rFonts w:ascii="Times New Roman" w:hAnsi="Times New Roman" w:cs="Times New Roman"/>
          <w:szCs w:val="24"/>
        </w:rPr>
        <w:footnoteReference w:id="19"/>
      </w:r>
      <w:r>
        <w:rPr>
          <w:rFonts w:ascii="Times New Roman" w:hAnsi="Times New Roman" w:cs="Times New Roman"/>
          <w:szCs w:val="24"/>
        </w:rPr>
        <w:t xml:space="preserve"> </w:t>
      </w:r>
      <w:r w:rsidRPr="00986D21">
        <w:rPr>
          <w:rFonts w:ascii="Times New Roman" w:hAnsi="Times New Roman" w:cs="Times New Roman"/>
          <w:szCs w:val="24"/>
        </w:rPr>
        <w:t>Deaths from heroin overdoses in Maine rose from seven in 2010 to</w:t>
      </w:r>
      <w:r>
        <w:rPr>
          <w:rFonts w:ascii="Times New Roman" w:hAnsi="Times New Roman" w:cs="Times New Roman"/>
          <w:szCs w:val="24"/>
        </w:rPr>
        <w:t xml:space="preserve"> 57 in 2014</w:t>
      </w:r>
      <w:r>
        <w:rPr>
          <w:rStyle w:val="FootnoteReference"/>
          <w:rFonts w:ascii="Times New Roman" w:hAnsi="Times New Roman" w:cs="Times New Roman"/>
          <w:szCs w:val="24"/>
        </w:rPr>
        <w:footnoteReference w:id="20"/>
      </w:r>
      <w:r w:rsidRPr="00986D21">
        <w:rPr>
          <w:rFonts w:ascii="Times New Roman" w:hAnsi="Times New Roman" w:cs="Times New Roman"/>
          <w:szCs w:val="24"/>
        </w:rPr>
        <w:t xml:space="preserve"> and that numb</w:t>
      </w:r>
      <w:r>
        <w:rPr>
          <w:rFonts w:ascii="Times New Roman" w:hAnsi="Times New Roman" w:cs="Times New Roman"/>
          <w:szCs w:val="24"/>
        </w:rPr>
        <w:t>er continues to climb in 2015.</w:t>
      </w:r>
      <w:r>
        <w:rPr>
          <w:rStyle w:val="FootnoteReference"/>
          <w:rFonts w:ascii="Times New Roman" w:hAnsi="Times New Roman" w:cs="Times New Roman"/>
          <w:szCs w:val="24"/>
        </w:rPr>
        <w:footnoteReference w:id="21"/>
      </w:r>
    </w:p>
    <w:p w14:paraId="247E35BF" w14:textId="77777777" w:rsidR="00866456" w:rsidRDefault="00866456" w:rsidP="00866456">
      <w:pPr>
        <w:spacing w:after="0"/>
        <w:jc w:val="both"/>
        <w:rPr>
          <w:rFonts w:ascii="Times New Roman" w:hAnsi="Times New Roman" w:cs="Times New Roman"/>
          <w:szCs w:val="24"/>
        </w:rPr>
      </w:pPr>
    </w:p>
    <w:p w14:paraId="1783F051" w14:textId="77777777" w:rsidR="00996DFC" w:rsidRDefault="00996DFC" w:rsidP="00866456">
      <w:pPr>
        <w:pStyle w:val="TOCTableHeading"/>
      </w:pPr>
    </w:p>
    <w:p w14:paraId="18E0AACB" w14:textId="77777777" w:rsidR="00866456" w:rsidRPr="00FB3ED1" w:rsidRDefault="00866456" w:rsidP="00866456">
      <w:pPr>
        <w:pStyle w:val="TOCTableHeading"/>
      </w:pPr>
      <w:bookmarkStart w:id="65" w:name="_Toc432674255"/>
      <w:proofErr w:type="gramStart"/>
      <w:r>
        <w:lastRenderedPageBreak/>
        <w:t>Table 18.</w:t>
      </w:r>
      <w:proofErr w:type="gramEnd"/>
      <w:r>
        <w:t xml:space="preserve"> </w:t>
      </w:r>
      <w:r w:rsidRPr="00FB3ED1">
        <w:t xml:space="preserve">Key </w:t>
      </w:r>
      <w:r w:rsidRPr="006C0A22">
        <w:t xml:space="preserve">Substance Abuse </w:t>
      </w:r>
      <w:r w:rsidRPr="00FB3ED1">
        <w:t xml:space="preserve">Indicators for </w:t>
      </w:r>
      <w:r>
        <w:t>Waldo County</w:t>
      </w:r>
      <w:bookmarkEnd w:id="65"/>
    </w:p>
    <w:tbl>
      <w:tblPr>
        <w:tblStyle w:val="TableGrid1"/>
        <w:tblW w:w="9400" w:type="dxa"/>
        <w:tblLook w:val="04A0" w:firstRow="1" w:lastRow="0" w:firstColumn="1" w:lastColumn="0" w:noHBand="0" w:noVBand="1"/>
      </w:tblPr>
      <w:tblGrid>
        <w:gridCol w:w="5740"/>
        <w:gridCol w:w="1340"/>
        <w:gridCol w:w="1160"/>
        <w:gridCol w:w="1160"/>
      </w:tblGrid>
      <w:tr w:rsidR="00866456" w14:paraId="67938803" w14:textId="77777777" w:rsidTr="00024158">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7E04EF61" w14:textId="77777777" w:rsidR="00866456" w:rsidRDefault="00866456" w:rsidP="00B41A99">
            <w:pPr>
              <w:rPr>
                <w:rFonts w:ascii="Calibri" w:hAnsi="Calibri"/>
                <w:b/>
                <w:bCs/>
                <w:color w:val="FFFFFF"/>
                <w:sz w:val="22"/>
              </w:rPr>
            </w:pPr>
            <w:r>
              <w:rPr>
                <w:rFonts w:ascii="Calibri" w:hAnsi="Calibri"/>
                <w:b/>
                <w:bCs/>
                <w:color w:val="FFFFFF"/>
                <w:sz w:val="22"/>
              </w:rPr>
              <w:t> </w:t>
            </w:r>
          </w:p>
        </w:tc>
        <w:tc>
          <w:tcPr>
            <w:tcW w:w="1340" w:type="dxa"/>
            <w:hideMark/>
          </w:tcPr>
          <w:p w14:paraId="1E6060F0" w14:textId="77777777" w:rsidR="00866456" w:rsidRDefault="00866456" w:rsidP="00094668">
            <w:pPr>
              <w:jc w:val="center"/>
              <w:rPr>
                <w:rFonts w:ascii="Calibri" w:hAnsi="Calibri"/>
                <w:color w:val="FFFFFF"/>
                <w:sz w:val="22"/>
              </w:rPr>
            </w:pPr>
            <w:r>
              <w:rPr>
                <w:rFonts w:ascii="Calibri" w:hAnsi="Calibri"/>
                <w:color w:val="FFFFFF"/>
                <w:sz w:val="22"/>
              </w:rPr>
              <w:t>Waldo</w:t>
            </w:r>
          </w:p>
        </w:tc>
        <w:tc>
          <w:tcPr>
            <w:tcW w:w="1160" w:type="dxa"/>
            <w:hideMark/>
          </w:tcPr>
          <w:p w14:paraId="7273A509" w14:textId="77777777" w:rsidR="00866456" w:rsidRDefault="00866456" w:rsidP="00094668">
            <w:pPr>
              <w:jc w:val="center"/>
              <w:rPr>
                <w:rFonts w:ascii="Calibri" w:hAnsi="Calibri"/>
                <w:color w:val="FFFFFF"/>
                <w:sz w:val="22"/>
              </w:rPr>
            </w:pPr>
            <w:r>
              <w:rPr>
                <w:rFonts w:ascii="Calibri" w:hAnsi="Calibri"/>
                <w:color w:val="FFFFFF"/>
                <w:sz w:val="22"/>
              </w:rPr>
              <w:t>Maine</w:t>
            </w:r>
          </w:p>
        </w:tc>
        <w:tc>
          <w:tcPr>
            <w:tcW w:w="1160" w:type="dxa"/>
            <w:hideMark/>
          </w:tcPr>
          <w:p w14:paraId="598F3FE8" w14:textId="77777777" w:rsidR="00866456" w:rsidRDefault="00866456" w:rsidP="00094668">
            <w:pPr>
              <w:jc w:val="center"/>
              <w:rPr>
                <w:rFonts w:ascii="Calibri" w:hAnsi="Calibri"/>
                <w:color w:val="FFFFFF"/>
                <w:sz w:val="22"/>
              </w:rPr>
            </w:pPr>
            <w:r>
              <w:rPr>
                <w:rFonts w:ascii="Calibri" w:hAnsi="Calibri"/>
                <w:color w:val="FFFFFF"/>
                <w:sz w:val="22"/>
              </w:rPr>
              <w:t>U.S.</w:t>
            </w:r>
          </w:p>
        </w:tc>
      </w:tr>
      <w:tr w:rsidR="00866456" w14:paraId="3A8F4E19" w14:textId="77777777" w:rsidTr="00024158">
        <w:trPr>
          <w:trHeight w:val="20"/>
        </w:trPr>
        <w:tc>
          <w:tcPr>
            <w:tcW w:w="5740" w:type="dxa"/>
            <w:hideMark/>
          </w:tcPr>
          <w:p w14:paraId="21D5C80A" w14:textId="77777777" w:rsidR="00866456" w:rsidRDefault="00866456" w:rsidP="00B41A99">
            <w:pPr>
              <w:rPr>
                <w:rFonts w:ascii="Calibri" w:hAnsi="Calibri"/>
                <w:color w:val="000000"/>
                <w:sz w:val="22"/>
              </w:rPr>
            </w:pPr>
            <w:r>
              <w:rPr>
                <w:rFonts w:ascii="Calibri" w:hAnsi="Calibri"/>
                <w:color w:val="000000"/>
                <w:sz w:val="22"/>
              </w:rPr>
              <w:t>Alcohol-induced mortality per 100,000 population (2009-2013)</w:t>
            </w:r>
          </w:p>
        </w:tc>
        <w:tc>
          <w:tcPr>
            <w:tcW w:w="1340" w:type="dxa"/>
            <w:hideMark/>
          </w:tcPr>
          <w:p w14:paraId="2167DF28" w14:textId="77777777" w:rsidR="00866456" w:rsidRDefault="00866456" w:rsidP="00A61590">
            <w:pPr>
              <w:jc w:val="right"/>
              <w:rPr>
                <w:rFonts w:ascii="Calibri" w:hAnsi="Calibri"/>
                <w:color w:val="000000"/>
                <w:sz w:val="22"/>
              </w:rPr>
            </w:pPr>
            <w:r>
              <w:rPr>
                <w:rFonts w:ascii="Calibri" w:hAnsi="Calibri"/>
                <w:color w:val="000000"/>
                <w:sz w:val="22"/>
              </w:rPr>
              <w:t>5.0</w:t>
            </w:r>
          </w:p>
        </w:tc>
        <w:tc>
          <w:tcPr>
            <w:tcW w:w="1160" w:type="dxa"/>
            <w:hideMark/>
          </w:tcPr>
          <w:p w14:paraId="28E8CBDD" w14:textId="77777777" w:rsidR="00866456" w:rsidRDefault="00866456" w:rsidP="00A61590">
            <w:pPr>
              <w:jc w:val="right"/>
              <w:rPr>
                <w:rFonts w:ascii="Calibri" w:hAnsi="Calibri"/>
                <w:color w:val="000000"/>
                <w:sz w:val="22"/>
              </w:rPr>
            </w:pPr>
            <w:r>
              <w:rPr>
                <w:rFonts w:ascii="Calibri" w:hAnsi="Calibri"/>
                <w:color w:val="000000"/>
                <w:sz w:val="22"/>
              </w:rPr>
              <w:t>8.0</w:t>
            </w:r>
          </w:p>
        </w:tc>
        <w:tc>
          <w:tcPr>
            <w:tcW w:w="1160" w:type="dxa"/>
            <w:hideMark/>
          </w:tcPr>
          <w:p w14:paraId="05E197F5" w14:textId="77777777" w:rsidR="00866456" w:rsidRDefault="00866456" w:rsidP="00A61590">
            <w:pPr>
              <w:jc w:val="right"/>
              <w:rPr>
                <w:rFonts w:ascii="Calibri" w:hAnsi="Calibri"/>
                <w:color w:val="000000"/>
                <w:sz w:val="22"/>
              </w:rPr>
            </w:pPr>
            <w:r>
              <w:rPr>
                <w:rFonts w:ascii="Calibri" w:hAnsi="Calibri"/>
                <w:color w:val="000000"/>
                <w:sz w:val="22"/>
              </w:rPr>
              <w:t>8.2</w:t>
            </w:r>
          </w:p>
        </w:tc>
      </w:tr>
      <w:tr w:rsidR="00866456" w14:paraId="458FAA44" w14:textId="77777777" w:rsidTr="00024158">
        <w:trPr>
          <w:trHeight w:val="20"/>
        </w:trPr>
        <w:tc>
          <w:tcPr>
            <w:tcW w:w="5740" w:type="dxa"/>
            <w:hideMark/>
          </w:tcPr>
          <w:p w14:paraId="26B3E27C" w14:textId="77777777" w:rsidR="00866456" w:rsidRDefault="00866456" w:rsidP="00B41A99">
            <w:pPr>
              <w:rPr>
                <w:rFonts w:ascii="Calibri" w:hAnsi="Calibri"/>
                <w:color w:val="000000"/>
                <w:sz w:val="22"/>
              </w:rPr>
            </w:pPr>
            <w:r>
              <w:rPr>
                <w:rFonts w:ascii="Calibri" w:hAnsi="Calibri"/>
                <w:color w:val="000000"/>
                <w:sz w:val="22"/>
              </w:rPr>
              <w:t>Chronic heavy drinking (Adults) (2011-2013)</w:t>
            </w:r>
          </w:p>
        </w:tc>
        <w:tc>
          <w:tcPr>
            <w:tcW w:w="1340" w:type="dxa"/>
            <w:hideMark/>
          </w:tcPr>
          <w:p w14:paraId="5E047ADF" w14:textId="77777777" w:rsidR="00866456" w:rsidRDefault="00866456" w:rsidP="00A61590">
            <w:pPr>
              <w:jc w:val="right"/>
              <w:rPr>
                <w:rFonts w:ascii="Calibri" w:hAnsi="Calibri"/>
                <w:color w:val="000000"/>
                <w:sz w:val="22"/>
              </w:rPr>
            </w:pPr>
            <w:r>
              <w:rPr>
                <w:rFonts w:ascii="Calibri" w:hAnsi="Calibri"/>
                <w:color w:val="000000"/>
                <w:sz w:val="22"/>
              </w:rPr>
              <w:t>6.9%</w:t>
            </w:r>
          </w:p>
        </w:tc>
        <w:tc>
          <w:tcPr>
            <w:tcW w:w="1160" w:type="dxa"/>
            <w:hideMark/>
          </w:tcPr>
          <w:p w14:paraId="6CEAB651" w14:textId="77777777" w:rsidR="00866456" w:rsidRDefault="00866456" w:rsidP="00A61590">
            <w:pPr>
              <w:jc w:val="right"/>
              <w:rPr>
                <w:rFonts w:ascii="Calibri" w:hAnsi="Calibri"/>
                <w:color w:val="000000"/>
                <w:sz w:val="22"/>
              </w:rPr>
            </w:pPr>
            <w:r>
              <w:rPr>
                <w:rFonts w:ascii="Calibri" w:hAnsi="Calibri"/>
                <w:color w:val="000000"/>
                <w:sz w:val="22"/>
              </w:rPr>
              <w:t>7.3%</w:t>
            </w:r>
          </w:p>
        </w:tc>
        <w:tc>
          <w:tcPr>
            <w:tcW w:w="1160" w:type="dxa"/>
            <w:hideMark/>
          </w:tcPr>
          <w:p w14:paraId="0361448E" w14:textId="77777777" w:rsidR="00866456" w:rsidRDefault="00866456" w:rsidP="00A61590">
            <w:pPr>
              <w:jc w:val="right"/>
              <w:rPr>
                <w:rFonts w:ascii="Calibri" w:hAnsi="Calibri"/>
                <w:color w:val="000000"/>
                <w:sz w:val="22"/>
              </w:rPr>
            </w:pPr>
            <w:r>
              <w:rPr>
                <w:rFonts w:ascii="Calibri" w:hAnsi="Calibri"/>
                <w:color w:val="000000"/>
                <w:sz w:val="22"/>
              </w:rPr>
              <w:t>6.2%</w:t>
            </w:r>
          </w:p>
        </w:tc>
      </w:tr>
      <w:tr w:rsidR="00866456" w14:paraId="3B400CCE" w14:textId="77777777" w:rsidTr="00024158">
        <w:trPr>
          <w:trHeight w:val="20"/>
        </w:trPr>
        <w:tc>
          <w:tcPr>
            <w:tcW w:w="5740" w:type="dxa"/>
            <w:hideMark/>
          </w:tcPr>
          <w:p w14:paraId="3383D2C3" w14:textId="77777777" w:rsidR="00866456" w:rsidRDefault="00866456" w:rsidP="00B41A99">
            <w:pPr>
              <w:rPr>
                <w:rFonts w:ascii="Calibri" w:hAnsi="Calibri"/>
                <w:color w:val="000000"/>
                <w:sz w:val="22"/>
              </w:rPr>
            </w:pPr>
            <w:r>
              <w:rPr>
                <w:rFonts w:ascii="Calibri" w:hAnsi="Calibri"/>
                <w:color w:val="000000"/>
                <w:sz w:val="22"/>
              </w:rPr>
              <w:t>Drug-affected baby referrals received as a percentage of all live births  (2014)</w:t>
            </w:r>
          </w:p>
        </w:tc>
        <w:tc>
          <w:tcPr>
            <w:tcW w:w="1340" w:type="dxa"/>
            <w:hideMark/>
          </w:tcPr>
          <w:p w14:paraId="6339576F" w14:textId="77777777" w:rsidR="00866456" w:rsidRDefault="00866456" w:rsidP="00A61590">
            <w:pPr>
              <w:jc w:val="right"/>
              <w:rPr>
                <w:rFonts w:ascii="Calibri" w:hAnsi="Calibri"/>
                <w:color w:val="000000"/>
                <w:sz w:val="22"/>
              </w:rPr>
            </w:pPr>
            <w:r>
              <w:rPr>
                <w:rFonts w:ascii="Calibri" w:hAnsi="Calibri"/>
                <w:color w:val="000000"/>
                <w:sz w:val="22"/>
              </w:rPr>
              <w:t>9.6%</w:t>
            </w:r>
          </w:p>
        </w:tc>
        <w:tc>
          <w:tcPr>
            <w:tcW w:w="1160" w:type="dxa"/>
            <w:hideMark/>
          </w:tcPr>
          <w:p w14:paraId="29DC19F0" w14:textId="77777777" w:rsidR="00866456" w:rsidRDefault="00866456" w:rsidP="00A61590">
            <w:pPr>
              <w:jc w:val="right"/>
              <w:rPr>
                <w:rFonts w:ascii="Calibri" w:hAnsi="Calibri"/>
                <w:color w:val="000000"/>
                <w:sz w:val="22"/>
              </w:rPr>
            </w:pPr>
            <w:r>
              <w:rPr>
                <w:rFonts w:ascii="Calibri" w:hAnsi="Calibri"/>
                <w:color w:val="000000"/>
                <w:sz w:val="22"/>
              </w:rPr>
              <w:t>7.8%</w:t>
            </w:r>
          </w:p>
        </w:tc>
        <w:tc>
          <w:tcPr>
            <w:tcW w:w="1160" w:type="dxa"/>
            <w:hideMark/>
          </w:tcPr>
          <w:p w14:paraId="7BDBD324"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69A9B6BE" w14:textId="77777777" w:rsidTr="00024158">
        <w:trPr>
          <w:trHeight w:val="20"/>
        </w:trPr>
        <w:tc>
          <w:tcPr>
            <w:tcW w:w="5740" w:type="dxa"/>
            <w:hideMark/>
          </w:tcPr>
          <w:p w14:paraId="23381713" w14:textId="77777777" w:rsidR="00866456" w:rsidRDefault="00866456" w:rsidP="00B41A99">
            <w:pPr>
              <w:rPr>
                <w:rFonts w:ascii="Calibri" w:hAnsi="Calibri"/>
                <w:color w:val="000000"/>
                <w:sz w:val="22"/>
              </w:rPr>
            </w:pPr>
            <w:r>
              <w:rPr>
                <w:rFonts w:ascii="Calibri" w:hAnsi="Calibri"/>
                <w:color w:val="000000"/>
                <w:sz w:val="22"/>
              </w:rPr>
              <w:t>Drug-induced mortality per 100,000 population (2009-2013)</w:t>
            </w:r>
          </w:p>
        </w:tc>
        <w:tc>
          <w:tcPr>
            <w:tcW w:w="1340" w:type="dxa"/>
            <w:hideMark/>
          </w:tcPr>
          <w:p w14:paraId="39D9FE62" w14:textId="77777777" w:rsidR="00866456" w:rsidRDefault="00866456" w:rsidP="00A61590">
            <w:pPr>
              <w:jc w:val="right"/>
              <w:rPr>
                <w:rFonts w:ascii="Calibri" w:hAnsi="Calibri"/>
                <w:color w:val="000000"/>
                <w:sz w:val="22"/>
              </w:rPr>
            </w:pPr>
            <w:r>
              <w:rPr>
                <w:rFonts w:ascii="Calibri" w:hAnsi="Calibri"/>
                <w:color w:val="000000"/>
                <w:sz w:val="22"/>
              </w:rPr>
              <w:t>16.9</w:t>
            </w:r>
          </w:p>
        </w:tc>
        <w:tc>
          <w:tcPr>
            <w:tcW w:w="1160" w:type="dxa"/>
            <w:hideMark/>
          </w:tcPr>
          <w:p w14:paraId="7B00BE34" w14:textId="77777777" w:rsidR="00866456" w:rsidRDefault="00866456" w:rsidP="00A61590">
            <w:pPr>
              <w:jc w:val="right"/>
              <w:rPr>
                <w:rFonts w:ascii="Calibri" w:hAnsi="Calibri"/>
                <w:color w:val="000000"/>
                <w:sz w:val="22"/>
              </w:rPr>
            </w:pPr>
            <w:r>
              <w:rPr>
                <w:rFonts w:ascii="Calibri" w:hAnsi="Calibri"/>
                <w:color w:val="000000"/>
                <w:sz w:val="22"/>
              </w:rPr>
              <w:t>12.4</w:t>
            </w:r>
          </w:p>
        </w:tc>
        <w:tc>
          <w:tcPr>
            <w:tcW w:w="1160" w:type="dxa"/>
            <w:hideMark/>
          </w:tcPr>
          <w:p w14:paraId="668DD177" w14:textId="77777777" w:rsidR="00866456" w:rsidRDefault="00866456" w:rsidP="00A61590">
            <w:pPr>
              <w:jc w:val="right"/>
              <w:rPr>
                <w:rFonts w:ascii="Calibri" w:hAnsi="Calibri"/>
                <w:color w:val="000000"/>
                <w:sz w:val="22"/>
              </w:rPr>
            </w:pPr>
            <w:r>
              <w:rPr>
                <w:rFonts w:ascii="Calibri" w:hAnsi="Calibri"/>
                <w:color w:val="000000"/>
                <w:sz w:val="22"/>
              </w:rPr>
              <w:t>14.6</w:t>
            </w:r>
          </w:p>
        </w:tc>
      </w:tr>
      <w:tr w:rsidR="00866456" w14:paraId="126FB471" w14:textId="77777777" w:rsidTr="00024158">
        <w:trPr>
          <w:trHeight w:val="20"/>
        </w:trPr>
        <w:tc>
          <w:tcPr>
            <w:tcW w:w="5740" w:type="dxa"/>
            <w:hideMark/>
          </w:tcPr>
          <w:p w14:paraId="2ED4822C" w14:textId="77777777" w:rsidR="00866456" w:rsidRDefault="00866456" w:rsidP="00B41A99">
            <w:pPr>
              <w:rPr>
                <w:rFonts w:ascii="Calibri" w:hAnsi="Calibri"/>
                <w:color w:val="000000"/>
                <w:sz w:val="22"/>
              </w:rPr>
            </w:pPr>
            <w:r>
              <w:rPr>
                <w:rFonts w:ascii="Calibri" w:hAnsi="Calibri"/>
                <w:color w:val="000000"/>
                <w:sz w:val="22"/>
              </w:rPr>
              <w:t>Emergency medical service overdose response per 100,000 population (2014)</w:t>
            </w:r>
          </w:p>
        </w:tc>
        <w:tc>
          <w:tcPr>
            <w:tcW w:w="1340" w:type="dxa"/>
            <w:hideMark/>
          </w:tcPr>
          <w:p w14:paraId="2992A216" w14:textId="77777777" w:rsidR="00866456" w:rsidRDefault="00866456" w:rsidP="00A61590">
            <w:pPr>
              <w:jc w:val="right"/>
              <w:rPr>
                <w:rFonts w:ascii="Calibri" w:hAnsi="Calibri"/>
                <w:color w:val="000000"/>
                <w:sz w:val="22"/>
              </w:rPr>
            </w:pPr>
            <w:r>
              <w:rPr>
                <w:rFonts w:ascii="Calibri" w:hAnsi="Calibri"/>
                <w:color w:val="000000"/>
                <w:sz w:val="22"/>
              </w:rPr>
              <w:t>179.3</w:t>
            </w:r>
          </w:p>
        </w:tc>
        <w:tc>
          <w:tcPr>
            <w:tcW w:w="1160" w:type="dxa"/>
            <w:hideMark/>
          </w:tcPr>
          <w:p w14:paraId="7960E022" w14:textId="77777777" w:rsidR="00866456" w:rsidRDefault="00866456" w:rsidP="00A61590">
            <w:pPr>
              <w:jc w:val="right"/>
              <w:rPr>
                <w:rFonts w:ascii="Calibri" w:hAnsi="Calibri"/>
                <w:color w:val="000000"/>
                <w:sz w:val="22"/>
              </w:rPr>
            </w:pPr>
            <w:r>
              <w:rPr>
                <w:rFonts w:ascii="Calibri" w:hAnsi="Calibri"/>
                <w:color w:val="000000"/>
                <w:sz w:val="22"/>
              </w:rPr>
              <w:t>391.5</w:t>
            </w:r>
          </w:p>
        </w:tc>
        <w:tc>
          <w:tcPr>
            <w:tcW w:w="1160" w:type="dxa"/>
            <w:hideMark/>
          </w:tcPr>
          <w:p w14:paraId="148376C2"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06D76D51" w14:textId="77777777" w:rsidTr="00024158">
        <w:trPr>
          <w:trHeight w:val="20"/>
        </w:trPr>
        <w:tc>
          <w:tcPr>
            <w:tcW w:w="5740" w:type="dxa"/>
            <w:hideMark/>
          </w:tcPr>
          <w:p w14:paraId="6269FCDC" w14:textId="77777777" w:rsidR="00866456" w:rsidRDefault="00866456" w:rsidP="00B41A99">
            <w:pPr>
              <w:rPr>
                <w:rFonts w:ascii="Calibri" w:hAnsi="Calibri"/>
                <w:color w:val="000000"/>
                <w:sz w:val="22"/>
              </w:rPr>
            </w:pPr>
            <w:r>
              <w:rPr>
                <w:rFonts w:ascii="Calibri" w:hAnsi="Calibri"/>
                <w:color w:val="000000"/>
                <w:sz w:val="22"/>
              </w:rPr>
              <w:t>Opiate poisoning (ED visits) per 100,000 population (2009-2011)</w:t>
            </w:r>
          </w:p>
        </w:tc>
        <w:tc>
          <w:tcPr>
            <w:tcW w:w="1340" w:type="dxa"/>
            <w:hideMark/>
          </w:tcPr>
          <w:p w14:paraId="17166B67" w14:textId="77777777" w:rsidR="00866456" w:rsidRDefault="00866456" w:rsidP="00A61590">
            <w:pPr>
              <w:jc w:val="right"/>
              <w:rPr>
                <w:rFonts w:ascii="Calibri" w:hAnsi="Calibri"/>
                <w:color w:val="000000"/>
                <w:sz w:val="22"/>
              </w:rPr>
            </w:pPr>
            <w:r>
              <w:rPr>
                <w:rFonts w:ascii="Calibri" w:hAnsi="Calibri"/>
                <w:color w:val="000000"/>
                <w:sz w:val="22"/>
              </w:rPr>
              <w:t>20.3</w:t>
            </w:r>
          </w:p>
        </w:tc>
        <w:tc>
          <w:tcPr>
            <w:tcW w:w="1160" w:type="dxa"/>
            <w:hideMark/>
          </w:tcPr>
          <w:p w14:paraId="5222FBF9" w14:textId="77777777" w:rsidR="00866456" w:rsidRDefault="00866456" w:rsidP="00A61590">
            <w:pPr>
              <w:jc w:val="right"/>
              <w:rPr>
                <w:rFonts w:ascii="Calibri" w:hAnsi="Calibri"/>
                <w:color w:val="000000"/>
                <w:sz w:val="22"/>
              </w:rPr>
            </w:pPr>
            <w:r>
              <w:rPr>
                <w:rFonts w:ascii="Calibri" w:hAnsi="Calibri"/>
                <w:color w:val="000000"/>
                <w:sz w:val="22"/>
              </w:rPr>
              <w:t>25.1</w:t>
            </w:r>
          </w:p>
        </w:tc>
        <w:tc>
          <w:tcPr>
            <w:tcW w:w="1160" w:type="dxa"/>
            <w:hideMark/>
          </w:tcPr>
          <w:p w14:paraId="23296A15"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3C1188CB" w14:textId="77777777" w:rsidTr="00024158">
        <w:trPr>
          <w:trHeight w:val="20"/>
        </w:trPr>
        <w:tc>
          <w:tcPr>
            <w:tcW w:w="5740" w:type="dxa"/>
            <w:hideMark/>
          </w:tcPr>
          <w:p w14:paraId="35561072" w14:textId="77777777" w:rsidR="00866456" w:rsidRDefault="00866456" w:rsidP="00B41A99">
            <w:pPr>
              <w:rPr>
                <w:rFonts w:ascii="Calibri" w:hAnsi="Calibri"/>
                <w:color w:val="000000"/>
                <w:sz w:val="22"/>
              </w:rPr>
            </w:pPr>
            <w:r>
              <w:rPr>
                <w:rFonts w:ascii="Calibri" w:hAnsi="Calibri"/>
                <w:color w:val="000000"/>
                <w:sz w:val="22"/>
              </w:rPr>
              <w:t>Prescription Monitoring Program opioid prescriptions (</w:t>
            </w:r>
            <w:proofErr w:type="spellStart"/>
            <w:r>
              <w:rPr>
                <w:rFonts w:ascii="Calibri" w:hAnsi="Calibri"/>
                <w:color w:val="000000"/>
                <w:sz w:val="22"/>
              </w:rPr>
              <w:t>days</w:t>
            </w:r>
            <w:proofErr w:type="spellEnd"/>
            <w:r>
              <w:rPr>
                <w:rFonts w:ascii="Calibri" w:hAnsi="Calibri"/>
                <w:color w:val="000000"/>
                <w:sz w:val="22"/>
              </w:rPr>
              <w:t xml:space="preserve"> supply/pop) (2014-2015)</w:t>
            </w:r>
          </w:p>
        </w:tc>
        <w:tc>
          <w:tcPr>
            <w:tcW w:w="1340" w:type="dxa"/>
            <w:hideMark/>
          </w:tcPr>
          <w:p w14:paraId="41C1C28D" w14:textId="77777777" w:rsidR="00866456" w:rsidRDefault="00866456" w:rsidP="00A61590">
            <w:pPr>
              <w:jc w:val="right"/>
              <w:rPr>
                <w:rFonts w:ascii="Calibri" w:hAnsi="Calibri"/>
                <w:color w:val="000000"/>
                <w:sz w:val="22"/>
              </w:rPr>
            </w:pPr>
            <w:r>
              <w:rPr>
                <w:rFonts w:ascii="Calibri" w:hAnsi="Calibri"/>
                <w:color w:val="000000"/>
                <w:sz w:val="22"/>
              </w:rPr>
              <w:t>7.8</w:t>
            </w:r>
          </w:p>
        </w:tc>
        <w:tc>
          <w:tcPr>
            <w:tcW w:w="1160" w:type="dxa"/>
            <w:hideMark/>
          </w:tcPr>
          <w:p w14:paraId="41516C98" w14:textId="77777777" w:rsidR="00866456" w:rsidRDefault="00866456" w:rsidP="00A61590">
            <w:pPr>
              <w:jc w:val="right"/>
              <w:rPr>
                <w:rFonts w:ascii="Calibri" w:hAnsi="Calibri"/>
                <w:color w:val="000000"/>
                <w:sz w:val="22"/>
              </w:rPr>
            </w:pPr>
            <w:r>
              <w:rPr>
                <w:rFonts w:ascii="Calibri" w:hAnsi="Calibri"/>
                <w:color w:val="000000"/>
                <w:sz w:val="22"/>
              </w:rPr>
              <w:t>6.8</w:t>
            </w:r>
          </w:p>
        </w:tc>
        <w:tc>
          <w:tcPr>
            <w:tcW w:w="1160" w:type="dxa"/>
            <w:hideMark/>
          </w:tcPr>
          <w:p w14:paraId="6BBFE719" w14:textId="77777777" w:rsidR="00866456" w:rsidRDefault="00866456" w:rsidP="00A61590">
            <w:pPr>
              <w:jc w:val="right"/>
              <w:rPr>
                <w:rFonts w:ascii="Calibri" w:hAnsi="Calibri"/>
                <w:color w:val="000000"/>
                <w:sz w:val="22"/>
              </w:rPr>
            </w:pPr>
            <w:r>
              <w:rPr>
                <w:rFonts w:ascii="Calibri" w:hAnsi="Calibri"/>
                <w:color w:val="000000"/>
                <w:sz w:val="22"/>
              </w:rPr>
              <w:t>NA</w:t>
            </w:r>
          </w:p>
        </w:tc>
      </w:tr>
      <w:tr w:rsidR="00866456" w14:paraId="4ED64347" w14:textId="77777777" w:rsidTr="00024158">
        <w:trPr>
          <w:trHeight w:val="20"/>
        </w:trPr>
        <w:tc>
          <w:tcPr>
            <w:tcW w:w="5740" w:type="dxa"/>
            <w:hideMark/>
          </w:tcPr>
          <w:p w14:paraId="07B99E01" w14:textId="77777777" w:rsidR="00866456" w:rsidRDefault="00866456" w:rsidP="00B41A99">
            <w:pPr>
              <w:rPr>
                <w:rFonts w:ascii="Calibri" w:hAnsi="Calibri"/>
                <w:color w:val="000000"/>
                <w:sz w:val="22"/>
              </w:rPr>
            </w:pPr>
            <w:r>
              <w:rPr>
                <w:rFonts w:ascii="Calibri" w:hAnsi="Calibri"/>
                <w:color w:val="000000"/>
                <w:sz w:val="22"/>
              </w:rPr>
              <w:t>Substance-abuse hospital admissions per 100,000 population (2011)</w:t>
            </w:r>
          </w:p>
        </w:tc>
        <w:tc>
          <w:tcPr>
            <w:tcW w:w="1340" w:type="dxa"/>
            <w:hideMark/>
          </w:tcPr>
          <w:p w14:paraId="76EF4010" w14:textId="77777777" w:rsidR="00866456" w:rsidRDefault="00866456" w:rsidP="00A61590">
            <w:pPr>
              <w:jc w:val="right"/>
              <w:rPr>
                <w:rFonts w:ascii="Calibri" w:hAnsi="Calibri"/>
                <w:i/>
                <w:iCs/>
                <w:color w:val="000000"/>
                <w:sz w:val="22"/>
              </w:rPr>
            </w:pPr>
            <w:r>
              <w:rPr>
                <w:rFonts w:ascii="Calibri" w:hAnsi="Calibri"/>
                <w:i/>
                <w:iCs/>
                <w:color w:val="000000"/>
                <w:sz w:val="22"/>
              </w:rPr>
              <w:t>260.3*</w:t>
            </w:r>
          </w:p>
        </w:tc>
        <w:tc>
          <w:tcPr>
            <w:tcW w:w="1160" w:type="dxa"/>
            <w:hideMark/>
          </w:tcPr>
          <w:p w14:paraId="53798C63" w14:textId="77777777" w:rsidR="00866456" w:rsidRDefault="00866456" w:rsidP="00A61590">
            <w:pPr>
              <w:jc w:val="right"/>
              <w:rPr>
                <w:rFonts w:ascii="Calibri" w:hAnsi="Calibri"/>
                <w:color w:val="000000"/>
                <w:sz w:val="22"/>
              </w:rPr>
            </w:pPr>
            <w:r>
              <w:rPr>
                <w:rFonts w:ascii="Calibri" w:hAnsi="Calibri"/>
                <w:color w:val="000000"/>
                <w:sz w:val="22"/>
              </w:rPr>
              <w:t>328.1</w:t>
            </w:r>
          </w:p>
        </w:tc>
        <w:tc>
          <w:tcPr>
            <w:tcW w:w="1160" w:type="dxa"/>
            <w:hideMark/>
          </w:tcPr>
          <w:p w14:paraId="790BA56D" w14:textId="77777777" w:rsidR="00866456" w:rsidRDefault="00866456" w:rsidP="00A61590">
            <w:pPr>
              <w:jc w:val="right"/>
              <w:rPr>
                <w:rFonts w:ascii="Calibri" w:hAnsi="Calibri"/>
                <w:color w:val="000000"/>
                <w:sz w:val="22"/>
              </w:rPr>
            </w:pPr>
            <w:r>
              <w:rPr>
                <w:rFonts w:ascii="Calibri" w:hAnsi="Calibri"/>
                <w:color w:val="000000"/>
                <w:sz w:val="22"/>
              </w:rPr>
              <w:t>NA</w:t>
            </w:r>
          </w:p>
        </w:tc>
      </w:tr>
    </w:tbl>
    <w:p w14:paraId="12D4A24F" w14:textId="77777777" w:rsidR="0002415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Waldo County and Maine; </w:t>
      </w:r>
    </w:p>
    <w:p w14:paraId="0CDFDE3A" w14:textId="026375CA" w:rsidR="00866456"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035D0BF9" w14:textId="77777777" w:rsidR="00866456" w:rsidRPr="00514E0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23A10C13" w14:textId="77777777" w:rsidR="00866456" w:rsidRDefault="00866456" w:rsidP="00866456">
      <w:pPr>
        <w:spacing w:after="0"/>
        <w:jc w:val="both"/>
        <w:rPr>
          <w:rFonts w:ascii="Times New Roman" w:hAnsi="Times New Roman" w:cs="Times New Roman"/>
          <w:szCs w:val="24"/>
        </w:rPr>
      </w:pPr>
    </w:p>
    <w:p w14:paraId="74590CB7" w14:textId="77777777" w:rsidR="00866456" w:rsidRPr="009D4B04" w:rsidRDefault="00866456" w:rsidP="00866456">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Tobacco Use</w:t>
      </w:r>
    </w:p>
    <w:p w14:paraId="1749C431" w14:textId="77777777" w:rsidR="00866456" w:rsidRPr="00002A83" w:rsidRDefault="00866456" w:rsidP="00866456">
      <w:pPr>
        <w:spacing w:after="0"/>
        <w:rPr>
          <w:rFonts w:ascii="Times New Roman" w:hAnsi="Times New Roman" w:cs="Times New Roman"/>
          <w:szCs w:val="24"/>
        </w:rPr>
      </w:pPr>
    </w:p>
    <w:p w14:paraId="03F83B16" w14:textId="77777777" w:rsidR="00866456" w:rsidRPr="001E19DE" w:rsidRDefault="00866456" w:rsidP="00866456">
      <w:pPr>
        <w:shd w:val="clear" w:color="auto" w:fill="FFFFFF"/>
        <w:spacing w:after="0"/>
        <w:jc w:val="both"/>
        <w:rPr>
          <w:rFonts w:ascii="Times New Roman" w:eastAsia="Times New Roman" w:hAnsi="Times New Roman" w:cs="Times New Roman"/>
          <w:szCs w:val="24"/>
        </w:rPr>
      </w:pPr>
      <w:r w:rsidRPr="001E19DE">
        <w:rPr>
          <w:rFonts w:ascii="Times New Roman" w:eastAsia="Times New Roman" w:hAnsi="Times New Roman" w:cs="Times New Roman"/>
          <w:szCs w:val="24"/>
        </w:rPr>
        <w:t>Use of tobacco is the most preventable cause</w:t>
      </w:r>
      <w:r>
        <w:rPr>
          <w:rFonts w:ascii="Times New Roman" w:eastAsia="Times New Roman" w:hAnsi="Times New Roman" w:cs="Times New Roman"/>
          <w:szCs w:val="24"/>
        </w:rPr>
        <w:t xml:space="preserve"> of disease, death</w:t>
      </w:r>
      <w:r w:rsidRPr="001E19DE">
        <w:rPr>
          <w:rFonts w:ascii="Times New Roman" w:eastAsia="Times New Roman" w:hAnsi="Times New Roman" w:cs="Times New Roman"/>
          <w:szCs w:val="24"/>
        </w:rPr>
        <w:t xml:space="preserve"> and disability in the United States. Despite this, </w:t>
      </w:r>
      <w:r>
        <w:rPr>
          <w:rFonts w:ascii="Times New Roman" w:eastAsia="Times New Roman" w:hAnsi="Times New Roman" w:cs="Times New Roman"/>
          <w:szCs w:val="24"/>
        </w:rPr>
        <w:t>more than</w:t>
      </w:r>
      <w:r w:rsidRPr="001E19DE">
        <w:rPr>
          <w:rFonts w:ascii="Times New Roman" w:eastAsia="Times New Roman" w:hAnsi="Times New Roman" w:cs="Times New Roman"/>
          <w:szCs w:val="24"/>
        </w:rPr>
        <w:t xml:space="preserve"> 480,000 deaths in the United States are attributable to tobacco use</w:t>
      </w:r>
      <w:r>
        <w:rPr>
          <w:rFonts w:ascii="Times New Roman" w:eastAsia="Times New Roman" w:hAnsi="Times New Roman" w:cs="Times New Roman"/>
          <w:szCs w:val="24"/>
        </w:rPr>
        <w:t xml:space="preserve"> </w:t>
      </w:r>
      <w:r w:rsidRPr="001E19DE">
        <w:rPr>
          <w:rFonts w:ascii="Times New Roman" w:eastAsia="Times New Roman" w:hAnsi="Times New Roman" w:cs="Times New Roman"/>
          <w:szCs w:val="24"/>
        </w:rPr>
        <w:t>every year</w:t>
      </w:r>
      <w:r w:rsidRPr="001E19DE">
        <w:rPr>
          <w:rStyle w:val="FootnoteReference"/>
          <w:rFonts w:ascii="Times New Roman" w:eastAsia="Times New Roman" w:hAnsi="Times New Roman" w:cs="Times New Roman"/>
          <w:szCs w:val="24"/>
        </w:rPr>
        <w:t xml:space="preserve"> </w:t>
      </w:r>
      <w:r w:rsidRPr="001E19DE">
        <w:rPr>
          <w:rStyle w:val="FootnoteReference"/>
          <w:rFonts w:ascii="Times New Roman" w:eastAsia="Times New Roman" w:hAnsi="Times New Roman" w:cs="Times New Roman"/>
          <w:szCs w:val="24"/>
        </w:rPr>
        <w:footnoteReference w:id="22"/>
      </w:r>
      <w:r w:rsidRPr="001E19DE">
        <w:rPr>
          <w:rFonts w:ascii="Times New Roman" w:eastAsia="Times New Roman" w:hAnsi="Times New Roman" w:cs="Times New Roman"/>
          <w:szCs w:val="24"/>
        </w:rPr>
        <w:t xml:space="preserve"> (more than from alcohol use, illegal drug use</w:t>
      </w:r>
      <w:r>
        <w:rPr>
          <w:rFonts w:ascii="Times New Roman" w:eastAsia="Times New Roman" w:hAnsi="Times New Roman" w:cs="Times New Roman"/>
          <w:szCs w:val="24"/>
        </w:rPr>
        <w:t>, HIV, motor vehicle injuries</w:t>
      </w:r>
      <w:r w:rsidRPr="001E19DE">
        <w:rPr>
          <w:rFonts w:ascii="Times New Roman" w:eastAsia="Times New Roman" w:hAnsi="Times New Roman" w:cs="Times New Roman"/>
          <w:szCs w:val="24"/>
        </w:rPr>
        <w:t xml:space="preserve"> and suicides combined). In addition, exposure to secondhand tobacco smoke has been causally linked to cancer</w:t>
      </w:r>
      <w:r>
        <w:rPr>
          <w:rFonts w:ascii="Times New Roman" w:eastAsia="Times New Roman" w:hAnsi="Times New Roman" w:cs="Times New Roman"/>
          <w:szCs w:val="24"/>
        </w:rPr>
        <w:t xml:space="preserve"> and to</w:t>
      </w:r>
      <w:r w:rsidRPr="001E19DE">
        <w:rPr>
          <w:rFonts w:ascii="Times New Roman" w:eastAsia="Times New Roman" w:hAnsi="Times New Roman" w:cs="Times New Roman"/>
          <w:szCs w:val="24"/>
        </w:rPr>
        <w:t xml:space="preserve"> respiratory and cardiovascular diseases in adults, and to adverse effects on the health of infants and children, such as respiratory and ear infections.</w:t>
      </w:r>
      <w:r w:rsidRPr="001E19DE">
        <w:rPr>
          <w:rStyle w:val="FootnoteReference"/>
          <w:rFonts w:ascii="Times New Roman" w:eastAsia="Times New Roman" w:hAnsi="Times New Roman" w:cs="Times New Roman"/>
          <w:szCs w:val="24"/>
        </w:rPr>
        <w:footnoteReference w:id="23"/>
      </w:r>
      <w:r w:rsidRPr="00CE2480">
        <w:rPr>
          <w:rFonts w:ascii="Times New Roman" w:eastAsia="Times New Roman" w:hAnsi="Times New Roman" w:cs="Times New Roman"/>
          <w:szCs w:val="24"/>
        </w:rPr>
        <w:t xml:space="preserve"> </w:t>
      </w:r>
      <w:r w:rsidRPr="00085D2B">
        <w:rPr>
          <w:rFonts w:ascii="Times New Roman" w:eastAsia="Times New Roman" w:hAnsi="Times New Roman" w:cs="Times New Roman"/>
          <w:szCs w:val="24"/>
        </w:rPr>
        <w:t>While the</w:t>
      </w:r>
      <w:r w:rsidRPr="001E19DE">
        <w:rPr>
          <w:rFonts w:ascii="Times New Roman" w:eastAsia="Times New Roman" w:hAnsi="Times New Roman" w:cs="Times New Roman"/>
          <w:szCs w:val="24"/>
        </w:rPr>
        <w:t xml:space="preserve"> percentage </w:t>
      </w:r>
      <w:r>
        <w:rPr>
          <w:rFonts w:ascii="Times New Roman" w:eastAsia="Times New Roman" w:hAnsi="Times New Roman" w:cs="Times New Roman"/>
          <w:szCs w:val="24"/>
        </w:rPr>
        <w:t xml:space="preserve">of Maine </w:t>
      </w:r>
      <w:r w:rsidRPr="001E19DE">
        <w:rPr>
          <w:rFonts w:ascii="Times New Roman" w:eastAsia="Times New Roman" w:hAnsi="Times New Roman" w:cs="Times New Roman"/>
          <w:szCs w:val="24"/>
        </w:rPr>
        <w:t>adults who smoke cigarettes has declined significantly over time,</w:t>
      </w:r>
      <w:r>
        <w:rPr>
          <w:rFonts w:ascii="Times New Roman" w:eastAsia="Times New Roman" w:hAnsi="Times New Roman" w:cs="Times New Roman"/>
          <w:szCs w:val="24"/>
        </w:rPr>
        <w:t xml:space="preserve"> one-fifth of the state’s population still smokes cigarettes, including 15.4 percent of adults in Waldo County.</w:t>
      </w:r>
    </w:p>
    <w:p w14:paraId="14EE18FE" w14:textId="77777777" w:rsidR="00996DFC" w:rsidRDefault="00996DFC" w:rsidP="00866456">
      <w:pPr>
        <w:pStyle w:val="TOCTableHeading"/>
      </w:pPr>
      <w:bookmarkStart w:id="66" w:name="_Toc428273061"/>
    </w:p>
    <w:p w14:paraId="34077CBE" w14:textId="77777777" w:rsidR="00866456" w:rsidRPr="00FB3ED1" w:rsidRDefault="00866456" w:rsidP="00866456">
      <w:pPr>
        <w:pStyle w:val="TOCTableHeading"/>
      </w:pPr>
      <w:bookmarkStart w:id="67" w:name="_Toc432674256"/>
      <w:proofErr w:type="gramStart"/>
      <w:r>
        <w:t>Table 19.</w:t>
      </w:r>
      <w:proofErr w:type="gramEnd"/>
      <w:r>
        <w:t xml:space="preserve"> </w:t>
      </w:r>
      <w:r w:rsidRPr="00FB3ED1">
        <w:t xml:space="preserve">Key </w:t>
      </w:r>
      <w:r w:rsidRPr="00960EC6">
        <w:t xml:space="preserve">Tobacco Use </w:t>
      </w:r>
      <w:r w:rsidRPr="00FB3ED1">
        <w:t xml:space="preserve">Indicators for </w:t>
      </w:r>
      <w:r>
        <w:t>Waldo County</w:t>
      </w:r>
      <w:bookmarkEnd w:id="66"/>
      <w:bookmarkEnd w:id="67"/>
    </w:p>
    <w:tbl>
      <w:tblPr>
        <w:tblStyle w:val="TableGrid1"/>
        <w:tblW w:w="9400" w:type="dxa"/>
        <w:tblLook w:val="04A0" w:firstRow="1" w:lastRow="0" w:firstColumn="1" w:lastColumn="0" w:noHBand="0" w:noVBand="1"/>
      </w:tblPr>
      <w:tblGrid>
        <w:gridCol w:w="5740"/>
        <w:gridCol w:w="1340"/>
        <w:gridCol w:w="1160"/>
        <w:gridCol w:w="1160"/>
      </w:tblGrid>
      <w:tr w:rsidR="00866456" w14:paraId="5FE67F09" w14:textId="77777777" w:rsidTr="00B41A99">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1E4964A2" w14:textId="77777777" w:rsidR="00866456" w:rsidRDefault="00866456" w:rsidP="00B41A99">
            <w:pPr>
              <w:rPr>
                <w:rFonts w:ascii="Calibri" w:hAnsi="Calibri"/>
                <w:b/>
                <w:bCs/>
                <w:color w:val="FFFFFF"/>
                <w:sz w:val="22"/>
              </w:rPr>
            </w:pPr>
            <w:r>
              <w:rPr>
                <w:rFonts w:ascii="Calibri" w:hAnsi="Calibri"/>
                <w:b/>
                <w:bCs/>
                <w:color w:val="FFFFFF"/>
                <w:sz w:val="22"/>
              </w:rPr>
              <w:t> </w:t>
            </w:r>
          </w:p>
        </w:tc>
        <w:tc>
          <w:tcPr>
            <w:tcW w:w="1340" w:type="dxa"/>
            <w:hideMark/>
          </w:tcPr>
          <w:p w14:paraId="00A66C01" w14:textId="77777777" w:rsidR="00866456" w:rsidRDefault="00866456" w:rsidP="00094668">
            <w:pPr>
              <w:jc w:val="center"/>
              <w:rPr>
                <w:rFonts w:ascii="Calibri" w:hAnsi="Calibri"/>
                <w:color w:val="FFFFFF"/>
                <w:sz w:val="22"/>
              </w:rPr>
            </w:pPr>
            <w:r>
              <w:rPr>
                <w:rFonts w:ascii="Calibri" w:hAnsi="Calibri"/>
                <w:color w:val="FFFFFF"/>
                <w:sz w:val="22"/>
              </w:rPr>
              <w:t>Waldo</w:t>
            </w:r>
          </w:p>
        </w:tc>
        <w:tc>
          <w:tcPr>
            <w:tcW w:w="1160" w:type="dxa"/>
            <w:hideMark/>
          </w:tcPr>
          <w:p w14:paraId="0B8A0AFA" w14:textId="77777777" w:rsidR="00866456" w:rsidRDefault="00866456" w:rsidP="00094668">
            <w:pPr>
              <w:jc w:val="center"/>
              <w:rPr>
                <w:rFonts w:ascii="Calibri" w:hAnsi="Calibri"/>
                <w:color w:val="FFFFFF"/>
                <w:sz w:val="22"/>
              </w:rPr>
            </w:pPr>
            <w:r>
              <w:rPr>
                <w:rFonts w:ascii="Calibri" w:hAnsi="Calibri"/>
                <w:color w:val="FFFFFF"/>
                <w:sz w:val="22"/>
              </w:rPr>
              <w:t>Maine</w:t>
            </w:r>
          </w:p>
        </w:tc>
        <w:tc>
          <w:tcPr>
            <w:tcW w:w="1160" w:type="dxa"/>
            <w:hideMark/>
          </w:tcPr>
          <w:p w14:paraId="49D3DD88" w14:textId="77777777" w:rsidR="00866456" w:rsidRDefault="00866456" w:rsidP="00094668">
            <w:pPr>
              <w:jc w:val="center"/>
              <w:rPr>
                <w:rFonts w:ascii="Calibri" w:hAnsi="Calibri"/>
                <w:color w:val="FFFFFF"/>
                <w:sz w:val="22"/>
              </w:rPr>
            </w:pPr>
            <w:r>
              <w:rPr>
                <w:rFonts w:ascii="Calibri" w:hAnsi="Calibri"/>
                <w:color w:val="FFFFFF"/>
                <w:sz w:val="22"/>
              </w:rPr>
              <w:t>U.S.</w:t>
            </w:r>
          </w:p>
        </w:tc>
      </w:tr>
      <w:tr w:rsidR="00866456" w14:paraId="25A111A6" w14:textId="77777777" w:rsidTr="00B41A99">
        <w:trPr>
          <w:trHeight w:val="300"/>
        </w:trPr>
        <w:tc>
          <w:tcPr>
            <w:tcW w:w="5740" w:type="dxa"/>
            <w:hideMark/>
          </w:tcPr>
          <w:p w14:paraId="28A46F83" w14:textId="77777777" w:rsidR="00866456" w:rsidRDefault="00866456" w:rsidP="00B41A99">
            <w:pPr>
              <w:rPr>
                <w:rFonts w:ascii="Calibri" w:hAnsi="Calibri"/>
                <w:color w:val="000000"/>
                <w:sz w:val="22"/>
              </w:rPr>
            </w:pPr>
            <w:r>
              <w:rPr>
                <w:rFonts w:ascii="Calibri" w:hAnsi="Calibri"/>
                <w:color w:val="000000"/>
                <w:sz w:val="22"/>
              </w:rPr>
              <w:t>Current smoking (Adults) (2011-2013)</w:t>
            </w:r>
          </w:p>
        </w:tc>
        <w:tc>
          <w:tcPr>
            <w:tcW w:w="1340" w:type="dxa"/>
            <w:hideMark/>
          </w:tcPr>
          <w:p w14:paraId="4756B601" w14:textId="77777777" w:rsidR="00866456" w:rsidRDefault="00866456" w:rsidP="00A61590">
            <w:pPr>
              <w:jc w:val="right"/>
              <w:rPr>
                <w:rFonts w:ascii="Calibri" w:hAnsi="Calibri"/>
                <w:color w:val="000000"/>
                <w:sz w:val="22"/>
              </w:rPr>
            </w:pPr>
            <w:r>
              <w:rPr>
                <w:rFonts w:ascii="Calibri" w:hAnsi="Calibri"/>
                <w:color w:val="000000"/>
                <w:sz w:val="22"/>
              </w:rPr>
              <w:t>15.4%</w:t>
            </w:r>
          </w:p>
        </w:tc>
        <w:tc>
          <w:tcPr>
            <w:tcW w:w="1160" w:type="dxa"/>
            <w:hideMark/>
          </w:tcPr>
          <w:p w14:paraId="64910DCB" w14:textId="77777777" w:rsidR="00866456" w:rsidRDefault="00866456" w:rsidP="00A61590">
            <w:pPr>
              <w:jc w:val="right"/>
              <w:rPr>
                <w:rFonts w:ascii="Calibri" w:hAnsi="Calibri"/>
                <w:color w:val="000000"/>
                <w:sz w:val="22"/>
              </w:rPr>
            </w:pPr>
            <w:r>
              <w:rPr>
                <w:rFonts w:ascii="Calibri" w:hAnsi="Calibri"/>
                <w:color w:val="000000"/>
                <w:sz w:val="22"/>
              </w:rPr>
              <w:t>20.2%</w:t>
            </w:r>
          </w:p>
        </w:tc>
        <w:tc>
          <w:tcPr>
            <w:tcW w:w="1160" w:type="dxa"/>
            <w:hideMark/>
          </w:tcPr>
          <w:p w14:paraId="2BCAFEE3" w14:textId="77777777" w:rsidR="00866456" w:rsidRDefault="00866456" w:rsidP="00A61590">
            <w:pPr>
              <w:jc w:val="right"/>
              <w:rPr>
                <w:rFonts w:ascii="Calibri" w:hAnsi="Calibri"/>
                <w:color w:val="000000"/>
                <w:sz w:val="22"/>
              </w:rPr>
            </w:pPr>
            <w:r>
              <w:rPr>
                <w:rFonts w:ascii="Calibri" w:hAnsi="Calibri"/>
                <w:color w:val="000000"/>
                <w:sz w:val="22"/>
              </w:rPr>
              <w:t>19.0%</w:t>
            </w:r>
          </w:p>
        </w:tc>
      </w:tr>
    </w:tbl>
    <w:p w14:paraId="3FA10B1E" w14:textId="77777777" w:rsidR="0002415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Waldo County and Maine; </w:t>
      </w:r>
    </w:p>
    <w:p w14:paraId="465DE1F7" w14:textId="77777777" w:rsidR="00866456" w:rsidRPr="00514E08" w:rsidRDefault="00866456" w:rsidP="00866456">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tbl>
      <w:tblPr>
        <w:tblpPr w:leftFromText="180" w:rightFromText="180" w:vertAnchor="text" w:horzAnchor="margin" w:tblpXSpec="right" w:tblpY="353"/>
        <w:tblW w:w="4500" w:type="dxa"/>
        <w:tblLook w:val="04A0" w:firstRow="1" w:lastRow="0" w:firstColumn="1" w:lastColumn="0" w:noHBand="0" w:noVBand="1"/>
      </w:tblPr>
      <w:tblGrid>
        <w:gridCol w:w="2913"/>
        <w:gridCol w:w="760"/>
        <w:gridCol w:w="827"/>
      </w:tblGrid>
      <w:tr w:rsidR="007F3272" w:rsidRPr="007F3272" w14:paraId="56FA88FA" w14:textId="77777777" w:rsidTr="007F3272">
        <w:trPr>
          <w:trHeight w:val="2100"/>
        </w:trPr>
        <w:tc>
          <w:tcPr>
            <w:tcW w:w="4500" w:type="dxa"/>
            <w:gridSpan w:val="3"/>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557DD252" w14:textId="77777777" w:rsidR="007F3272" w:rsidRPr="007F3272" w:rsidRDefault="007F3272" w:rsidP="007F3272">
            <w:pPr>
              <w:spacing w:after="0" w:line="240" w:lineRule="auto"/>
              <w:rPr>
                <w:rFonts w:ascii="Times New Roman" w:eastAsia="Times New Roman" w:hAnsi="Times New Roman" w:cs="Times New Roman"/>
                <w:color w:val="000000"/>
                <w:sz w:val="22"/>
              </w:rPr>
            </w:pPr>
            <w:r w:rsidRPr="007F3272">
              <w:rPr>
                <w:rFonts w:ascii="Times New Roman" w:eastAsia="Times New Roman" w:hAnsi="Times New Roman" w:cs="Times New Roman"/>
                <w:b/>
                <w:bCs/>
                <w:color w:val="000000"/>
                <w:szCs w:val="24"/>
              </w:rPr>
              <w:lastRenderedPageBreak/>
              <w:t>Stakeholder Ratings of Health Issues</w:t>
            </w:r>
            <w:r w:rsidRPr="007F3272">
              <w:rPr>
                <w:rFonts w:ascii="Times New Roman" w:eastAsia="Times New Roman" w:hAnsi="Times New Roman" w:cs="Times New Roman"/>
                <w:b/>
                <w:bCs/>
                <w:color w:val="000000"/>
                <w:sz w:val="22"/>
              </w:rPr>
              <w:br/>
            </w:r>
            <w:r w:rsidRPr="007F3272">
              <w:rPr>
                <w:rFonts w:ascii="Times New Roman" w:eastAsia="Times New Roman" w:hAnsi="Times New Roman" w:cs="Times New Roman"/>
                <w:color w:val="000000"/>
                <w:sz w:val="20"/>
                <w:szCs w:val="20"/>
              </w:rPr>
              <w:br/>
            </w:r>
            <w:r w:rsidRPr="00F6214B">
              <w:rPr>
                <w:rFonts w:ascii="Times New Roman" w:eastAsia="Times New Roman" w:hAnsi="Times New Roman" w:cs="Times New Roman"/>
                <w:i/>
                <w:color w:val="000000"/>
                <w:sz w:val="20"/>
                <w:szCs w:val="20"/>
              </w:rPr>
              <w:t>How much of a problem is __ in Waldo County? (Responses were provided on a 5 point scale where 1-Not at all a problem, 2-Minor problem, 3-Moderate problem, 4-Major problem, 5-Critical problem (This table includes % reporting 4-Major or 5-Critical problem).</w:t>
            </w:r>
          </w:p>
        </w:tc>
      </w:tr>
      <w:tr w:rsidR="007F3272" w:rsidRPr="007F3272" w14:paraId="74D6A7D2"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000000" w:fill="003F77"/>
            <w:vAlign w:val="bottom"/>
            <w:hideMark/>
          </w:tcPr>
          <w:p w14:paraId="6465BBF4" w14:textId="77777777" w:rsidR="007F3272" w:rsidRPr="007F3272" w:rsidRDefault="007F3272" w:rsidP="007F3272">
            <w:pPr>
              <w:spacing w:after="0" w:line="240" w:lineRule="auto"/>
              <w:jc w:val="center"/>
              <w:rPr>
                <w:rFonts w:ascii="Calibri" w:eastAsia="Times New Roman" w:hAnsi="Calibri" w:cs="Times New Roman"/>
                <w:b/>
                <w:bCs/>
                <w:color w:val="FFFFFF"/>
                <w:sz w:val="20"/>
                <w:szCs w:val="20"/>
              </w:rPr>
            </w:pPr>
            <w:r w:rsidRPr="007F3272">
              <w:rPr>
                <w:rFonts w:ascii="Calibri" w:eastAsia="Times New Roman" w:hAnsi="Calibri" w:cs="Times New Roman"/>
                <w:b/>
                <w:bCs/>
                <w:color w:val="FFFFFF"/>
                <w:sz w:val="20"/>
                <w:szCs w:val="20"/>
              </w:rPr>
              <w:t>Health Issue</w:t>
            </w:r>
          </w:p>
        </w:tc>
        <w:tc>
          <w:tcPr>
            <w:tcW w:w="760" w:type="dxa"/>
            <w:tcBorders>
              <w:top w:val="nil"/>
              <w:left w:val="nil"/>
              <w:bottom w:val="single" w:sz="4" w:space="0" w:color="808080"/>
              <w:right w:val="single" w:sz="4" w:space="0" w:color="808080"/>
            </w:tcBorders>
            <w:shd w:val="clear" w:color="000000" w:fill="003F77"/>
            <w:noWrap/>
            <w:vAlign w:val="bottom"/>
            <w:hideMark/>
          </w:tcPr>
          <w:p w14:paraId="2DE87761" w14:textId="77777777" w:rsidR="007F3272" w:rsidRPr="007F3272" w:rsidRDefault="007F3272" w:rsidP="007F3272">
            <w:pPr>
              <w:spacing w:after="0" w:line="240" w:lineRule="auto"/>
              <w:jc w:val="center"/>
              <w:rPr>
                <w:rFonts w:ascii="Calibri" w:eastAsia="Times New Roman" w:hAnsi="Calibri" w:cs="Times New Roman"/>
                <w:b/>
                <w:bCs/>
                <w:color w:val="FFFFFF"/>
                <w:sz w:val="20"/>
                <w:szCs w:val="20"/>
              </w:rPr>
            </w:pPr>
            <w:r w:rsidRPr="007F3272">
              <w:rPr>
                <w:rFonts w:ascii="Calibri" w:eastAsia="Times New Roman" w:hAnsi="Calibri" w:cs="Times New Roman"/>
                <w:b/>
                <w:bCs/>
                <w:color w:val="FFFFFF"/>
                <w:sz w:val="20"/>
                <w:szCs w:val="20"/>
              </w:rPr>
              <w:t>Waldo</w:t>
            </w:r>
          </w:p>
        </w:tc>
        <w:tc>
          <w:tcPr>
            <w:tcW w:w="827" w:type="dxa"/>
            <w:tcBorders>
              <w:top w:val="nil"/>
              <w:left w:val="nil"/>
              <w:bottom w:val="single" w:sz="4" w:space="0" w:color="808080"/>
              <w:right w:val="single" w:sz="4" w:space="0" w:color="808080"/>
            </w:tcBorders>
            <w:shd w:val="clear" w:color="000000" w:fill="003F77"/>
            <w:noWrap/>
            <w:vAlign w:val="bottom"/>
            <w:hideMark/>
          </w:tcPr>
          <w:p w14:paraId="4A3881C1" w14:textId="77777777" w:rsidR="007F3272" w:rsidRPr="007F3272" w:rsidRDefault="007F3272" w:rsidP="007F3272">
            <w:pPr>
              <w:spacing w:after="0" w:line="240" w:lineRule="auto"/>
              <w:jc w:val="center"/>
              <w:rPr>
                <w:rFonts w:ascii="Calibri" w:eastAsia="Times New Roman" w:hAnsi="Calibri" w:cs="Times New Roman"/>
                <w:b/>
                <w:bCs/>
                <w:color w:val="FFFFFF"/>
                <w:sz w:val="20"/>
                <w:szCs w:val="20"/>
              </w:rPr>
            </w:pPr>
            <w:r w:rsidRPr="007F3272">
              <w:rPr>
                <w:rFonts w:ascii="Calibri" w:eastAsia="Times New Roman" w:hAnsi="Calibri" w:cs="Times New Roman"/>
                <w:b/>
                <w:bCs/>
                <w:color w:val="FFFFFF"/>
                <w:sz w:val="20"/>
                <w:szCs w:val="20"/>
              </w:rPr>
              <w:t>Maine</w:t>
            </w:r>
          </w:p>
        </w:tc>
      </w:tr>
      <w:tr w:rsidR="00C60B1A" w:rsidRPr="007F3272" w14:paraId="6095856B" w14:textId="77777777" w:rsidTr="00996DFC">
        <w:trPr>
          <w:trHeight w:val="300"/>
        </w:trPr>
        <w:tc>
          <w:tcPr>
            <w:tcW w:w="2913" w:type="dxa"/>
            <w:tcBorders>
              <w:top w:val="single" w:sz="4" w:space="0" w:color="808080"/>
              <w:left w:val="single" w:sz="4" w:space="0" w:color="808080"/>
              <w:bottom w:val="single" w:sz="4" w:space="0" w:color="808080"/>
              <w:right w:val="single" w:sz="4" w:space="0" w:color="808080"/>
            </w:tcBorders>
            <w:shd w:val="clear" w:color="000000" w:fill="9BC2E6"/>
            <w:vAlign w:val="bottom"/>
            <w:hideMark/>
          </w:tcPr>
          <w:p w14:paraId="245BAD5C" w14:textId="77777777" w:rsidR="00C60B1A" w:rsidRPr="007F3272" w:rsidRDefault="00C60B1A" w:rsidP="007F3272">
            <w:pPr>
              <w:spacing w:after="0" w:line="240" w:lineRule="auto"/>
              <w:rPr>
                <w:rFonts w:ascii="Calibri" w:eastAsia="Times New Roman" w:hAnsi="Calibri" w:cs="Times New Roman"/>
                <w:b/>
                <w:bCs/>
                <w:color w:val="000000"/>
                <w:sz w:val="20"/>
                <w:szCs w:val="20"/>
              </w:rPr>
            </w:pPr>
            <w:r w:rsidRPr="007F3272">
              <w:rPr>
                <w:rFonts w:ascii="Calibri" w:eastAsia="Times New Roman" w:hAnsi="Calibri" w:cs="Times New Roman"/>
                <w:b/>
                <w:bCs/>
                <w:color w:val="000000"/>
                <w:sz w:val="20"/>
                <w:szCs w:val="20"/>
              </w:rPr>
              <w:t>Family Health</w:t>
            </w:r>
          </w:p>
        </w:tc>
        <w:tc>
          <w:tcPr>
            <w:tcW w:w="760" w:type="dxa"/>
            <w:tcBorders>
              <w:top w:val="single" w:sz="4" w:space="0" w:color="808080"/>
              <w:left w:val="single" w:sz="4" w:space="0" w:color="808080"/>
              <w:bottom w:val="single" w:sz="4" w:space="0" w:color="808080"/>
              <w:right w:val="single" w:sz="4" w:space="0" w:color="808080"/>
            </w:tcBorders>
            <w:shd w:val="clear" w:color="000000" w:fill="9BC2E6"/>
            <w:vAlign w:val="bottom"/>
          </w:tcPr>
          <w:p w14:paraId="6C166ED9" w14:textId="68E91682" w:rsidR="00C60B1A" w:rsidRPr="00C60B1A" w:rsidRDefault="00C60B1A" w:rsidP="00C60B1A">
            <w:pPr>
              <w:spacing w:after="0" w:line="240" w:lineRule="auto"/>
              <w:jc w:val="center"/>
              <w:rPr>
                <w:rFonts w:ascii="Calibri" w:eastAsia="Times New Roman" w:hAnsi="Calibri" w:cs="Times New Roman"/>
                <w:bCs/>
                <w:color w:val="000000"/>
                <w:sz w:val="20"/>
                <w:szCs w:val="20"/>
              </w:rPr>
            </w:pPr>
            <w:r w:rsidRPr="00C60B1A">
              <w:rPr>
                <w:rFonts w:ascii="Calibri" w:eastAsia="Times New Roman" w:hAnsi="Calibri" w:cs="Times New Roman"/>
                <w:bCs/>
                <w:color w:val="000000"/>
                <w:sz w:val="20"/>
                <w:szCs w:val="20"/>
              </w:rPr>
              <w:t>n=64</w:t>
            </w:r>
          </w:p>
        </w:tc>
        <w:tc>
          <w:tcPr>
            <w:tcW w:w="827" w:type="dxa"/>
            <w:tcBorders>
              <w:top w:val="single" w:sz="4" w:space="0" w:color="808080"/>
              <w:left w:val="single" w:sz="4" w:space="0" w:color="808080"/>
              <w:bottom w:val="single" w:sz="4" w:space="0" w:color="808080"/>
              <w:right w:val="single" w:sz="4" w:space="0" w:color="808080"/>
            </w:tcBorders>
            <w:shd w:val="clear" w:color="000000" w:fill="9BC2E6"/>
            <w:vAlign w:val="bottom"/>
          </w:tcPr>
          <w:p w14:paraId="69F113E7" w14:textId="44A1C581" w:rsidR="00C60B1A" w:rsidRPr="00C60B1A" w:rsidRDefault="00C60B1A" w:rsidP="00C60B1A">
            <w:pPr>
              <w:spacing w:after="0" w:line="240" w:lineRule="auto"/>
              <w:jc w:val="center"/>
              <w:rPr>
                <w:rFonts w:ascii="Calibri" w:eastAsia="Times New Roman" w:hAnsi="Calibri" w:cs="Times New Roman"/>
                <w:bCs/>
                <w:color w:val="000000"/>
                <w:sz w:val="20"/>
                <w:szCs w:val="20"/>
              </w:rPr>
            </w:pPr>
            <w:r w:rsidRPr="00C60B1A">
              <w:rPr>
                <w:rFonts w:ascii="Calibri" w:eastAsia="Times New Roman" w:hAnsi="Calibri" w:cs="Times New Roman"/>
                <w:bCs/>
                <w:color w:val="000000"/>
                <w:sz w:val="20"/>
                <w:szCs w:val="20"/>
              </w:rPr>
              <w:t>n=</w:t>
            </w:r>
            <w:r>
              <w:rPr>
                <w:rFonts w:ascii="Calibri" w:eastAsia="Times New Roman" w:hAnsi="Calibri" w:cs="Times New Roman"/>
                <w:bCs/>
                <w:color w:val="000000"/>
                <w:sz w:val="20"/>
                <w:szCs w:val="20"/>
              </w:rPr>
              <w:t>1639</w:t>
            </w:r>
          </w:p>
        </w:tc>
      </w:tr>
      <w:tr w:rsidR="00B217B7" w:rsidRPr="007F3272" w14:paraId="31817070"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4ACA10D7" w14:textId="77777777" w:rsidR="00B217B7" w:rsidRPr="007F3272" w:rsidRDefault="00B217B7"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Childhood obesity</w:t>
            </w:r>
          </w:p>
        </w:tc>
        <w:tc>
          <w:tcPr>
            <w:tcW w:w="760" w:type="dxa"/>
            <w:tcBorders>
              <w:top w:val="nil"/>
              <w:left w:val="nil"/>
              <w:bottom w:val="single" w:sz="4" w:space="0" w:color="808080"/>
              <w:right w:val="single" w:sz="4" w:space="0" w:color="808080"/>
            </w:tcBorders>
            <w:shd w:val="clear" w:color="auto" w:fill="auto"/>
            <w:noWrap/>
            <w:vAlign w:val="bottom"/>
            <w:hideMark/>
          </w:tcPr>
          <w:p w14:paraId="44F4F4C0"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62%</w:t>
            </w:r>
          </w:p>
        </w:tc>
        <w:tc>
          <w:tcPr>
            <w:tcW w:w="827" w:type="dxa"/>
            <w:tcBorders>
              <w:top w:val="nil"/>
              <w:left w:val="nil"/>
              <w:bottom w:val="single" w:sz="4" w:space="0" w:color="808080"/>
              <w:right w:val="single" w:sz="4" w:space="0" w:color="808080"/>
            </w:tcBorders>
            <w:shd w:val="clear" w:color="auto" w:fill="auto"/>
            <w:noWrap/>
            <w:vAlign w:val="bottom"/>
            <w:hideMark/>
          </w:tcPr>
          <w:p w14:paraId="045E5221"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58%</w:t>
            </w:r>
          </w:p>
        </w:tc>
      </w:tr>
      <w:tr w:rsidR="00B217B7" w:rsidRPr="007F3272" w14:paraId="47641FA6"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4DC35838" w14:textId="77777777" w:rsidR="00B217B7" w:rsidRPr="007F3272" w:rsidRDefault="00B217B7"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Elder health</w:t>
            </w:r>
          </w:p>
        </w:tc>
        <w:tc>
          <w:tcPr>
            <w:tcW w:w="760" w:type="dxa"/>
            <w:tcBorders>
              <w:top w:val="nil"/>
              <w:left w:val="nil"/>
              <w:bottom w:val="single" w:sz="4" w:space="0" w:color="808080"/>
              <w:right w:val="single" w:sz="4" w:space="0" w:color="808080"/>
            </w:tcBorders>
            <w:shd w:val="clear" w:color="auto" w:fill="auto"/>
            <w:noWrap/>
            <w:vAlign w:val="bottom"/>
            <w:hideMark/>
          </w:tcPr>
          <w:p w14:paraId="5A1C4CE3"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48%</w:t>
            </w:r>
          </w:p>
        </w:tc>
        <w:tc>
          <w:tcPr>
            <w:tcW w:w="827" w:type="dxa"/>
            <w:tcBorders>
              <w:top w:val="nil"/>
              <w:left w:val="nil"/>
              <w:bottom w:val="single" w:sz="4" w:space="0" w:color="808080"/>
              <w:right w:val="single" w:sz="4" w:space="0" w:color="808080"/>
            </w:tcBorders>
            <w:shd w:val="clear" w:color="auto" w:fill="auto"/>
            <w:noWrap/>
            <w:vAlign w:val="bottom"/>
            <w:hideMark/>
          </w:tcPr>
          <w:p w14:paraId="0ABE7390"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55%</w:t>
            </w:r>
          </w:p>
        </w:tc>
      </w:tr>
      <w:tr w:rsidR="00B217B7" w:rsidRPr="007F3272" w14:paraId="2C94F1A3"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671EEFF4" w14:textId="77777777" w:rsidR="00B217B7" w:rsidRPr="007F3272" w:rsidRDefault="00B217B7"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Child developmental issues</w:t>
            </w:r>
          </w:p>
        </w:tc>
        <w:tc>
          <w:tcPr>
            <w:tcW w:w="760" w:type="dxa"/>
            <w:tcBorders>
              <w:top w:val="nil"/>
              <w:left w:val="nil"/>
              <w:bottom w:val="single" w:sz="4" w:space="0" w:color="808080"/>
              <w:right w:val="single" w:sz="4" w:space="0" w:color="808080"/>
            </w:tcBorders>
            <w:shd w:val="clear" w:color="auto" w:fill="auto"/>
            <w:noWrap/>
            <w:vAlign w:val="bottom"/>
            <w:hideMark/>
          </w:tcPr>
          <w:p w14:paraId="28E85CE0"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30%</w:t>
            </w:r>
          </w:p>
        </w:tc>
        <w:tc>
          <w:tcPr>
            <w:tcW w:w="827" w:type="dxa"/>
            <w:tcBorders>
              <w:top w:val="nil"/>
              <w:left w:val="nil"/>
              <w:bottom w:val="single" w:sz="4" w:space="0" w:color="808080"/>
              <w:right w:val="single" w:sz="4" w:space="0" w:color="808080"/>
            </w:tcBorders>
            <w:shd w:val="clear" w:color="auto" w:fill="auto"/>
            <w:noWrap/>
            <w:vAlign w:val="bottom"/>
            <w:hideMark/>
          </w:tcPr>
          <w:p w14:paraId="753FD32A"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34%</w:t>
            </w:r>
          </w:p>
        </w:tc>
      </w:tr>
      <w:tr w:rsidR="00B217B7" w:rsidRPr="007F3272" w14:paraId="445279FA"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6906CBF6" w14:textId="77777777" w:rsidR="00B217B7" w:rsidRPr="007F3272" w:rsidRDefault="00B217B7"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Adolescent health</w:t>
            </w:r>
          </w:p>
        </w:tc>
        <w:tc>
          <w:tcPr>
            <w:tcW w:w="760" w:type="dxa"/>
            <w:tcBorders>
              <w:top w:val="nil"/>
              <w:left w:val="nil"/>
              <w:bottom w:val="single" w:sz="4" w:space="0" w:color="808080"/>
              <w:right w:val="single" w:sz="4" w:space="0" w:color="808080"/>
            </w:tcBorders>
            <w:shd w:val="clear" w:color="auto" w:fill="auto"/>
            <w:noWrap/>
            <w:vAlign w:val="bottom"/>
            <w:hideMark/>
          </w:tcPr>
          <w:p w14:paraId="44CB7CBA"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29%</w:t>
            </w:r>
          </w:p>
        </w:tc>
        <w:tc>
          <w:tcPr>
            <w:tcW w:w="827" w:type="dxa"/>
            <w:tcBorders>
              <w:top w:val="nil"/>
              <w:left w:val="nil"/>
              <w:bottom w:val="single" w:sz="4" w:space="0" w:color="808080"/>
              <w:right w:val="single" w:sz="4" w:space="0" w:color="808080"/>
            </w:tcBorders>
            <w:shd w:val="clear" w:color="auto" w:fill="auto"/>
            <w:noWrap/>
            <w:vAlign w:val="bottom"/>
            <w:hideMark/>
          </w:tcPr>
          <w:p w14:paraId="4D7CB5AD"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25%</w:t>
            </w:r>
          </w:p>
        </w:tc>
      </w:tr>
      <w:tr w:rsidR="00B217B7" w:rsidRPr="007F3272" w14:paraId="2D52F0DC"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2B1E3447" w14:textId="77777777" w:rsidR="00B217B7" w:rsidRPr="007F3272" w:rsidRDefault="00B217B7"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Maternal and child health</w:t>
            </w:r>
          </w:p>
        </w:tc>
        <w:tc>
          <w:tcPr>
            <w:tcW w:w="760" w:type="dxa"/>
            <w:tcBorders>
              <w:top w:val="nil"/>
              <w:left w:val="nil"/>
              <w:bottom w:val="single" w:sz="4" w:space="0" w:color="808080"/>
              <w:right w:val="single" w:sz="4" w:space="0" w:color="808080"/>
            </w:tcBorders>
            <w:shd w:val="clear" w:color="auto" w:fill="auto"/>
            <w:noWrap/>
            <w:vAlign w:val="bottom"/>
            <w:hideMark/>
          </w:tcPr>
          <w:p w14:paraId="40C85412"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21%</w:t>
            </w:r>
          </w:p>
        </w:tc>
        <w:tc>
          <w:tcPr>
            <w:tcW w:w="827" w:type="dxa"/>
            <w:tcBorders>
              <w:top w:val="nil"/>
              <w:left w:val="nil"/>
              <w:bottom w:val="single" w:sz="4" w:space="0" w:color="808080"/>
              <w:right w:val="single" w:sz="4" w:space="0" w:color="808080"/>
            </w:tcBorders>
            <w:shd w:val="clear" w:color="auto" w:fill="auto"/>
            <w:noWrap/>
            <w:vAlign w:val="bottom"/>
            <w:hideMark/>
          </w:tcPr>
          <w:p w14:paraId="604E0CEE"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23%</w:t>
            </w:r>
          </w:p>
        </w:tc>
      </w:tr>
      <w:tr w:rsidR="00B217B7" w:rsidRPr="007F3272" w14:paraId="1A36551D"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61EEFF10" w14:textId="77777777" w:rsidR="00B217B7" w:rsidRPr="007F3272" w:rsidRDefault="00B217B7"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Infant mortality</w:t>
            </w:r>
          </w:p>
        </w:tc>
        <w:tc>
          <w:tcPr>
            <w:tcW w:w="760" w:type="dxa"/>
            <w:tcBorders>
              <w:top w:val="nil"/>
              <w:left w:val="nil"/>
              <w:bottom w:val="single" w:sz="4" w:space="0" w:color="808080"/>
              <w:right w:val="single" w:sz="4" w:space="0" w:color="808080"/>
            </w:tcBorders>
            <w:shd w:val="clear" w:color="auto" w:fill="auto"/>
            <w:noWrap/>
            <w:vAlign w:val="bottom"/>
            <w:hideMark/>
          </w:tcPr>
          <w:p w14:paraId="28BBEC2B"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0%</w:t>
            </w:r>
          </w:p>
        </w:tc>
        <w:tc>
          <w:tcPr>
            <w:tcW w:w="827" w:type="dxa"/>
            <w:tcBorders>
              <w:top w:val="nil"/>
              <w:left w:val="nil"/>
              <w:bottom w:val="single" w:sz="4" w:space="0" w:color="808080"/>
              <w:right w:val="single" w:sz="4" w:space="0" w:color="808080"/>
            </w:tcBorders>
            <w:shd w:val="clear" w:color="auto" w:fill="auto"/>
            <w:noWrap/>
            <w:vAlign w:val="bottom"/>
            <w:hideMark/>
          </w:tcPr>
          <w:p w14:paraId="4C6001EA"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4%</w:t>
            </w:r>
          </w:p>
        </w:tc>
      </w:tr>
      <w:tr w:rsidR="007F3272" w:rsidRPr="007F3272" w14:paraId="46DC0E2A" w14:textId="77777777" w:rsidTr="007F3272">
        <w:trPr>
          <w:trHeight w:val="300"/>
        </w:trPr>
        <w:tc>
          <w:tcPr>
            <w:tcW w:w="4500" w:type="dxa"/>
            <w:gridSpan w:val="3"/>
            <w:tcBorders>
              <w:top w:val="single" w:sz="4" w:space="0" w:color="808080"/>
              <w:left w:val="single" w:sz="4" w:space="0" w:color="808080"/>
              <w:bottom w:val="single" w:sz="4" w:space="0" w:color="808080"/>
              <w:right w:val="single" w:sz="4" w:space="0" w:color="808080"/>
            </w:tcBorders>
            <w:shd w:val="clear" w:color="000000" w:fill="9BC2E6"/>
            <w:vAlign w:val="bottom"/>
            <w:hideMark/>
          </w:tcPr>
          <w:p w14:paraId="7B495202" w14:textId="77777777" w:rsidR="007F3272" w:rsidRPr="007F3272" w:rsidRDefault="007F3272" w:rsidP="007F3272">
            <w:pPr>
              <w:spacing w:after="0" w:line="240" w:lineRule="auto"/>
              <w:rPr>
                <w:rFonts w:ascii="Calibri" w:eastAsia="Times New Roman" w:hAnsi="Calibri" w:cs="Times New Roman"/>
                <w:b/>
                <w:bCs/>
                <w:color w:val="000000"/>
                <w:sz w:val="20"/>
                <w:szCs w:val="20"/>
              </w:rPr>
            </w:pPr>
            <w:r w:rsidRPr="007F3272">
              <w:rPr>
                <w:rFonts w:ascii="Calibri" w:eastAsia="Times New Roman" w:hAnsi="Calibri" w:cs="Times New Roman"/>
                <w:b/>
                <w:bCs/>
                <w:color w:val="000000"/>
                <w:sz w:val="20"/>
                <w:szCs w:val="20"/>
              </w:rPr>
              <w:t>Chronic Diseases</w:t>
            </w:r>
          </w:p>
        </w:tc>
      </w:tr>
      <w:tr w:rsidR="00B217B7" w:rsidRPr="007F3272" w14:paraId="466E4607"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75C623E4" w14:textId="77777777" w:rsidR="00B217B7" w:rsidRPr="007F3272" w:rsidRDefault="00B217B7"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Obesity</w:t>
            </w:r>
          </w:p>
        </w:tc>
        <w:tc>
          <w:tcPr>
            <w:tcW w:w="760" w:type="dxa"/>
            <w:tcBorders>
              <w:top w:val="nil"/>
              <w:left w:val="nil"/>
              <w:bottom w:val="single" w:sz="4" w:space="0" w:color="808080"/>
              <w:right w:val="single" w:sz="4" w:space="0" w:color="808080"/>
            </w:tcBorders>
            <w:shd w:val="clear" w:color="auto" w:fill="auto"/>
            <w:noWrap/>
            <w:vAlign w:val="bottom"/>
            <w:hideMark/>
          </w:tcPr>
          <w:p w14:paraId="4D5BE6D3"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85%</w:t>
            </w:r>
          </w:p>
        </w:tc>
        <w:tc>
          <w:tcPr>
            <w:tcW w:w="827" w:type="dxa"/>
            <w:tcBorders>
              <w:top w:val="nil"/>
              <w:left w:val="nil"/>
              <w:bottom w:val="single" w:sz="4" w:space="0" w:color="808080"/>
              <w:right w:val="single" w:sz="4" w:space="0" w:color="808080"/>
            </w:tcBorders>
            <w:shd w:val="clear" w:color="auto" w:fill="auto"/>
            <w:noWrap/>
            <w:vAlign w:val="bottom"/>
            <w:hideMark/>
          </w:tcPr>
          <w:p w14:paraId="59B31660"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78%</w:t>
            </w:r>
          </w:p>
        </w:tc>
      </w:tr>
      <w:tr w:rsidR="00B217B7" w:rsidRPr="007F3272" w14:paraId="3D30E7E5"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0F815CA1" w14:textId="77777777" w:rsidR="00B217B7" w:rsidRPr="007F3272" w:rsidRDefault="00B217B7"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Depression</w:t>
            </w:r>
          </w:p>
        </w:tc>
        <w:tc>
          <w:tcPr>
            <w:tcW w:w="760" w:type="dxa"/>
            <w:tcBorders>
              <w:top w:val="nil"/>
              <w:left w:val="nil"/>
              <w:bottom w:val="single" w:sz="4" w:space="0" w:color="808080"/>
              <w:right w:val="single" w:sz="4" w:space="0" w:color="808080"/>
            </w:tcBorders>
            <w:shd w:val="clear" w:color="auto" w:fill="auto"/>
            <w:noWrap/>
            <w:vAlign w:val="bottom"/>
            <w:hideMark/>
          </w:tcPr>
          <w:p w14:paraId="70CB370B"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69%</w:t>
            </w:r>
          </w:p>
        </w:tc>
        <w:tc>
          <w:tcPr>
            <w:tcW w:w="827" w:type="dxa"/>
            <w:tcBorders>
              <w:top w:val="nil"/>
              <w:left w:val="nil"/>
              <w:bottom w:val="single" w:sz="4" w:space="0" w:color="808080"/>
              <w:right w:val="single" w:sz="4" w:space="0" w:color="808080"/>
            </w:tcBorders>
            <w:shd w:val="clear" w:color="auto" w:fill="auto"/>
            <w:noWrap/>
            <w:vAlign w:val="bottom"/>
            <w:hideMark/>
          </w:tcPr>
          <w:p w14:paraId="3F0BA7CB"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67%</w:t>
            </w:r>
          </w:p>
        </w:tc>
      </w:tr>
      <w:tr w:rsidR="00B217B7" w:rsidRPr="007F3272" w14:paraId="32F37C5B"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183D0B2B" w14:textId="77777777" w:rsidR="00B217B7" w:rsidRPr="007F3272" w:rsidRDefault="00B217B7"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Cardiovascular diseases</w:t>
            </w:r>
          </w:p>
        </w:tc>
        <w:tc>
          <w:tcPr>
            <w:tcW w:w="760" w:type="dxa"/>
            <w:tcBorders>
              <w:top w:val="nil"/>
              <w:left w:val="nil"/>
              <w:bottom w:val="single" w:sz="4" w:space="0" w:color="808080"/>
              <w:right w:val="single" w:sz="4" w:space="0" w:color="808080"/>
            </w:tcBorders>
            <w:shd w:val="clear" w:color="auto" w:fill="auto"/>
            <w:noWrap/>
            <w:vAlign w:val="bottom"/>
            <w:hideMark/>
          </w:tcPr>
          <w:p w14:paraId="78E23554"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55%</w:t>
            </w:r>
          </w:p>
        </w:tc>
        <w:tc>
          <w:tcPr>
            <w:tcW w:w="827" w:type="dxa"/>
            <w:tcBorders>
              <w:top w:val="nil"/>
              <w:left w:val="nil"/>
              <w:bottom w:val="single" w:sz="4" w:space="0" w:color="808080"/>
              <w:right w:val="single" w:sz="4" w:space="0" w:color="808080"/>
            </w:tcBorders>
            <w:shd w:val="clear" w:color="auto" w:fill="auto"/>
            <w:noWrap/>
            <w:vAlign w:val="bottom"/>
            <w:hideMark/>
          </w:tcPr>
          <w:p w14:paraId="1924C703"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63%</w:t>
            </w:r>
          </w:p>
        </w:tc>
      </w:tr>
      <w:tr w:rsidR="00B217B7" w:rsidRPr="007F3272" w14:paraId="78DE8235"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41F686BA" w14:textId="77777777" w:rsidR="00B217B7" w:rsidRPr="007F3272" w:rsidRDefault="00B217B7"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Respiratory diseases</w:t>
            </w:r>
          </w:p>
        </w:tc>
        <w:tc>
          <w:tcPr>
            <w:tcW w:w="760" w:type="dxa"/>
            <w:tcBorders>
              <w:top w:val="nil"/>
              <w:left w:val="nil"/>
              <w:bottom w:val="single" w:sz="4" w:space="0" w:color="808080"/>
              <w:right w:val="single" w:sz="4" w:space="0" w:color="808080"/>
            </w:tcBorders>
            <w:shd w:val="clear" w:color="auto" w:fill="auto"/>
            <w:noWrap/>
            <w:vAlign w:val="bottom"/>
            <w:hideMark/>
          </w:tcPr>
          <w:p w14:paraId="299B54FB"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53%</w:t>
            </w:r>
          </w:p>
        </w:tc>
        <w:tc>
          <w:tcPr>
            <w:tcW w:w="827" w:type="dxa"/>
            <w:tcBorders>
              <w:top w:val="nil"/>
              <w:left w:val="nil"/>
              <w:bottom w:val="single" w:sz="4" w:space="0" w:color="808080"/>
              <w:right w:val="single" w:sz="4" w:space="0" w:color="808080"/>
            </w:tcBorders>
            <w:shd w:val="clear" w:color="auto" w:fill="auto"/>
            <w:noWrap/>
            <w:vAlign w:val="bottom"/>
            <w:hideMark/>
          </w:tcPr>
          <w:p w14:paraId="4717D8A1"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60%</w:t>
            </w:r>
          </w:p>
        </w:tc>
      </w:tr>
      <w:tr w:rsidR="00B217B7" w:rsidRPr="007F3272" w14:paraId="7C2E9F48"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0B3636C6" w14:textId="77777777" w:rsidR="00B217B7" w:rsidRPr="007F3272" w:rsidRDefault="00B217B7"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Diabetes</w:t>
            </w:r>
          </w:p>
        </w:tc>
        <w:tc>
          <w:tcPr>
            <w:tcW w:w="760" w:type="dxa"/>
            <w:tcBorders>
              <w:top w:val="nil"/>
              <w:left w:val="nil"/>
              <w:bottom w:val="single" w:sz="4" w:space="0" w:color="808080"/>
              <w:right w:val="single" w:sz="4" w:space="0" w:color="808080"/>
            </w:tcBorders>
            <w:shd w:val="clear" w:color="auto" w:fill="auto"/>
            <w:noWrap/>
            <w:vAlign w:val="bottom"/>
            <w:hideMark/>
          </w:tcPr>
          <w:p w14:paraId="39E005CC"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53%</w:t>
            </w:r>
          </w:p>
        </w:tc>
        <w:tc>
          <w:tcPr>
            <w:tcW w:w="827" w:type="dxa"/>
            <w:tcBorders>
              <w:top w:val="nil"/>
              <w:left w:val="nil"/>
              <w:bottom w:val="single" w:sz="4" w:space="0" w:color="808080"/>
              <w:right w:val="single" w:sz="4" w:space="0" w:color="808080"/>
            </w:tcBorders>
            <w:shd w:val="clear" w:color="auto" w:fill="auto"/>
            <w:noWrap/>
            <w:vAlign w:val="bottom"/>
            <w:hideMark/>
          </w:tcPr>
          <w:p w14:paraId="624B41F8"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63%</w:t>
            </w:r>
          </w:p>
        </w:tc>
      </w:tr>
      <w:tr w:rsidR="00B217B7" w:rsidRPr="007F3272" w14:paraId="30B358B4"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23A18558" w14:textId="77777777" w:rsidR="00B217B7" w:rsidRPr="007F3272" w:rsidRDefault="00B217B7"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Cancer</w:t>
            </w:r>
          </w:p>
        </w:tc>
        <w:tc>
          <w:tcPr>
            <w:tcW w:w="760" w:type="dxa"/>
            <w:tcBorders>
              <w:top w:val="nil"/>
              <w:left w:val="nil"/>
              <w:bottom w:val="single" w:sz="4" w:space="0" w:color="808080"/>
              <w:right w:val="single" w:sz="4" w:space="0" w:color="808080"/>
            </w:tcBorders>
            <w:shd w:val="clear" w:color="auto" w:fill="auto"/>
            <w:noWrap/>
            <w:vAlign w:val="bottom"/>
            <w:hideMark/>
          </w:tcPr>
          <w:p w14:paraId="068541EF"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45%</w:t>
            </w:r>
          </w:p>
        </w:tc>
        <w:tc>
          <w:tcPr>
            <w:tcW w:w="827" w:type="dxa"/>
            <w:tcBorders>
              <w:top w:val="nil"/>
              <w:left w:val="nil"/>
              <w:bottom w:val="single" w:sz="4" w:space="0" w:color="808080"/>
              <w:right w:val="single" w:sz="4" w:space="0" w:color="808080"/>
            </w:tcBorders>
            <w:shd w:val="clear" w:color="auto" w:fill="auto"/>
            <w:noWrap/>
            <w:vAlign w:val="bottom"/>
            <w:hideMark/>
          </w:tcPr>
          <w:p w14:paraId="413F33CF"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50%</w:t>
            </w:r>
          </w:p>
        </w:tc>
      </w:tr>
      <w:tr w:rsidR="00B217B7" w:rsidRPr="007F3272" w14:paraId="2B45C30E"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6B5EB653" w14:textId="77777777" w:rsidR="00B217B7" w:rsidRPr="007F3272" w:rsidRDefault="00B217B7"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Neurological diseases</w:t>
            </w:r>
          </w:p>
        </w:tc>
        <w:tc>
          <w:tcPr>
            <w:tcW w:w="760" w:type="dxa"/>
            <w:tcBorders>
              <w:top w:val="nil"/>
              <w:left w:val="nil"/>
              <w:bottom w:val="single" w:sz="4" w:space="0" w:color="808080"/>
              <w:right w:val="single" w:sz="4" w:space="0" w:color="808080"/>
            </w:tcBorders>
            <w:shd w:val="clear" w:color="auto" w:fill="auto"/>
            <w:noWrap/>
            <w:vAlign w:val="bottom"/>
            <w:hideMark/>
          </w:tcPr>
          <w:p w14:paraId="2B856C30"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29%</w:t>
            </w:r>
          </w:p>
        </w:tc>
        <w:tc>
          <w:tcPr>
            <w:tcW w:w="827" w:type="dxa"/>
            <w:tcBorders>
              <w:top w:val="nil"/>
              <w:left w:val="nil"/>
              <w:bottom w:val="single" w:sz="4" w:space="0" w:color="808080"/>
              <w:right w:val="single" w:sz="4" w:space="0" w:color="808080"/>
            </w:tcBorders>
            <w:shd w:val="clear" w:color="auto" w:fill="auto"/>
            <w:noWrap/>
            <w:vAlign w:val="bottom"/>
            <w:hideMark/>
          </w:tcPr>
          <w:p w14:paraId="389445C7"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35%</w:t>
            </w:r>
          </w:p>
        </w:tc>
      </w:tr>
      <w:tr w:rsidR="00B217B7" w:rsidRPr="007F3272" w14:paraId="743EDB9A"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2E58A8CF" w14:textId="77777777" w:rsidR="00B217B7" w:rsidRPr="007F3272" w:rsidRDefault="00B217B7"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Musculoskeletal diseases</w:t>
            </w:r>
          </w:p>
        </w:tc>
        <w:tc>
          <w:tcPr>
            <w:tcW w:w="760" w:type="dxa"/>
            <w:tcBorders>
              <w:top w:val="nil"/>
              <w:left w:val="nil"/>
              <w:bottom w:val="single" w:sz="4" w:space="0" w:color="808080"/>
              <w:right w:val="single" w:sz="4" w:space="0" w:color="808080"/>
            </w:tcBorders>
            <w:shd w:val="clear" w:color="auto" w:fill="auto"/>
            <w:noWrap/>
            <w:vAlign w:val="bottom"/>
            <w:hideMark/>
          </w:tcPr>
          <w:p w14:paraId="1A50D3EF"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26%</w:t>
            </w:r>
          </w:p>
        </w:tc>
        <w:tc>
          <w:tcPr>
            <w:tcW w:w="827" w:type="dxa"/>
            <w:tcBorders>
              <w:top w:val="nil"/>
              <w:left w:val="nil"/>
              <w:bottom w:val="single" w:sz="4" w:space="0" w:color="808080"/>
              <w:right w:val="single" w:sz="4" w:space="0" w:color="808080"/>
            </w:tcBorders>
            <w:shd w:val="clear" w:color="auto" w:fill="auto"/>
            <w:noWrap/>
            <w:vAlign w:val="bottom"/>
            <w:hideMark/>
          </w:tcPr>
          <w:p w14:paraId="29DF3D49"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28%</w:t>
            </w:r>
          </w:p>
        </w:tc>
      </w:tr>
      <w:tr w:rsidR="007F3272" w:rsidRPr="007F3272" w14:paraId="554D678E" w14:textId="77777777" w:rsidTr="007F3272">
        <w:trPr>
          <w:trHeight w:val="300"/>
        </w:trPr>
        <w:tc>
          <w:tcPr>
            <w:tcW w:w="4500" w:type="dxa"/>
            <w:gridSpan w:val="3"/>
            <w:tcBorders>
              <w:top w:val="single" w:sz="4" w:space="0" w:color="808080"/>
              <w:left w:val="single" w:sz="4" w:space="0" w:color="808080"/>
              <w:bottom w:val="single" w:sz="4" w:space="0" w:color="808080"/>
              <w:right w:val="single" w:sz="4" w:space="0" w:color="808080"/>
            </w:tcBorders>
            <w:shd w:val="clear" w:color="000000" w:fill="9BC2E6"/>
            <w:vAlign w:val="bottom"/>
            <w:hideMark/>
          </w:tcPr>
          <w:p w14:paraId="44E9B83A" w14:textId="77777777" w:rsidR="007F3272" w:rsidRPr="007F3272" w:rsidRDefault="007F3272" w:rsidP="007F3272">
            <w:pPr>
              <w:spacing w:after="0" w:line="240" w:lineRule="auto"/>
              <w:rPr>
                <w:rFonts w:ascii="Calibri" w:eastAsia="Times New Roman" w:hAnsi="Calibri" w:cs="Times New Roman"/>
                <w:b/>
                <w:bCs/>
                <w:color w:val="000000"/>
                <w:sz w:val="20"/>
                <w:szCs w:val="20"/>
              </w:rPr>
            </w:pPr>
            <w:r w:rsidRPr="007F3272">
              <w:rPr>
                <w:rFonts w:ascii="Calibri" w:eastAsia="Times New Roman" w:hAnsi="Calibri" w:cs="Times New Roman"/>
                <w:b/>
                <w:bCs/>
                <w:color w:val="000000"/>
                <w:sz w:val="20"/>
                <w:szCs w:val="20"/>
              </w:rPr>
              <w:t>Infectious Diseases</w:t>
            </w:r>
          </w:p>
        </w:tc>
      </w:tr>
      <w:tr w:rsidR="007F3272" w:rsidRPr="007F3272" w14:paraId="2BE1F6F3"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158A8E4D" w14:textId="77777777" w:rsidR="007F3272" w:rsidRPr="007F3272" w:rsidRDefault="007F3272"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Infectious diseases</w:t>
            </w:r>
          </w:p>
        </w:tc>
        <w:tc>
          <w:tcPr>
            <w:tcW w:w="760" w:type="dxa"/>
            <w:tcBorders>
              <w:top w:val="nil"/>
              <w:left w:val="nil"/>
              <w:bottom w:val="single" w:sz="4" w:space="0" w:color="808080"/>
              <w:right w:val="single" w:sz="4" w:space="0" w:color="808080"/>
            </w:tcBorders>
            <w:shd w:val="clear" w:color="auto" w:fill="auto"/>
            <w:noWrap/>
            <w:vAlign w:val="bottom"/>
            <w:hideMark/>
          </w:tcPr>
          <w:p w14:paraId="7F81E008" w14:textId="77777777" w:rsidR="007F3272" w:rsidRPr="007F3272" w:rsidRDefault="007F3272"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29%</w:t>
            </w:r>
          </w:p>
        </w:tc>
        <w:tc>
          <w:tcPr>
            <w:tcW w:w="827" w:type="dxa"/>
            <w:tcBorders>
              <w:top w:val="nil"/>
              <w:left w:val="nil"/>
              <w:bottom w:val="single" w:sz="4" w:space="0" w:color="808080"/>
              <w:right w:val="single" w:sz="4" w:space="0" w:color="808080"/>
            </w:tcBorders>
            <w:shd w:val="clear" w:color="auto" w:fill="auto"/>
            <w:noWrap/>
            <w:vAlign w:val="bottom"/>
            <w:hideMark/>
          </w:tcPr>
          <w:p w14:paraId="347C9EB9" w14:textId="77777777" w:rsidR="007F3272" w:rsidRPr="007F3272" w:rsidRDefault="007F3272"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22%</w:t>
            </w:r>
          </w:p>
        </w:tc>
      </w:tr>
      <w:tr w:rsidR="007F3272" w:rsidRPr="007F3272" w14:paraId="6CECE729" w14:textId="77777777" w:rsidTr="00996DFC">
        <w:trPr>
          <w:trHeight w:val="525"/>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16CB96A8" w14:textId="77777777" w:rsidR="007F3272" w:rsidRPr="007F3272" w:rsidRDefault="007F3272"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Sexually transmitted diseases/HIV/AIDS</w:t>
            </w:r>
          </w:p>
        </w:tc>
        <w:tc>
          <w:tcPr>
            <w:tcW w:w="760" w:type="dxa"/>
            <w:tcBorders>
              <w:top w:val="nil"/>
              <w:left w:val="nil"/>
              <w:bottom w:val="single" w:sz="4" w:space="0" w:color="808080"/>
              <w:right w:val="single" w:sz="4" w:space="0" w:color="808080"/>
            </w:tcBorders>
            <w:shd w:val="clear" w:color="auto" w:fill="auto"/>
            <w:noWrap/>
            <w:vAlign w:val="bottom"/>
            <w:hideMark/>
          </w:tcPr>
          <w:p w14:paraId="1B5F5E5C" w14:textId="77777777" w:rsidR="007F3272" w:rsidRPr="007F3272" w:rsidRDefault="007F3272"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11%</w:t>
            </w:r>
          </w:p>
        </w:tc>
        <w:tc>
          <w:tcPr>
            <w:tcW w:w="827" w:type="dxa"/>
            <w:tcBorders>
              <w:top w:val="nil"/>
              <w:left w:val="nil"/>
              <w:bottom w:val="single" w:sz="4" w:space="0" w:color="808080"/>
              <w:right w:val="single" w:sz="4" w:space="0" w:color="808080"/>
            </w:tcBorders>
            <w:shd w:val="clear" w:color="auto" w:fill="auto"/>
            <w:noWrap/>
            <w:vAlign w:val="bottom"/>
            <w:hideMark/>
          </w:tcPr>
          <w:p w14:paraId="34B3B328" w14:textId="77777777" w:rsidR="007F3272" w:rsidRPr="007F3272" w:rsidRDefault="007F3272"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13%</w:t>
            </w:r>
          </w:p>
        </w:tc>
      </w:tr>
      <w:tr w:rsidR="007F3272" w:rsidRPr="007F3272" w14:paraId="0C35163F" w14:textId="77777777" w:rsidTr="007F3272">
        <w:trPr>
          <w:trHeight w:val="300"/>
        </w:trPr>
        <w:tc>
          <w:tcPr>
            <w:tcW w:w="4500" w:type="dxa"/>
            <w:gridSpan w:val="3"/>
            <w:tcBorders>
              <w:top w:val="single" w:sz="4" w:space="0" w:color="808080"/>
              <w:left w:val="single" w:sz="4" w:space="0" w:color="808080"/>
              <w:bottom w:val="single" w:sz="4" w:space="0" w:color="808080"/>
              <w:right w:val="single" w:sz="4" w:space="0" w:color="808080"/>
            </w:tcBorders>
            <w:shd w:val="clear" w:color="000000" w:fill="9BC2E6"/>
            <w:vAlign w:val="bottom"/>
            <w:hideMark/>
          </w:tcPr>
          <w:p w14:paraId="576D03BC" w14:textId="77777777" w:rsidR="007F3272" w:rsidRPr="007F3272" w:rsidRDefault="007F3272" w:rsidP="007F3272">
            <w:pPr>
              <w:spacing w:after="0" w:line="240" w:lineRule="auto"/>
              <w:rPr>
                <w:rFonts w:ascii="Calibri" w:eastAsia="Times New Roman" w:hAnsi="Calibri" w:cs="Times New Roman"/>
                <w:b/>
                <w:bCs/>
                <w:color w:val="000000"/>
                <w:sz w:val="20"/>
                <w:szCs w:val="20"/>
              </w:rPr>
            </w:pPr>
            <w:r w:rsidRPr="007F3272">
              <w:rPr>
                <w:rFonts w:ascii="Calibri" w:eastAsia="Times New Roman" w:hAnsi="Calibri" w:cs="Times New Roman"/>
                <w:b/>
                <w:bCs/>
                <w:color w:val="000000"/>
                <w:sz w:val="20"/>
                <w:szCs w:val="20"/>
              </w:rPr>
              <w:t>Healthy Behaviors</w:t>
            </w:r>
          </w:p>
        </w:tc>
      </w:tr>
      <w:tr w:rsidR="007F3272" w:rsidRPr="007F3272" w14:paraId="127FA746"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6BA32548" w14:textId="77777777" w:rsidR="007F3272" w:rsidRPr="007F3272" w:rsidRDefault="007F3272"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Drug and alcohol abuse</w:t>
            </w:r>
          </w:p>
        </w:tc>
        <w:tc>
          <w:tcPr>
            <w:tcW w:w="760" w:type="dxa"/>
            <w:tcBorders>
              <w:top w:val="nil"/>
              <w:left w:val="nil"/>
              <w:bottom w:val="single" w:sz="4" w:space="0" w:color="808080"/>
              <w:right w:val="single" w:sz="4" w:space="0" w:color="808080"/>
            </w:tcBorders>
            <w:shd w:val="clear" w:color="auto" w:fill="auto"/>
            <w:noWrap/>
            <w:vAlign w:val="bottom"/>
            <w:hideMark/>
          </w:tcPr>
          <w:p w14:paraId="6CDA3669" w14:textId="77777777" w:rsidR="007F3272" w:rsidRPr="007F3272" w:rsidRDefault="007F3272"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79%</w:t>
            </w:r>
          </w:p>
        </w:tc>
        <w:tc>
          <w:tcPr>
            <w:tcW w:w="827" w:type="dxa"/>
            <w:tcBorders>
              <w:top w:val="nil"/>
              <w:left w:val="nil"/>
              <w:bottom w:val="single" w:sz="4" w:space="0" w:color="808080"/>
              <w:right w:val="single" w:sz="4" w:space="0" w:color="808080"/>
            </w:tcBorders>
            <w:shd w:val="clear" w:color="auto" w:fill="auto"/>
            <w:noWrap/>
            <w:vAlign w:val="bottom"/>
            <w:hideMark/>
          </w:tcPr>
          <w:p w14:paraId="0A6652B5" w14:textId="77777777" w:rsidR="007F3272" w:rsidRPr="007F3272" w:rsidRDefault="007F3272"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80%</w:t>
            </w:r>
          </w:p>
        </w:tc>
      </w:tr>
      <w:tr w:rsidR="007F3272" w:rsidRPr="007F3272" w14:paraId="57D7244F"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4640E0C7" w14:textId="77777777" w:rsidR="007F3272" w:rsidRPr="007F3272" w:rsidRDefault="007F3272"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Tobacco use</w:t>
            </w:r>
          </w:p>
        </w:tc>
        <w:tc>
          <w:tcPr>
            <w:tcW w:w="760" w:type="dxa"/>
            <w:tcBorders>
              <w:top w:val="nil"/>
              <w:left w:val="nil"/>
              <w:bottom w:val="single" w:sz="4" w:space="0" w:color="808080"/>
              <w:right w:val="single" w:sz="4" w:space="0" w:color="808080"/>
            </w:tcBorders>
            <w:shd w:val="clear" w:color="auto" w:fill="auto"/>
            <w:noWrap/>
            <w:vAlign w:val="bottom"/>
            <w:hideMark/>
          </w:tcPr>
          <w:p w14:paraId="41FBFC8C" w14:textId="77777777" w:rsidR="007F3272" w:rsidRPr="007F3272" w:rsidRDefault="007F3272"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63%</w:t>
            </w:r>
          </w:p>
        </w:tc>
        <w:tc>
          <w:tcPr>
            <w:tcW w:w="827" w:type="dxa"/>
            <w:tcBorders>
              <w:top w:val="nil"/>
              <w:left w:val="nil"/>
              <w:bottom w:val="single" w:sz="4" w:space="0" w:color="808080"/>
              <w:right w:val="single" w:sz="4" w:space="0" w:color="808080"/>
            </w:tcBorders>
            <w:shd w:val="clear" w:color="auto" w:fill="auto"/>
            <w:noWrap/>
            <w:vAlign w:val="bottom"/>
            <w:hideMark/>
          </w:tcPr>
          <w:p w14:paraId="7B1460EB" w14:textId="77777777" w:rsidR="007F3272" w:rsidRPr="007F3272" w:rsidRDefault="007F3272"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63%</w:t>
            </w:r>
          </w:p>
        </w:tc>
      </w:tr>
      <w:tr w:rsidR="007F3272" w:rsidRPr="007F3272" w14:paraId="4F6607A4" w14:textId="77777777" w:rsidTr="00996DFC">
        <w:trPr>
          <w:trHeight w:val="314"/>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7398DE29" w14:textId="77777777" w:rsidR="007F3272" w:rsidRPr="007F3272" w:rsidRDefault="007F3272"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Physical activity and nutrition</w:t>
            </w:r>
          </w:p>
        </w:tc>
        <w:tc>
          <w:tcPr>
            <w:tcW w:w="760" w:type="dxa"/>
            <w:tcBorders>
              <w:top w:val="nil"/>
              <w:left w:val="nil"/>
              <w:bottom w:val="single" w:sz="4" w:space="0" w:color="808080"/>
              <w:right w:val="single" w:sz="4" w:space="0" w:color="808080"/>
            </w:tcBorders>
            <w:shd w:val="clear" w:color="auto" w:fill="auto"/>
            <w:noWrap/>
            <w:vAlign w:val="bottom"/>
            <w:hideMark/>
          </w:tcPr>
          <w:p w14:paraId="4A8FC793" w14:textId="77777777" w:rsidR="007F3272" w:rsidRPr="007F3272" w:rsidRDefault="007F3272"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61%</w:t>
            </w:r>
          </w:p>
        </w:tc>
        <w:tc>
          <w:tcPr>
            <w:tcW w:w="827" w:type="dxa"/>
            <w:tcBorders>
              <w:top w:val="nil"/>
              <w:left w:val="nil"/>
              <w:bottom w:val="single" w:sz="4" w:space="0" w:color="808080"/>
              <w:right w:val="single" w:sz="4" w:space="0" w:color="808080"/>
            </w:tcBorders>
            <w:shd w:val="clear" w:color="auto" w:fill="auto"/>
            <w:noWrap/>
            <w:vAlign w:val="bottom"/>
            <w:hideMark/>
          </w:tcPr>
          <w:p w14:paraId="08E835D6" w14:textId="77777777" w:rsidR="007F3272" w:rsidRPr="007F3272" w:rsidRDefault="007F3272"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69%</w:t>
            </w:r>
          </w:p>
        </w:tc>
      </w:tr>
      <w:tr w:rsidR="007F3272" w:rsidRPr="007F3272" w14:paraId="6A88A2C3" w14:textId="77777777" w:rsidTr="007F3272">
        <w:trPr>
          <w:trHeight w:val="300"/>
        </w:trPr>
        <w:tc>
          <w:tcPr>
            <w:tcW w:w="4500" w:type="dxa"/>
            <w:gridSpan w:val="3"/>
            <w:tcBorders>
              <w:top w:val="single" w:sz="4" w:space="0" w:color="808080"/>
              <w:left w:val="single" w:sz="4" w:space="0" w:color="808080"/>
              <w:bottom w:val="single" w:sz="4" w:space="0" w:color="808080"/>
              <w:right w:val="single" w:sz="4" w:space="0" w:color="808080"/>
            </w:tcBorders>
            <w:shd w:val="clear" w:color="000000" w:fill="9BC2E6"/>
            <w:vAlign w:val="bottom"/>
            <w:hideMark/>
          </w:tcPr>
          <w:p w14:paraId="18400190" w14:textId="77777777" w:rsidR="007F3272" w:rsidRPr="007F3272" w:rsidRDefault="007F3272" w:rsidP="007F3272">
            <w:pPr>
              <w:spacing w:after="0" w:line="240" w:lineRule="auto"/>
              <w:rPr>
                <w:rFonts w:ascii="Calibri" w:eastAsia="Times New Roman" w:hAnsi="Calibri" w:cs="Times New Roman"/>
                <w:b/>
                <w:bCs/>
                <w:color w:val="000000"/>
                <w:sz w:val="20"/>
                <w:szCs w:val="20"/>
              </w:rPr>
            </w:pPr>
            <w:r w:rsidRPr="007F3272">
              <w:rPr>
                <w:rFonts w:ascii="Calibri" w:eastAsia="Times New Roman" w:hAnsi="Calibri" w:cs="Times New Roman"/>
                <w:b/>
                <w:bCs/>
                <w:color w:val="000000"/>
                <w:sz w:val="20"/>
                <w:szCs w:val="20"/>
              </w:rPr>
              <w:t>Other Health Issues</w:t>
            </w:r>
          </w:p>
        </w:tc>
      </w:tr>
      <w:tr w:rsidR="00B217B7" w:rsidRPr="007F3272" w14:paraId="0CAB2291"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4B759F88" w14:textId="77777777" w:rsidR="00B217B7" w:rsidRPr="007F3272" w:rsidRDefault="00B217B7"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Mental health</w:t>
            </w:r>
          </w:p>
        </w:tc>
        <w:tc>
          <w:tcPr>
            <w:tcW w:w="760" w:type="dxa"/>
            <w:tcBorders>
              <w:top w:val="nil"/>
              <w:left w:val="nil"/>
              <w:bottom w:val="single" w:sz="4" w:space="0" w:color="808080"/>
              <w:right w:val="single" w:sz="4" w:space="0" w:color="808080"/>
            </w:tcBorders>
            <w:shd w:val="clear" w:color="auto" w:fill="auto"/>
            <w:noWrap/>
            <w:vAlign w:val="bottom"/>
            <w:hideMark/>
          </w:tcPr>
          <w:p w14:paraId="7A760DE7"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71%</w:t>
            </w:r>
          </w:p>
        </w:tc>
        <w:tc>
          <w:tcPr>
            <w:tcW w:w="827" w:type="dxa"/>
            <w:tcBorders>
              <w:top w:val="nil"/>
              <w:left w:val="nil"/>
              <w:bottom w:val="single" w:sz="4" w:space="0" w:color="808080"/>
              <w:right w:val="single" w:sz="4" w:space="0" w:color="808080"/>
            </w:tcBorders>
            <w:shd w:val="clear" w:color="auto" w:fill="auto"/>
            <w:noWrap/>
            <w:vAlign w:val="bottom"/>
            <w:hideMark/>
          </w:tcPr>
          <w:p w14:paraId="1E004D88"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71%</w:t>
            </w:r>
          </w:p>
        </w:tc>
      </w:tr>
      <w:tr w:rsidR="00B217B7" w:rsidRPr="007F3272" w14:paraId="4D38C40C"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1C59C515" w14:textId="77777777" w:rsidR="00B217B7" w:rsidRPr="007F3272" w:rsidRDefault="00B217B7"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Oral health</w:t>
            </w:r>
          </w:p>
        </w:tc>
        <w:tc>
          <w:tcPr>
            <w:tcW w:w="760" w:type="dxa"/>
            <w:tcBorders>
              <w:top w:val="nil"/>
              <w:left w:val="nil"/>
              <w:bottom w:val="single" w:sz="4" w:space="0" w:color="808080"/>
              <w:right w:val="single" w:sz="4" w:space="0" w:color="808080"/>
            </w:tcBorders>
            <w:shd w:val="clear" w:color="auto" w:fill="auto"/>
            <w:noWrap/>
            <w:vAlign w:val="bottom"/>
            <w:hideMark/>
          </w:tcPr>
          <w:p w14:paraId="3AEA7725"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60%</w:t>
            </w:r>
          </w:p>
        </w:tc>
        <w:tc>
          <w:tcPr>
            <w:tcW w:w="827" w:type="dxa"/>
            <w:tcBorders>
              <w:top w:val="nil"/>
              <w:left w:val="nil"/>
              <w:bottom w:val="single" w:sz="4" w:space="0" w:color="808080"/>
              <w:right w:val="single" w:sz="4" w:space="0" w:color="808080"/>
            </w:tcBorders>
            <w:shd w:val="clear" w:color="auto" w:fill="auto"/>
            <w:noWrap/>
            <w:vAlign w:val="bottom"/>
            <w:hideMark/>
          </w:tcPr>
          <w:p w14:paraId="4FE988FA"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53%</w:t>
            </w:r>
          </w:p>
        </w:tc>
      </w:tr>
      <w:tr w:rsidR="00B217B7" w:rsidRPr="007F3272" w14:paraId="2F0EEFC2"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15C5E969" w14:textId="77777777" w:rsidR="00B217B7" w:rsidRPr="007F3272" w:rsidRDefault="00B217B7"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Violence</w:t>
            </w:r>
          </w:p>
        </w:tc>
        <w:tc>
          <w:tcPr>
            <w:tcW w:w="760" w:type="dxa"/>
            <w:tcBorders>
              <w:top w:val="nil"/>
              <w:left w:val="nil"/>
              <w:bottom w:val="single" w:sz="4" w:space="0" w:color="808080"/>
              <w:right w:val="single" w:sz="4" w:space="0" w:color="808080"/>
            </w:tcBorders>
            <w:shd w:val="clear" w:color="auto" w:fill="auto"/>
            <w:noWrap/>
            <w:vAlign w:val="bottom"/>
            <w:hideMark/>
          </w:tcPr>
          <w:p w14:paraId="64982DF2"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45%</w:t>
            </w:r>
          </w:p>
        </w:tc>
        <w:tc>
          <w:tcPr>
            <w:tcW w:w="827" w:type="dxa"/>
            <w:tcBorders>
              <w:top w:val="nil"/>
              <w:left w:val="nil"/>
              <w:bottom w:val="single" w:sz="4" w:space="0" w:color="808080"/>
              <w:right w:val="single" w:sz="4" w:space="0" w:color="808080"/>
            </w:tcBorders>
            <w:shd w:val="clear" w:color="auto" w:fill="auto"/>
            <w:noWrap/>
            <w:vAlign w:val="bottom"/>
            <w:hideMark/>
          </w:tcPr>
          <w:p w14:paraId="3D277DB9"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38%</w:t>
            </w:r>
          </w:p>
        </w:tc>
      </w:tr>
      <w:tr w:rsidR="00B217B7" w:rsidRPr="007F3272" w14:paraId="7B71CFEC"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6B10BF3D" w14:textId="77777777" w:rsidR="00B217B7" w:rsidRPr="007F3272" w:rsidRDefault="00B217B7"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Suicide and self-harm</w:t>
            </w:r>
          </w:p>
        </w:tc>
        <w:tc>
          <w:tcPr>
            <w:tcW w:w="760" w:type="dxa"/>
            <w:tcBorders>
              <w:top w:val="nil"/>
              <w:left w:val="nil"/>
              <w:bottom w:val="single" w:sz="4" w:space="0" w:color="808080"/>
              <w:right w:val="single" w:sz="4" w:space="0" w:color="808080"/>
            </w:tcBorders>
            <w:shd w:val="clear" w:color="auto" w:fill="auto"/>
            <w:noWrap/>
            <w:vAlign w:val="bottom"/>
            <w:hideMark/>
          </w:tcPr>
          <w:p w14:paraId="7C857839"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41%</w:t>
            </w:r>
          </w:p>
        </w:tc>
        <w:tc>
          <w:tcPr>
            <w:tcW w:w="827" w:type="dxa"/>
            <w:tcBorders>
              <w:top w:val="nil"/>
              <w:left w:val="nil"/>
              <w:bottom w:val="single" w:sz="4" w:space="0" w:color="808080"/>
              <w:right w:val="single" w:sz="4" w:space="0" w:color="808080"/>
            </w:tcBorders>
            <w:shd w:val="clear" w:color="auto" w:fill="auto"/>
            <w:noWrap/>
            <w:vAlign w:val="bottom"/>
            <w:hideMark/>
          </w:tcPr>
          <w:p w14:paraId="276226A8"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37%</w:t>
            </w:r>
          </w:p>
        </w:tc>
      </w:tr>
      <w:tr w:rsidR="00B217B7" w:rsidRPr="007F3272" w14:paraId="72D14B66" w14:textId="77777777" w:rsidTr="00996DFC">
        <w:trPr>
          <w:trHeight w:val="300"/>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58428938" w14:textId="77777777" w:rsidR="00B217B7" w:rsidRPr="007F3272" w:rsidRDefault="00B217B7"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Unintentional injury</w:t>
            </w:r>
          </w:p>
        </w:tc>
        <w:tc>
          <w:tcPr>
            <w:tcW w:w="760" w:type="dxa"/>
            <w:tcBorders>
              <w:top w:val="nil"/>
              <w:left w:val="nil"/>
              <w:bottom w:val="single" w:sz="4" w:space="0" w:color="808080"/>
              <w:right w:val="single" w:sz="4" w:space="0" w:color="808080"/>
            </w:tcBorders>
            <w:shd w:val="clear" w:color="auto" w:fill="auto"/>
            <w:noWrap/>
            <w:vAlign w:val="bottom"/>
            <w:hideMark/>
          </w:tcPr>
          <w:p w14:paraId="0B97062F"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33%</w:t>
            </w:r>
          </w:p>
        </w:tc>
        <w:tc>
          <w:tcPr>
            <w:tcW w:w="827" w:type="dxa"/>
            <w:tcBorders>
              <w:top w:val="nil"/>
              <w:left w:val="nil"/>
              <w:bottom w:val="single" w:sz="4" w:space="0" w:color="808080"/>
              <w:right w:val="single" w:sz="4" w:space="0" w:color="808080"/>
            </w:tcBorders>
            <w:shd w:val="clear" w:color="auto" w:fill="auto"/>
            <w:noWrap/>
            <w:vAlign w:val="bottom"/>
            <w:hideMark/>
          </w:tcPr>
          <w:p w14:paraId="3BD4EE93"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34%</w:t>
            </w:r>
          </w:p>
        </w:tc>
      </w:tr>
      <w:tr w:rsidR="00B217B7" w:rsidRPr="007F3272" w14:paraId="56D18E03" w14:textId="77777777" w:rsidTr="00996DFC">
        <w:trPr>
          <w:trHeight w:val="525"/>
        </w:trPr>
        <w:tc>
          <w:tcPr>
            <w:tcW w:w="2913" w:type="dxa"/>
            <w:tcBorders>
              <w:top w:val="nil"/>
              <w:left w:val="single" w:sz="4" w:space="0" w:color="808080"/>
              <w:bottom w:val="single" w:sz="4" w:space="0" w:color="808080"/>
              <w:right w:val="single" w:sz="4" w:space="0" w:color="808080"/>
            </w:tcBorders>
            <w:shd w:val="clear" w:color="auto" w:fill="auto"/>
            <w:vAlign w:val="bottom"/>
            <w:hideMark/>
          </w:tcPr>
          <w:p w14:paraId="62468BA1" w14:textId="77777777" w:rsidR="00B217B7" w:rsidRPr="007F3272" w:rsidRDefault="00B217B7" w:rsidP="007F3272">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Lead poisoning and other environmental health issues</w:t>
            </w:r>
          </w:p>
        </w:tc>
        <w:tc>
          <w:tcPr>
            <w:tcW w:w="760" w:type="dxa"/>
            <w:tcBorders>
              <w:top w:val="nil"/>
              <w:left w:val="nil"/>
              <w:bottom w:val="single" w:sz="4" w:space="0" w:color="808080"/>
              <w:right w:val="single" w:sz="4" w:space="0" w:color="808080"/>
            </w:tcBorders>
            <w:shd w:val="clear" w:color="auto" w:fill="auto"/>
            <w:noWrap/>
            <w:vAlign w:val="bottom"/>
            <w:hideMark/>
          </w:tcPr>
          <w:p w14:paraId="476777D4"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16%</w:t>
            </w:r>
          </w:p>
        </w:tc>
        <w:tc>
          <w:tcPr>
            <w:tcW w:w="827" w:type="dxa"/>
            <w:tcBorders>
              <w:top w:val="nil"/>
              <w:left w:val="nil"/>
              <w:bottom w:val="single" w:sz="4" w:space="0" w:color="808080"/>
              <w:right w:val="single" w:sz="4" w:space="0" w:color="808080"/>
            </w:tcBorders>
            <w:shd w:val="clear" w:color="auto" w:fill="auto"/>
            <w:noWrap/>
            <w:vAlign w:val="bottom"/>
            <w:hideMark/>
          </w:tcPr>
          <w:p w14:paraId="676CDFC6" w14:textId="77777777" w:rsidR="00B217B7" w:rsidRPr="007F3272" w:rsidRDefault="00B217B7" w:rsidP="007F3272">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17%</w:t>
            </w:r>
          </w:p>
        </w:tc>
      </w:tr>
    </w:tbl>
    <w:p w14:paraId="15ED92BD" w14:textId="77777777" w:rsidR="007F3272" w:rsidRPr="00E75037" w:rsidRDefault="00D4399C" w:rsidP="00C159B7">
      <w:pPr>
        <w:rPr>
          <w:rFonts w:ascii="Cambria" w:hAnsi="Cambria" w:cs="Times New Roman"/>
          <w:b/>
          <w:i/>
          <w:color w:val="003F77"/>
          <w:sz w:val="32"/>
        </w:rPr>
      </w:pPr>
      <w:r w:rsidRPr="00E75037">
        <w:rPr>
          <w:rFonts w:ascii="Cambria" w:hAnsi="Cambria" w:cs="Times New Roman"/>
          <w:b/>
          <w:i/>
          <w:color w:val="003F77"/>
          <w:sz w:val="32"/>
        </w:rPr>
        <w:t>Stakeholder Feedback</w:t>
      </w:r>
    </w:p>
    <w:p w14:paraId="50E6A86A" w14:textId="44ECB6D7" w:rsidR="00824114" w:rsidRDefault="00824114" w:rsidP="00C159B7">
      <w:pPr>
        <w:jc w:val="both"/>
        <w:rPr>
          <w:rFonts w:ascii="Times New Roman" w:hAnsi="Times New Roman" w:cs="Times New Roman"/>
          <w:szCs w:val="24"/>
        </w:rPr>
      </w:pPr>
      <w:r>
        <w:rPr>
          <w:rFonts w:ascii="Times New Roman" w:hAnsi="Times New Roman" w:cs="Times New Roman"/>
          <w:szCs w:val="24"/>
        </w:rPr>
        <w:t xml:space="preserve">In </w:t>
      </w:r>
      <w:r w:rsidR="005C2A12">
        <w:rPr>
          <w:rFonts w:ascii="Times New Roman" w:hAnsi="Times New Roman" w:cs="Times New Roman"/>
          <w:szCs w:val="24"/>
        </w:rPr>
        <w:t xml:space="preserve">June </w:t>
      </w:r>
      <w:r>
        <w:rPr>
          <w:rFonts w:ascii="Times New Roman" w:hAnsi="Times New Roman" w:cs="Times New Roman"/>
          <w:szCs w:val="24"/>
        </w:rPr>
        <w:t>2015, the Maine Shared CHNA research team conducted a survey among stakeholders to identify and prioritize significant health issues in communities across the state. The purpose of the survey was to include the voice</w:t>
      </w:r>
      <w:r w:rsidR="00557640">
        <w:rPr>
          <w:rFonts w:ascii="Times New Roman" w:hAnsi="Times New Roman" w:cs="Times New Roman"/>
          <w:szCs w:val="24"/>
        </w:rPr>
        <w:t>s</w:t>
      </w:r>
      <w:r>
        <w:rPr>
          <w:rFonts w:ascii="Times New Roman" w:hAnsi="Times New Roman" w:cs="Times New Roman"/>
          <w:szCs w:val="24"/>
        </w:rPr>
        <w:t xml:space="preserve"> </w:t>
      </w:r>
      <w:r w:rsidR="00DD05C7">
        <w:rPr>
          <w:rFonts w:ascii="Times New Roman" w:hAnsi="Times New Roman" w:cs="Times New Roman"/>
          <w:szCs w:val="24"/>
        </w:rPr>
        <w:t xml:space="preserve">and broad interests </w:t>
      </w:r>
      <w:r>
        <w:rPr>
          <w:rFonts w:ascii="Times New Roman" w:hAnsi="Times New Roman" w:cs="Times New Roman"/>
          <w:szCs w:val="24"/>
        </w:rPr>
        <w:t xml:space="preserve">of </w:t>
      </w:r>
      <w:r w:rsidR="00DD05C7">
        <w:rPr>
          <w:rFonts w:ascii="Times New Roman" w:hAnsi="Times New Roman" w:cs="Times New Roman"/>
          <w:szCs w:val="24"/>
        </w:rPr>
        <w:t xml:space="preserve">local stakeholders about community health needs in their areas. </w:t>
      </w:r>
      <w:r>
        <w:rPr>
          <w:rFonts w:ascii="Times New Roman" w:hAnsi="Times New Roman" w:cs="Times New Roman"/>
          <w:szCs w:val="24"/>
        </w:rPr>
        <w:t xml:space="preserve">The survey instrument was designed in collaboration with the Maine Shared CHNA Steering Committee and </w:t>
      </w:r>
      <w:r w:rsidR="00326053">
        <w:rPr>
          <w:rFonts w:ascii="Times New Roman" w:hAnsi="Times New Roman" w:cs="Times New Roman"/>
          <w:szCs w:val="24"/>
        </w:rPr>
        <w:t>its work groups; it</w:t>
      </w:r>
      <w:r>
        <w:rPr>
          <w:rFonts w:ascii="Times New Roman" w:hAnsi="Times New Roman" w:cs="Times New Roman"/>
          <w:szCs w:val="24"/>
        </w:rPr>
        <w:t xml:space="preserve"> covered four domains of questions: </w:t>
      </w:r>
    </w:p>
    <w:p w14:paraId="3BD7C925" w14:textId="77777777" w:rsidR="001A1791" w:rsidRPr="00DD05C7" w:rsidRDefault="00DD05C7" w:rsidP="00C159B7">
      <w:pPr>
        <w:pStyle w:val="ListParagraph"/>
        <w:numPr>
          <w:ilvl w:val="0"/>
          <w:numId w:val="15"/>
        </w:numPr>
        <w:ind w:left="810"/>
        <w:jc w:val="both"/>
        <w:rPr>
          <w:rFonts w:ascii="Times New Roman" w:hAnsi="Times New Roman" w:cs="Times New Roman"/>
          <w:szCs w:val="24"/>
        </w:rPr>
      </w:pPr>
      <w:r w:rsidRPr="00DD05C7">
        <w:rPr>
          <w:rFonts w:ascii="Times New Roman" w:hAnsi="Times New Roman" w:cs="Times New Roman"/>
          <w:szCs w:val="24"/>
        </w:rPr>
        <w:t xml:space="preserve">Stakeholder </w:t>
      </w:r>
      <w:r w:rsidR="0007360B" w:rsidRPr="00DD05C7">
        <w:rPr>
          <w:rFonts w:ascii="Times New Roman" w:hAnsi="Times New Roman" w:cs="Times New Roman"/>
          <w:szCs w:val="24"/>
        </w:rPr>
        <w:t>demographic information</w:t>
      </w:r>
    </w:p>
    <w:p w14:paraId="604C53BA" w14:textId="77777777" w:rsidR="001A1791" w:rsidRPr="00DD05C7" w:rsidRDefault="00824114" w:rsidP="00C159B7">
      <w:pPr>
        <w:pStyle w:val="ListParagraph"/>
        <w:numPr>
          <w:ilvl w:val="0"/>
          <w:numId w:val="15"/>
        </w:numPr>
        <w:ind w:left="810"/>
        <w:jc w:val="both"/>
        <w:rPr>
          <w:rFonts w:ascii="Times New Roman" w:hAnsi="Times New Roman" w:cs="Times New Roman"/>
          <w:szCs w:val="24"/>
        </w:rPr>
      </w:pPr>
      <w:r w:rsidRPr="00DD05C7">
        <w:rPr>
          <w:rFonts w:ascii="Times New Roman" w:hAnsi="Times New Roman" w:cs="Times New Roman"/>
          <w:szCs w:val="24"/>
        </w:rPr>
        <w:t>Health i</w:t>
      </w:r>
      <w:r w:rsidR="0007360B" w:rsidRPr="00DD05C7">
        <w:rPr>
          <w:rFonts w:ascii="Times New Roman" w:hAnsi="Times New Roman" w:cs="Times New Roman"/>
          <w:szCs w:val="24"/>
        </w:rPr>
        <w:t xml:space="preserve">ssues with </w:t>
      </w:r>
      <w:r w:rsidR="00DD05C7">
        <w:rPr>
          <w:rFonts w:ascii="Times New Roman" w:hAnsi="Times New Roman" w:cs="Times New Roman"/>
          <w:szCs w:val="24"/>
        </w:rPr>
        <w:t xml:space="preserve">the </w:t>
      </w:r>
      <w:r w:rsidR="0007360B" w:rsidRPr="00DD05C7">
        <w:rPr>
          <w:rFonts w:ascii="Times New Roman" w:hAnsi="Times New Roman" w:cs="Times New Roman"/>
          <w:szCs w:val="24"/>
        </w:rPr>
        <w:t>greatest impact</w:t>
      </w:r>
    </w:p>
    <w:p w14:paraId="6B34E4C1" w14:textId="77777777" w:rsidR="001A1791" w:rsidRPr="00DD05C7" w:rsidRDefault="0007360B" w:rsidP="00C159B7">
      <w:pPr>
        <w:pStyle w:val="ListParagraph"/>
        <w:numPr>
          <w:ilvl w:val="0"/>
          <w:numId w:val="15"/>
        </w:numPr>
        <w:ind w:left="810"/>
        <w:jc w:val="both"/>
        <w:rPr>
          <w:rFonts w:ascii="Times New Roman" w:hAnsi="Times New Roman" w:cs="Times New Roman"/>
          <w:szCs w:val="24"/>
        </w:rPr>
      </w:pPr>
      <w:r w:rsidRPr="00DD05C7">
        <w:rPr>
          <w:rFonts w:ascii="Times New Roman" w:hAnsi="Times New Roman" w:cs="Times New Roman"/>
          <w:szCs w:val="24"/>
        </w:rPr>
        <w:t>Determinants of health</w:t>
      </w:r>
    </w:p>
    <w:p w14:paraId="6738A650" w14:textId="77777777" w:rsidR="001A1791" w:rsidRPr="00DD05C7" w:rsidRDefault="0007360B" w:rsidP="00C159B7">
      <w:pPr>
        <w:pStyle w:val="ListParagraph"/>
        <w:numPr>
          <w:ilvl w:val="0"/>
          <w:numId w:val="15"/>
        </w:numPr>
        <w:ind w:left="810"/>
        <w:jc w:val="both"/>
        <w:rPr>
          <w:rFonts w:ascii="Times New Roman" w:hAnsi="Times New Roman" w:cs="Times New Roman"/>
          <w:szCs w:val="24"/>
        </w:rPr>
      </w:pPr>
      <w:r w:rsidRPr="00DD05C7">
        <w:rPr>
          <w:rFonts w:ascii="Times New Roman" w:hAnsi="Times New Roman" w:cs="Times New Roman"/>
          <w:szCs w:val="24"/>
        </w:rPr>
        <w:t>Health priorities and challenges</w:t>
      </w:r>
    </w:p>
    <w:p w14:paraId="035141FA" w14:textId="67406DED" w:rsidR="00824114" w:rsidRDefault="00DD05C7" w:rsidP="00C159B7">
      <w:pPr>
        <w:jc w:val="both"/>
        <w:rPr>
          <w:rFonts w:ascii="Times New Roman" w:hAnsi="Times New Roman" w:cs="Times New Roman"/>
          <w:szCs w:val="24"/>
        </w:rPr>
      </w:pPr>
      <w:r>
        <w:rPr>
          <w:rFonts w:ascii="Times New Roman" w:hAnsi="Times New Roman" w:cs="Times New Roman"/>
          <w:szCs w:val="24"/>
        </w:rPr>
        <w:t xml:space="preserve">The survey was administered using a </w:t>
      </w:r>
      <w:r w:rsidRPr="0074565D">
        <w:rPr>
          <w:rFonts w:ascii="Times New Roman" w:hAnsi="Times New Roman"/>
        </w:rPr>
        <w:t>snowball</w:t>
      </w:r>
      <w:r w:rsidR="00912087">
        <w:rPr>
          <w:rFonts w:ascii="Times New Roman" w:hAnsi="Times New Roman" w:cs="Times New Roman"/>
          <w:szCs w:val="24"/>
        </w:rPr>
        <w:t xml:space="preserve"> </w:t>
      </w:r>
      <w:r>
        <w:rPr>
          <w:rFonts w:ascii="Times New Roman" w:hAnsi="Times New Roman" w:cs="Times New Roman"/>
          <w:szCs w:val="24"/>
        </w:rPr>
        <w:t>approach</w:t>
      </w:r>
      <w:r w:rsidR="00557640">
        <w:rPr>
          <w:rFonts w:ascii="Times New Roman" w:hAnsi="Times New Roman" w:cs="Times New Roman"/>
          <w:szCs w:val="24"/>
        </w:rPr>
        <w:t>,</w:t>
      </w:r>
      <w:r>
        <w:rPr>
          <w:rFonts w:ascii="Times New Roman" w:hAnsi="Times New Roman" w:cs="Times New Roman"/>
          <w:szCs w:val="24"/>
        </w:rPr>
        <w:t xml:space="preserve"> where stakeholder agencies agreed to send the surveys to their members and stakeholders for participation. Statewide</w:t>
      </w:r>
      <w:r w:rsidR="00F6214B">
        <w:rPr>
          <w:rFonts w:ascii="Times New Roman" w:hAnsi="Times New Roman" w:cs="Times New Roman"/>
          <w:szCs w:val="24"/>
        </w:rPr>
        <w:t>,</w:t>
      </w:r>
      <w:r>
        <w:rPr>
          <w:rFonts w:ascii="Times New Roman" w:hAnsi="Times New Roman" w:cs="Times New Roman"/>
          <w:szCs w:val="24"/>
        </w:rPr>
        <w:t xml:space="preserve"> 1</w:t>
      </w:r>
      <w:r w:rsidR="00326053">
        <w:rPr>
          <w:rFonts w:ascii="Times New Roman" w:hAnsi="Times New Roman" w:cs="Times New Roman"/>
          <w:szCs w:val="24"/>
        </w:rPr>
        <w:t>,</w:t>
      </w:r>
      <w:r>
        <w:rPr>
          <w:rFonts w:ascii="Times New Roman" w:hAnsi="Times New Roman" w:cs="Times New Roman"/>
          <w:szCs w:val="24"/>
        </w:rPr>
        <w:t>639 people completed the survey</w:t>
      </w:r>
      <w:r w:rsidR="00F6214B">
        <w:rPr>
          <w:rFonts w:ascii="Times New Roman" w:hAnsi="Times New Roman" w:cs="Times New Roman"/>
          <w:szCs w:val="24"/>
        </w:rPr>
        <w:t>;</w:t>
      </w:r>
      <w:r w:rsidR="00975256" w:rsidRPr="007F3272">
        <w:rPr>
          <w:rFonts w:ascii="Times New Roman" w:hAnsi="Times New Roman" w:cs="Times New Roman"/>
          <w:szCs w:val="24"/>
        </w:rPr>
        <w:t xml:space="preserve"> </w:t>
      </w:r>
      <w:r w:rsidR="007F3272" w:rsidRPr="007F3272">
        <w:rPr>
          <w:rFonts w:ascii="Times New Roman" w:hAnsi="Times New Roman" w:cs="Times New Roman"/>
          <w:szCs w:val="24"/>
        </w:rPr>
        <w:t xml:space="preserve">64 </w:t>
      </w:r>
      <w:r w:rsidR="00975256" w:rsidRPr="007F3272">
        <w:rPr>
          <w:rFonts w:ascii="Times New Roman" w:hAnsi="Times New Roman" w:cs="Times New Roman"/>
          <w:szCs w:val="24"/>
        </w:rPr>
        <w:t>of</w:t>
      </w:r>
      <w:r w:rsidR="00975256">
        <w:rPr>
          <w:rFonts w:ascii="Times New Roman" w:hAnsi="Times New Roman" w:cs="Times New Roman"/>
          <w:szCs w:val="24"/>
        </w:rPr>
        <w:t xml:space="preserve"> the total respondents indicated that they worked in </w:t>
      </w:r>
      <w:r w:rsidR="00676DCC">
        <w:rPr>
          <w:rFonts w:ascii="Times New Roman" w:hAnsi="Times New Roman" w:cs="Times New Roman"/>
          <w:szCs w:val="24"/>
        </w:rPr>
        <w:t>Waldo</w:t>
      </w:r>
      <w:r w:rsidR="00975256">
        <w:rPr>
          <w:rFonts w:ascii="Times New Roman" w:hAnsi="Times New Roman" w:cs="Times New Roman"/>
          <w:szCs w:val="24"/>
        </w:rPr>
        <w:t xml:space="preserve"> County</w:t>
      </w:r>
      <w:r w:rsidR="004D0856">
        <w:rPr>
          <w:rFonts w:ascii="Times New Roman" w:hAnsi="Times New Roman" w:cs="Times New Roman"/>
          <w:szCs w:val="24"/>
        </w:rPr>
        <w:t xml:space="preserve"> or the </w:t>
      </w:r>
      <w:proofErr w:type="spellStart"/>
      <w:r w:rsidR="007F3272" w:rsidRPr="007F3272">
        <w:rPr>
          <w:rFonts w:ascii="Times New Roman" w:hAnsi="Times New Roman" w:cs="Times New Roman"/>
          <w:szCs w:val="24"/>
        </w:rPr>
        <w:t>Midcoast</w:t>
      </w:r>
      <w:proofErr w:type="spellEnd"/>
      <w:r w:rsidR="004D0856" w:rsidRPr="007F3272">
        <w:rPr>
          <w:rFonts w:ascii="Times New Roman" w:hAnsi="Times New Roman" w:cs="Times New Roman"/>
          <w:szCs w:val="24"/>
        </w:rPr>
        <w:t xml:space="preserve"> Public</w:t>
      </w:r>
      <w:r w:rsidR="004D0856">
        <w:rPr>
          <w:rFonts w:ascii="Times New Roman" w:hAnsi="Times New Roman" w:cs="Times New Roman"/>
          <w:szCs w:val="24"/>
        </w:rPr>
        <w:t xml:space="preserve"> Health District</w:t>
      </w:r>
      <w:r w:rsidR="00975256">
        <w:rPr>
          <w:rFonts w:ascii="Times New Roman" w:hAnsi="Times New Roman" w:cs="Times New Roman"/>
          <w:szCs w:val="24"/>
        </w:rPr>
        <w:t xml:space="preserve">. </w:t>
      </w:r>
      <w:r>
        <w:rPr>
          <w:rFonts w:ascii="Times New Roman" w:hAnsi="Times New Roman" w:cs="Times New Roman"/>
          <w:szCs w:val="24"/>
        </w:rPr>
        <w:t>Respondents represented health care agencies, public health agencies, law enforcement, municipalities, schools, busi</w:t>
      </w:r>
      <w:r w:rsidR="0060749B">
        <w:rPr>
          <w:rFonts w:ascii="Times New Roman" w:hAnsi="Times New Roman" w:cs="Times New Roman"/>
          <w:szCs w:val="24"/>
        </w:rPr>
        <w:t>nesses, social service agencies</w:t>
      </w:r>
      <w:r>
        <w:rPr>
          <w:rFonts w:ascii="Times New Roman" w:hAnsi="Times New Roman" w:cs="Times New Roman"/>
          <w:szCs w:val="24"/>
        </w:rPr>
        <w:t xml:space="preserve"> and non-governmental organizations. </w:t>
      </w:r>
    </w:p>
    <w:p w14:paraId="2DA93C30" w14:textId="0C9F1620" w:rsidR="002432A9" w:rsidRPr="002432A9" w:rsidRDefault="002432A9" w:rsidP="009B2CA0">
      <w:pPr>
        <w:jc w:val="both"/>
        <w:rPr>
          <w:rFonts w:ascii="Times New Roman" w:hAnsi="Times New Roman" w:cs="Times New Roman"/>
          <w:szCs w:val="24"/>
        </w:rPr>
      </w:pPr>
      <w:r>
        <w:rPr>
          <w:rFonts w:ascii="Times New Roman" w:hAnsi="Times New Roman" w:cs="Times New Roman"/>
          <w:szCs w:val="24"/>
        </w:rPr>
        <w:t xml:space="preserve">There were </w:t>
      </w:r>
      <w:r w:rsidRPr="002432A9">
        <w:rPr>
          <w:rFonts w:ascii="Times New Roman" w:hAnsi="Times New Roman" w:cs="Times New Roman"/>
          <w:szCs w:val="24"/>
        </w:rPr>
        <w:t xml:space="preserve">403 respondents </w:t>
      </w:r>
      <w:r>
        <w:rPr>
          <w:rFonts w:ascii="Times New Roman" w:hAnsi="Times New Roman" w:cs="Times New Roman"/>
          <w:szCs w:val="24"/>
        </w:rPr>
        <w:t xml:space="preserve">who </w:t>
      </w:r>
      <w:r w:rsidRPr="002432A9">
        <w:rPr>
          <w:rFonts w:ascii="Times New Roman" w:hAnsi="Times New Roman" w:cs="Times New Roman"/>
          <w:szCs w:val="24"/>
        </w:rPr>
        <w:t xml:space="preserve">indicated they worked at the state-level (e.g., Maine CDC, businesses that spanned the state, etc.). These respondents were included in the overall results, but were not included in any of the county-level results. Respondents could indicate that they represent more than one county in the survey, therefore the total of completed surveys by county will add up to more than 1,639. </w:t>
      </w:r>
    </w:p>
    <w:p w14:paraId="515A89DF" w14:textId="77777777" w:rsidR="002432A9" w:rsidRDefault="002432A9">
      <w:pPr>
        <w:rPr>
          <w:rFonts w:ascii="Times New Roman" w:hAnsi="Times New Roman" w:cs="Times New Roman"/>
          <w:i/>
          <w:szCs w:val="24"/>
        </w:rPr>
      </w:pPr>
      <w:r>
        <w:rPr>
          <w:rFonts w:ascii="Times New Roman" w:hAnsi="Times New Roman" w:cs="Times New Roman"/>
          <w:i/>
          <w:szCs w:val="24"/>
        </w:rPr>
        <w:br w:type="page"/>
      </w:r>
    </w:p>
    <w:p w14:paraId="5F5CD169" w14:textId="4E2089FD" w:rsidR="0075538D" w:rsidRPr="00791D7D" w:rsidRDefault="0075538D" w:rsidP="00C159B7">
      <w:pPr>
        <w:rPr>
          <w:rFonts w:ascii="Times New Roman" w:hAnsi="Times New Roman" w:cs="Times New Roman"/>
          <w:b/>
          <w:i/>
          <w:color w:val="1F4E79" w:themeColor="accent1" w:themeShade="80"/>
          <w:sz w:val="28"/>
          <w:szCs w:val="28"/>
        </w:rPr>
      </w:pPr>
      <w:r w:rsidRPr="00791D7D">
        <w:rPr>
          <w:rFonts w:ascii="Times New Roman" w:hAnsi="Times New Roman" w:cs="Times New Roman"/>
          <w:b/>
          <w:i/>
          <w:color w:val="1F4E79" w:themeColor="accent1" w:themeShade="80"/>
          <w:sz w:val="28"/>
          <w:szCs w:val="28"/>
        </w:rPr>
        <w:lastRenderedPageBreak/>
        <w:t>Top Health Issues</w:t>
      </w:r>
    </w:p>
    <w:p w14:paraId="06DA8ED4" w14:textId="203B2027" w:rsidR="00824114" w:rsidRPr="003B60C7" w:rsidRDefault="00676DCC" w:rsidP="00C055D7">
      <w:pPr>
        <w:jc w:val="both"/>
        <w:rPr>
          <w:rFonts w:ascii="Times New Roman" w:hAnsi="Times New Roman" w:cs="Times New Roman"/>
          <w:szCs w:val="24"/>
        </w:rPr>
      </w:pPr>
      <w:r>
        <w:rPr>
          <w:rFonts w:ascii="Times New Roman" w:hAnsi="Times New Roman" w:cs="Times New Roman"/>
          <w:szCs w:val="24"/>
        </w:rPr>
        <w:t>Waldo</w:t>
      </w:r>
      <w:r w:rsidR="00DD05C7">
        <w:rPr>
          <w:rFonts w:ascii="Times New Roman" w:hAnsi="Times New Roman" w:cs="Times New Roman"/>
          <w:szCs w:val="24"/>
        </w:rPr>
        <w:t xml:space="preserve"> County stakeholders ranked </w:t>
      </w:r>
      <w:r w:rsidR="00132989">
        <w:rPr>
          <w:rFonts w:ascii="Times New Roman" w:hAnsi="Times New Roman" w:cs="Times New Roman"/>
          <w:szCs w:val="24"/>
        </w:rPr>
        <w:t>a set of 25 health issues on “how you feel they impact overall health of residents” on a five</w:t>
      </w:r>
      <w:r w:rsidR="00557640">
        <w:rPr>
          <w:rFonts w:ascii="Times New Roman" w:hAnsi="Times New Roman" w:cs="Times New Roman"/>
          <w:szCs w:val="24"/>
        </w:rPr>
        <w:t>-</w:t>
      </w:r>
      <w:r w:rsidR="00132989">
        <w:rPr>
          <w:rFonts w:ascii="Times New Roman" w:hAnsi="Times New Roman" w:cs="Times New Roman"/>
          <w:szCs w:val="24"/>
        </w:rPr>
        <w:t xml:space="preserve">point scale, where 1 is </w:t>
      </w:r>
      <w:r w:rsidR="00185128">
        <w:rPr>
          <w:rFonts w:ascii="Times New Roman" w:hAnsi="Times New Roman" w:cs="Times New Roman"/>
          <w:szCs w:val="24"/>
        </w:rPr>
        <w:t>“</w:t>
      </w:r>
      <w:r w:rsidR="00132989">
        <w:rPr>
          <w:rFonts w:ascii="Times New Roman" w:hAnsi="Times New Roman" w:cs="Times New Roman"/>
          <w:szCs w:val="24"/>
        </w:rPr>
        <w:t xml:space="preserve">not at all a problem” and 5 is </w:t>
      </w:r>
      <w:r w:rsidR="00185128">
        <w:rPr>
          <w:rFonts w:ascii="Times New Roman" w:hAnsi="Times New Roman" w:cs="Times New Roman"/>
          <w:szCs w:val="24"/>
        </w:rPr>
        <w:t>“</w:t>
      </w:r>
      <w:r w:rsidR="00132989">
        <w:rPr>
          <w:rFonts w:ascii="Times New Roman" w:hAnsi="Times New Roman" w:cs="Times New Roman"/>
          <w:szCs w:val="24"/>
        </w:rPr>
        <w:t>critical problem</w:t>
      </w:r>
      <w:r w:rsidR="00557640">
        <w:rPr>
          <w:rFonts w:ascii="Times New Roman" w:hAnsi="Times New Roman" w:cs="Times New Roman"/>
          <w:szCs w:val="24"/>
        </w:rPr>
        <w:t>.</w:t>
      </w:r>
      <w:r w:rsidR="00132989">
        <w:rPr>
          <w:rFonts w:ascii="Times New Roman" w:hAnsi="Times New Roman" w:cs="Times New Roman"/>
          <w:szCs w:val="24"/>
        </w:rPr>
        <w:t>” T</w:t>
      </w:r>
      <w:r w:rsidR="007206D7">
        <w:rPr>
          <w:rFonts w:ascii="Times New Roman" w:hAnsi="Times New Roman" w:cs="Times New Roman"/>
          <w:szCs w:val="24"/>
        </w:rPr>
        <w:t>he top five</w:t>
      </w:r>
      <w:r w:rsidR="00DD05C7">
        <w:rPr>
          <w:rFonts w:ascii="Times New Roman" w:hAnsi="Times New Roman" w:cs="Times New Roman"/>
          <w:szCs w:val="24"/>
        </w:rPr>
        <w:t xml:space="preserve"> issues of concern</w:t>
      </w:r>
      <w:r w:rsidR="00132989">
        <w:rPr>
          <w:rFonts w:ascii="Times New Roman" w:hAnsi="Times New Roman" w:cs="Times New Roman"/>
          <w:szCs w:val="24"/>
        </w:rPr>
        <w:t xml:space="preserve"> </w:t>
      </w:r>
      <w:r w:rsidR="00F5347F">
        <w:rPr>
          <w:rFonts w:ascii="Times New Roman" w:hAnsi="Times New Roman" w:cs="Times New Roman"/>
          <w:szCs w:val="24"/>
        </w:rPr>
        <w:t xml:space="preserve">reported for </w:t>
      </w:r>
      <w:r w:rsidR="00132989">
        <w:rPr>
          <w:rFonts w:ascii="Times New Roman" w:hAnsi="Times New Roman" w:cs="Times New Roman"/>
          <w:szCs w:val="24"/>
        </w:rPr>
        <w:t>the county</w:t>
      </w:r>
      <w:r w:rsidR="00F5347F">
        <w:rPr>
          <w:rFonts w:ascii="Times New Roman" w:hAnsi="Times New Roman" w:cs="Times New Roman"/>
          <w:szCs w:val="24"/>
        </w:rPr>
        <w:t xml:space="preserve"> were</w:t>
      </w:r>
      <w:r w:rsidR="00824114">
        <w:rPr>
          <w:rFonts w:ascii="Times New Roman" w:hAnsi="Times New Roman" w:cs="Times New Roman"/>
          <w:szCs w:val="24"/>
        </w:rPr>
        <w:t>:</w:t>
      </w:r>
    </w:p>
    <w:p w14:paraId="3875734A" w14:textId="77777777" w:rsidR="00B217B7" w:rsidRPr="00B217B7" w:rsidRDefault="00B217B7" w:rsidP="00B217B7">
      <w:pPr>
        <w:pStyle w:val="ListParagraph"/>
        <w:numPr>
          <w:ilvl w:val="0"/>
          <w:numId w:val="49"/>
        </w:numPr>
        <w:spacing w:after="0" w:line="240" w:lineRule="auto"/>
        <w:rPr>
          <w:rFonts w:ascii="Times New Roman" w:hAnsi="Times New Roman"/>
        </w:rPr>
      </w:pPr>
      <w:r w:rsidRPr="00B217B7">
        <w:rPr>
          <w:rFonts w:ascii="Times New Roman" w:hAnsi="Times New Roman"/>
        </w:rPr>
        <w:t>Obesity</w:t>
      </w:r>
    </w:p>
    <w:p w14:paraId="0CD49DA6" w14:textId="77777777" w:rsidR="00B217B7" w:rsidRPr="00B217B7" w:rsidRDefault="00B217B7" w:rsidP="00B217B7">
      <w:pPr>
        <w:pStyle w:val="ListParagraph"/>
        <w:numPr>
          <w:ilvl w:val="0"/>
          <w:numId w:val="49"/>
        </w:numPr>
        <w:spacing w:after="0" w:line="240" w:lineRule="auto"/>
        <w:rPr>
          <w:rFonts w:ascii="Times New Roman" w:hAnsi="Times New Roman"/>
        </w:rPr>
      </w:pPr>
      <w:r w:rsidRPr="00B217B7">
        <w:rPr>
          <w:rFonts w:ascii="Times New Roman" w:hAnsi="Times New Roman"/>
        </w:rPr>
        <w:t>Drug and alcohol abuse</w:t>
      </w:r>
    </w:p>
    <w:p w14:paraId="53B0B2E2" w14:textId="77777777" w:rsidR="00B217B7" w:rsidRPr="00B217B7" w:rsidRDefault="00B217B7" w:rsidP="00B217B7">
      <w:pPr>
        <w:pStyle w:val="ListParagraph"/>
        <w:numPr>
          <w:ilvl w:val="0"/>
          <w:numId w:val="49"/>
        </w:numPr>
        <w:spacing w:after="0" w:line="240" w:lineRule="auto"/>
        <w:rPr>
          <w:rFonts w:ascii="Times New Roman" w:hAnsi="Times New Roman"/>
        </w:rPr>
      </w:pPr>
      <w:r w:rsidRPr="00B217B7">
        <w:rPr>
          <w:rFonts w:ascii="Times New Roman" w:hAnsi="Times New Roman"/>
        </w:rPr>
        <w:t>Mental health</w:t>
      </w:r>
    </w:p>
    <w:p w14:paraId="3CCB702D" w14:textId="77777777" w:rsidR="00B217B7" w:rsidRPr="00B217B7" w:rsidRDefault="00B217B7" w:rsidP="00B217B7">
      <w:pPr>
        <w:pStyle w:val="ListParagraph"/>
        <w:numPr>
          <w:ilvl w:val="0"/>
          <w:numId w:val="49"/>
        </w:numPr>
        <w:spacing w:after="0" w:line="240" w:lineRule="auto"/>
        <w:rPr>
          <w:rFonts w:ascii="Times New Roman" w:hAnsi="Times New Roman"/>
        </w:rPr>
      </w:pPr>
      <w:r w:rsidRPr="00B217B7">
        <w:rPr>
          <w:rFonts w:ascii="Times New Roman" w:hAnsi="Times New Roman"/>
        </w:rPr>
        <w:t>Depression</w:t>
      </w:r>
    </w:p>
    <w:p w14:paraId="2CB5BCFC" w14:textId="639B53A6" w:rsidR="00DD05C7" w:rsidRPr="00B217B7" w:rsidRDefault="00B217B7" w:rsidP="00B217B7">
      <w:pPr>
        <w:pStyle w:val="ListParagraph"/>
        <w:numPr>
          <w:ilvl w:val="0"/>
          <w:numId w:val="49"/>
        </w:numPr>
        <w:spacing w:after="0" w:line="240" w:lineRule="auto"/>
        <w:rPr>
          <w:rFonts w:ascii="Times New Roman" w:hAnsi="Times New Roman"/>
        </w:rPr>
      </w:pPr>
      <w:r w:rsidRPr="00B217B7">
        <w:rPr>
          <w:rFonts w:ascii="Times New Roman" w:hAnsi="Times New Roman"/>
        </w:rPr>
        <w:t>Tobacco use</w:t>
      </w:r>
    </w:p>
    <w:p w14:paraId="58E4F752" w14:textId="77777777" w:rsidR="00B217B7" w:rsidRPr="00F5347F" w:rsidRDefault="00B217B7" w:rsidP="00B217B7">
      <w:pPr>
        <w:spacing w:after="0" w:line="240" w:lineRule="auto"/>
        <w:ind w:left="360"/>
        <w:rPr>
          <w:rFonts w:ascii="Times New Roman" w:hAnsi="Times New Roman" w:cs="Times New Roman"/>
          <w:b/>
          <w:szCs w:val="24"/>
        </w:rPr>
      </w:pPr>
    </w:p>
    <w:p w14:paraId="110FC522" w14:textId="77777777" w:rsidR="004C2229" w:rsidRDefault="004C2229" w:rsidP="00C159B7">
      <w:pPr>
        <w:jc w:val="both"/>
        <w:rPr>
          <w:rFonts w:ascii="Times New Roman" w:hAnsi="Times New Roman" w:cs="Times New Roman"/>
          <w:szCs w:val="24"/>
        </w:rPr>
      </w:pPr>
      <w:r>
        <w:rPr>
          <w:rFonts w:ascii="Times New Roman" w:hAnsi="Times New Roman" w:cs="Times New Roman"/>
          <w:szCs w:val="24"/>
        </w:rPr>
        <w:t>R</w:t>
      </w:r>
      <w:r w:rsidR="00824114">
        <w:rPr>
          <w:rFonts w:ascii="Times New Roman" w:hAnsi="Times New Roman" w:cs="Times New Roman"/>
          <w:szCs w:val="24"/>
        </w:rPr>
        <w:t xml:space="preserve">espondents were asked </w:t>
      </w:r>
      <w:r w:rsidR="00F5347F">
        <w:rPr>
          <w:rFonts w:ascii="Times New Roman" w:hAnsi="Times New Roman" w:cs="Times New Roman"/>
          <w:szCs w:val="24"/>
        </w:rPr>
        <w:t xml:space="preserve">probing </w:t>
      </w:r>
      <w:r w:rsidR="00824114" w:rsidRPr="00773D39">
        <w:rPr>
          <w:rFonts w:ascii="Times New Roman" w:hAnsi="Times New Roman" w:cs="Times New Roman"/>
          <w:szCs w:val="24"/>
        </w:rPr>
        <w:t>statement</w:t>
      </w:r>
      <w:r w:rsidR="00F5347F">
        <w:rPr>
          <w:rFonts w:ascii="Times New Roman" w:hAnsi="Times New Roman" w:cs="Times New Roman"/>
          <w:szCs w:val="24"/>
        </w:rPr>
        <w:t xml:space="preserve">s </w:t>
      </w:r>
      <w:r w:rsidR="009E2BCA">
        <w:rPr>
          <w:rFonts w:ascii="Times New Roman" w:hAnsi="Times New Roman" w:cs="Times New Roman"/>
          <w:szCs w:val="24"/>
        </w:rPr>
        <w:t>about the three issues they knew</w:t>
      </w:r>
      <w:r w:rsidR="00F5347F">
        <w:rPr>
          <w:rFonts w:ascii="Times New Roman" w:hAnsi="Times New Roman" w:cs="Times New Roman"/>
          <w:szCs w:val="24"/>
        </w:rPr>
        <w:t xml:space="preserve"> the most about</w:t>
      </w:r>
      <w:r w:rsidR="009E2BCA">
        <w:rPr>
          <w:rFonts w:ascii="Times New Roman" w:hAnsi="Times New Roman" w:cs="Times New Roman"/>
          <w:szCs w:val="24"/>
        </w:rPr>
        <w:t xml:space="preserve">. </w:t>
      </w:r>
      <w:r>
        <w:rPr>
          <w:rFonts w:ascii="Times New Roman" w:hAnsi="Times New Roman" w:cs="Times New Roman"/>
          <w:szCs w:val="24"/>
        </w:rPr>
        <w:t xml:space="preserve">The question was worded as follows: </w:t>
      </w:r>
    </w:p>
    <w:p w14:paraId="17C377C5" w14:textId="09E02477" w:rsidR="004C2229" w:rsidRDefault="00F5347F" w:rsidP="00C159B7">
      <w:pPr>
        <w:jc w:val="both"/>
        <w:rPr>
          <w:rFonts w:ascii="Times New Roman" w:hAnsi="Times New Roman" w:cs="Times New Roman"/>
        </w:rPr>
      </w:pPr>
      <w:r>
        <w:rPr>
          <w:rFonts w:ascii="Times New Roman" w:hAnsi="Times New Roman" w:cs="Times New Roman"/>
          <w:szCs w:val="24"/>
        </w:rPr>
        <w:t>“</w:t>
      </w:r>
      <w:r w:rsidR="006C6885" w:rsidRPr="00F5347F">
        <w:rPr>
          <w:rFonts w:ascii="Times New Roman" w:hAnsi="Times New Roman" w:cs="Times New Roman"/>
          <w:szCs w:val="24"/>
        </w:rPr>
        <w:t xml:space="preserve">The health system </w:t>
      </w:r>
      <w:r w:rsidR="00A428FB">
        <w:rPr>
          <w:rFonts w:ascii="Times New Roman" w:hAnsi="Times New Roman" w:cs="Times New Roman"/>
          <w:szCs w:val="24"/>
        </w:rPr>
        <w:t xml:space="preserve">(including public health) </w:t>
      </w:r>
      <w:r w:rsidR="006C6885" w:rsidRPr="00F5347F">
        <w:rPr>
          <w:rFonts w:ascii="Times New Roman" w:hAnsi="Times New Roman" w:cs="Times New Roman"/>
          <w:szCs w:val="24"/>
        </w:rPr>
        <w:t xml:space="preserve">in </w:t>
      </w:r>
      <w:r w:rsidR="00676DCC">
        <w:rPr>
          <w:rFonts w:ascii="Times New Roman" w:hAnsi="Times New Roman" w:cs="Times New Roman"/>
          <w:szCs w:val="24"/>
        </w:rPr>
        <w:t>Waldo</w:t>
      </w:r>
      <w:r w:rsidR="00805FB3" w:rsidRPr="00F5347F">
        <w:rPr>
          <w:rFonts w:ascii="Times New Roman" w:hAnsi="Times New Roman" w:cs="Times New Roman"/>
          <w:szCs w:val="24"/>
        </w:rPr>
        <w:t xml:space="preserve"> County</w:t>
      </w:r>
      <w:r w:rsidR="000D3522" w:rsidRPr="00F5347F">
        <w:rPr>
          <w:rFonts w:ascii="Times New Roman" w:hAnsi="Times New Roman" w:cs="Times New Roman"/>
          <w:szCs w:val="24"/>
        </w:rPr>
        <w:t xml:space="preserve"> has</w:t>
      </w:r>
      <w:r w:rsidR="006C6885" w:rsidRPr="00F5347F">
        <w:rPr>
          <w:rFonts w:ascii="Times New Roman" w:hAnsi="Times New Roman" w:cs="Times New Roman"/>
          <w:szCs w:val="24"/>
        </w:rPr>
        <w:t xml:space="preserve"> the ability to</w:t>
      </w:r>
      <w:r w:rsidR="006C6885" w:rsidRPr="00F5347F">
        <w:rPr>
          <w:rFonts w:ascii="Times New Roman" w:hAnsi="Times New Roman" w:cs="Times New Roman"/>
        </w:rPr>
        <w:t xml:space="preserve"> significantly improve </w:t>
      </w:r>
      <w:r w:rsidR="004C2229">
        <w:rPr>
          <w:rFonts w:ascii="Times New Roman" w:hAnsi="Times New Roman" w:cs="Times New Roman"/>
        </w:rPr>
        <w:t>[ ] health issue</w:t>
      </w:r>
      <w:r w:rsidR="00B16BB2" w:rsidRPr="00F5347F">
        <w:rPr>
          <w:rFonts w:ascii="Times New Roman" w:hAnsi="Times New Roman" w:cs="Times New Roman"/>
        </w:rPr>
        <w:t>.</w:t>
      </w:r>
      <w:r>
        <w:rPr>
          <w:rFonts w:ascii="Times New Roman" w:hAnsi="Times New Roman" w:cs="Times New Roman"/>
        </w:rPr>
        <w:t xml:space="preserve">” </w:t>
      </w:r>
    </w:p>
    <w:p w14:paraId="07F3678A" w14:textId="72A8F580" w:rsidR="003D6988" w:rsidRDefault="00F5347F" w:rsidP="00C159B7">
      <w:pPr>
        <w:jc w:val="both"/>
        <w:rPr>
          <w:rFonts w:ascii="Times New Roman" w:hAnsi="Times New Roman" w:cs="Times New Roman"/>
        </w:rPr>
      </w:pPr>
      <w:r>
        <w:rPr>
          <w:rFonts w:ascii="Times New Roman" w:hAnsi="Times New Roman" w:cs="Times New Roman"/>
        </w:rPr>
        <w:t>Stakeholder responses on the p</w:t>
      </w:r>
      <w:r w:rsidR="005244B5">
        <w:rPr>
          <w:rFonts w:ascii="Times New Roman" w:hAnsi="Times New Roman" w:cs="Times New Roman"/>
        </w:rPr>
        <w:t>robing question for the top five</w:t>
      </w:r>
      <w:r>
        <w:rPr>
          <w:rFonts w:ascii="Times New Roman" w:hAnsi="Times New Roman" w:cs="Times New Roman"/>
        </w:rPr>
        <w:t xml:space="preserve"> h</w:t>
      </w:r>
      <w:r w:rsidR="00395C4B">
        <w:rPr>
          <w:rFonts w:ascii="Times New Roman" w:hAnsi="Times New Roman" w:cs="Times New Roman"/>
        </w:rPr>
        <w:t xml:space="preserve">ealth issues appear in Figure </w:t>
      </w:r>
      <w:r w:rsidR="00EA110A">
        <w:rPr>
          <w:rFonts w:ascii="Times New Roman" w:hAnsi="Times New Roman" w:cs="Times New Roman"/>
        </w:rPr>
        <w:t>3</w:t>
      </w:r>
      <w:r w:rsidR="00CE6F4F">
        <w:rPr>
          <w:rFonts w:ascii="Times New Roman" w:hAnsi="Times New Roman" w:cs="Times New Roman"/>
        </w:rPr>
        <w:t>.</w:t>
      </w:r>
    </w:p>
    <w:p w14:paraId="0099C2D5" w14:textId="77777777" w:rsidR="00A9690B" w:rsidRDefault="00A9690B" w:rsidP="00C159B7">
      <w:pPr>
        <w:jc w:val="both"/>
        <w:rPr>
          <w:rFonts w:ascii="Times New Roman" w:hAnsi="Times New Roman" w:cs="Times New Roman"/>
        </w:rPr>
      </w:pPr>
    </w:p>
    <w:p w14:paraId="1FD7D959" w14:textId="49A49059" w:rsidR="00062D5F" w:rsidRDefault="00EA110A" w:rsidP="00C159B7">
      <w:pPr>
        <w:spacing w:after="0"/>
        <w:jc w:val="center"/>
        <w:rPr>
          <w:rFonts w:ascii="Times New Roman" w:hAnsi="Times New Roman" w:cs="Times New Roman"/>
        </w:rPr>
      </w:pPr>
      <w:proofErr w:type="gramStart"/>
      <w:r>
        <w:rPr>
          <w:rFonts w:ascii="Times New Roman" w:hAnsi="Times New Roman" w:cs="Times New Roman"/>
          <w:b/>
        </w:rPr>
        <w:t>Figure 3</w:t>
      </w:r>
      <w:r w:rsidR="00667999" w:rsidRPr="00667999">
        <w:rPr>
          <w:rFonts w:ascii="Times New Roman" w:hAnsi="Times New Roman" w:cs="Times New Roman"/>
          <w:b/>
        </w:rPr>
        <w:t>.</w:t>
      </w:r>
      <w:proofErr w:type="gramEnd"/>
      <w:r w:rsidR="00667999" w:rsidRPr="00667999">
        <w:rPr>
          <w:rFonts w:ascii="Times New Roman" w:hAnsi="Times New Roman" w:cs="Times New Roman"/>
          <w:b/>
        </w:rPr>
        <w:t xml:space="preserve"> The health syst</w:t>
      </w:r>
      <w:r w:rsidR="00B217B7">
        <w:rPr>
          <w:rFonts w:ascii="Times New Roman" w:hAnsi="Times New Roman" w:cs="Times New Roman"/>
          <w:b/>
        </w:rPr>
        <w:t xml:space="preserve">em (including public health) </w:t>
      </w:r>
      <w:r w:rsidR="00667999" w:rsidRPr="00667999">
        <w:rPr>
          <w:rFonts w:ascii="Times New Roman" w:hAnsi="Times New Roman" w:cs="Times New Roman"/>
          <w:b/>
        </w:rPr>
        <w:t>has the ability to significantly improve these health issues</w:t>
      </w:r>
      <w:r w:rsidR="00557640">
        <w:rPr>
          <w:rFonts w:ascii="Times New Roman" w:hAnsi="Times New Roman" w:cs="Times New Roman"/>
          <w:b/>
        </w:rPr>
        <w:t>.</w:t>
      </w:r>
      <w:r w:rsidR="00461C6F">
        <w:rPr>
          <w:rFonts w:ascii="Times New Roman" w:hAnsi="Times New Roman" w:cs="Times New Roman"/>
          <w:b/>
        </w:rPr>
        <w:t>*</w:t>
      </w:r>
    </w:p>
    <w:p w14:paraId="36B9F85C" w14:textId="72F5DE26" w:rsidR="009D4B04" w:rsidRDefault="00461C6F" w:rsidP="009D272F">
      <w:pPr>
        <w:spacing w:after="0"/>
        <w:jc w:val="center"/>
        <w:rPr>
          <w:rFonts w:ascii="Times New Roman" w:hAnsi="Times New Roman" w:cs="Times New Roman"/>
        </w:rPr>
      </w:pPr>
      <w:r>
        <w:rPr>
          <w:noProof/>
        </w:rPr>
        <w:drawing>
          <wp:inline distT="0" distB="0" distL="0" distR="0" wp14:anchorId="5D585CCD" wp14:editId="1C54783D">
            <wp:extent cx="5943600" cy="32480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F4DB359" w14:textId="658F8F27" w:rsidR="009D272F" w:rsidRPr="00461C6F" w:rsidRDefault="00461C6F" w:rsidP="00C159B7">
      <w:pPr>
        <w:spacing w:after="0"/>
        <w:jc w:val="both"/>
        <w:rPr>
          <w:rFonts w:asciiTheme="minorHAnsi" w:hAnsiTheme="minorHAnsi" w:cs="Times New Roman"/>
          <w:i/>
          <w:sz w:val="20"/>
          <w:szCs w:val="20"/>
        </w:rPr>
      </w:pPr>
      <w:r w:rsidRPr="00461C6F">
        <w:rPr>
          <w:rFonts w:asciiTheme="minorHAnsi" w:hAnsiTheme="minorHAnsi" w:cs="Times New Roman"/>
          <w:i/>
          <w:sz w:val="20"/>
          <w:szCs w:val="20"/>
        </w:rPr>
        <w:t>* Results presented for Maine due to small sample size at the county level</w:t>
      </w:r>
    </w:p>
    <w:p w14:paraId="62E65417" w14:textId="77777777" w:rsidR="009D272F" w:rsidRDefault="009D272F" w:rsidP="00C159B7">
      <w:pPr>
        <w:spacing w:after="0"/>
        <w:jc w:val="both"/>
        <w:rPr>
          <w:rFonts w:ascii="Times New Roman" w:hAnsi="Times New Roman" w:cs="Times New Roman"/>
        </w:rPr>
      </w:pPr>
    </w:p>
    <w:p w14:paraId="3C03F05C" w14:textId="77777777" w:rsidR="00225FDE" w:rsidRDefault="00225FDE">
      <w:pPr>
        <w:rPr>
          <w:rFonts w:ascii="Times New Roman" w:hAnsi="Times New Roman" w:cs="Times New Roman"/>
        </w:rPr>
      </w:pPr>
      <w:r>
        <w:rPr>
          <w:rFonts w:ascii="Times New Roman" w:hAnsi="Times New Roman" w:cs="Times New Roman"/>
        </w:rPr>
        <w:br w:type="page"/>
      </w:r>
    </w:p>
    <w:p w14:paraId="1779B0C6" w14:textId="18DA8208" w:rsidR="007831B4" w:rsidRDefault="00050726" w:rsidP="00C159B7">
      <w:pPr>
        <w:spacing w:after="0"/>
        <w:jc w:val="both"/>
        <w:rPr>
          <w:rFonts w:ascii="Times New Roman" w:hAnsi="Times New Roman" w:cs="Times New Roman"/>
        </w:rPr>
      </w:pPr>
      <w:r>
        <w:rPr>
          <w:rFonts w:ascii="Times New Roman" w:hAnsi="Times New Roman" w:cs="Times New Roman"/>
        </w:rPr>
        <w:lastRenderedPageBreak/>
        <w:t xml:space="preserve">Stakeholders </w:t>
      </w:r>
      <w:r w:rsidR="00F5347F">
        <w:rPr>
          <w:rFonts w:ascii="Times New Roman" w:hAnsi="Times New Roman" w:cs="Times New Roman"/>
        </w:rPr>
        <w:t xml:space="preserve">were </w:t>
      </w:r>
      <w:r w:rsidR="00326053">
        <w:rPr>
          <w:rFonts w:ascii="Times New Roman" w:hAnsi="Times New Roman" w:cs="Times New Roman"/>
        </w:rPr>
        <w:t xml:space="preserve">also </w:t>
      </w:r>
      <w:r w:rsidR="00F5347F">
        <w:rPr>
          <w:rFonts w:ascii="Times New Roman" w:hAnsi="Times New Roman" w:cs="Times New Roman"/>
        </w:rPr>
        <w:t xml:space="preserve">asked to </w:t>
      </w:r>
      <w:r>
        <w:rPr>
          <w:rFonts w:ascii="Times New Roman" w:hAnsi="Times New Roman" w:cs="Times New Roman"/>
        </w:rPr>
        <w:t xml:space="preserve">share their thoughts on the populations experiencing health disparities </w:t>
      </w:r>
      <w:r w:rsidR="009E2BCA">
        <w:rPr>
          <w:rFonts w:ascii="Times New Roman" w:hAnsi="Times New Roman" w:cs="Times New Roman"/>
        </w:rPr>
        <w:t>for the health issues that</w:t>
      </w:r>
      <w:r w:rsidR="00326053">
        <w:rPr>
          <w:rFonts w:ascii="Times New Roman" w:hAnsi="Times New Roman" w:cs="Times New Roman"/>
        </w:rPr>
        <w:t xml:space="preserve"> they selected</w:t>
      </w:r>
      <w:r w:rsidR="009E2BCA">
        <w:rPr>
          <w:rFonts w:ascii="Times New Roman" w:hAnsi="Times New Roman" w:cs="Times New Roman"/>
        </w:rPr>
        <w:t>.</w:t>
      </w:r>
      <w:r w:rsidR="007A466D">
        <w:rPr>
          <w:rFonts w:ascii="Times New Roman" w:hAnsi="Times New Roman" w:cs="Times New Roman"/>
        </w:rPr>
        <w:t xml:space="preserve"> </w:t>
      </w:r>
      <w:r w:rsidR="009E2BCA">
        <w:rPr>
          <w:rFonts w:ascii="Times New Roman" w:hAnsi="Times New Roman" w:cs="Times New Roman"/>
        </w:rPr>
        <w:t xml:space="preserve">Results for the top </w:t>
      </w:r>
      <w:r w:rsidR="005244B5">
        <w:rPr>
          <w:rFonts w:ascii="Times New Roman" w:hAnsi="Times New Roman" w:cs="Times New Roman"/>
        </w:rPr>
        <w:t>five</w:t>
      </w:r>
      <w:r w:rsidR="007831B4">
        <w:rPr>
          <w:rFonts w:ascii="Times New Roman" w:hAnsi="Times New Roman" w:cs="Times New Roman"/>
        </w:rPr>
        <w:t xml:space="preserve"> health issues</w:t>
      </w:r>
      <w:r w:rsidR="009E2BCA">
        <w:rPr>
          <w:rFonts w:ascii="Times New Roman" w:hAnsi="Times New Roman" w:cs="Times New Roman"/>
        </w:rPr>
        <w:t xml:space="preserve"> in </w:t>
      </w:r>
      <w:r w:rsidR="00676DCC">
        <w:rPr>
          <w:rFonts w:ascii="Times New Roman" w:hAnsi="Times New Roman" w:cs="Times New Roman"/>
        </w:rPr>
        <w:t>Waldo</w:t>
      </w:r>
      <w:r w:rsidR="009E2BCA">
        <w:rPr>
          <w:rFonts w:ascii="Times New Roman" w:hAnsi="Times New Roman" w:cs="Times New Roman"/>
        </w:rPr>
        <w:t xml:space="preserve"> County are presented in </w:t>
      </w:r>
      <w:r w:rsidR="00395C4B">
        <w:rPr>
          <w:rFonts w:ascii="Times New Roman" w:hAnsi="Times New Roman" w:cs="Times New Roman"/>
        </w:rPr>
        <w:t>Table 20</w:t>
      </w:r>
      <w:r>
        <w:rPr>
          <w:rFonts w:ascii="Times New Roman" w:hAnsi="Times New Roman" w:cs="Times New Roman"/>
        </w:rPr>
        <w:t xml:space="preserve">. </w:t>
      </w:r>
    </w:p>
    <w:p w14:paraId="7E492E00" w14:textId="77777777" w:rsidR="00225FDE" w:rsidRDefault="00225FDE" w:rsidP="004C2229">
      <w:pPr>
        <w:spacing w:after="0"/>
        <w:rPr>
          <w:rStyle w:val="TOCTableHeadingChar"/>
        </w:rPr>
      </w:pPr>
    </w:p>
    <w:p w14:paraId="4E17F74D" w14:textId="15B3AC11" w:rsidR="009D272F" w:rsidRPr="00F559D5" w:rsidRDefault="00395C4B" w:rsidP="00F559D5">
      <w:pPr>
        <w:pStyle w:val="TOCTableHeading"/>
      </w:pPr>
      <w:bookmarkStart w:id="68" w:name="_Toc432674257"/>
      <w:proofErr w:type="gramStart"/>
      <w:r w:rsidRPr="00D93ED6">
        <w:rPr>
          <w:rStyle w:val="TOCTableHeadingChar"/>
          <w:b/>
        </w:rPr>
        <w:t>Table 20</w:t>
      </w:r>
      <w:r w:rsidR="00F261B8" w:rsidRPr="00D93ED6">
        <w:rPr>
          <w:rStyle w:val="TOCTableHeadingChar"/>
          <w:b/>
        </w:rPr>
        <w:t>.</w:t>
      </w:r>
      <w:proofErr w:type="gramEnd"/>
      <w:r w:rsidR="00F261B8" w:rsidRPr="00D93ED6">
        <w:rPr>
          <w:rStyle w:val="TOCTableHeadingChar"/>
          <w:b/>
        </w:rPr>
        <w:t xml:space="preserve"> </w:t>
      </w:r>
      <w:proofErr w:type="gramStart"/>
      <w:r w:rsidR="004C2229" w:rsidRPr="00D93ED6">
        <w:t xml:space="preserve">Percentage of Stakeholders who agreed that Significant Disparities Exist Among </w:t>
      </w:r>
      <w:r w:rsidR="00D06976" w:rsidRPr="00D93ED6">
        <w:t xml:space="preserve">Specific </w:t>
      </w:r>
      <w:r w:rsidR="004C2229" w:rsidRPr="00D93ED6">
        <w:t>Group</w:t>
      </w:r>
      <w:r w:rsidR="00D06976" w:rsidRPr="00D93ED6">
        <w:t>s</w:t>
      </w:r>
      <w:r w:rsidR="004C2229" w:rsidRPr="00D93ED6">
        <w:t xml:space="preserve"> for a Specific H</w:t>
      </w:r>
      <w:r w:rsidR="00D06976" w:rsidRPr="00D93ED6">
        <w:t>ealth Issue</w:t>
      </w:r>
      <w:r w:rsidR="004C2229" w:rsidRPr="00D93ED6">
        <w:rPr>
          <w:rStyle w:val="TOCTableHeadingChar"/>
          <w:b/>
        </w:rPr>
        <w:t>.</w:t>
      </w:r>
      <w:bookmarkEnd w:id="68"/>
      <w:proofErr w:type="gramEnd"/>
    </w:p>
    <w:tbl>
      <w:tblPr>
        <w:tblW w:w="9378" w:type="dxa"/>
        <w:jc w:val="center"/>
        <w:tblLook w:val="04A0" w:firstRow="1" w:lastRow="0" w:firstColumn="1" w:lastColumn="0" w:noHBand="0" w:noVBand="1"/>
      </w:tblPr>
      <w:tblGrid>
        <w:gridCol w:w="5478"/>
        <w:gridCol w:w="780"/>
        <w:gridCol w:w="780"/>
        <w:gridCol w:w="780"/>
        <w:gridCol w:w="780"/>
        <w:gridCol w:w="780"/>
      </w:tblGrid>
      <w:tr w:rsidR="00F559D5" w:rsidRPr="00F559D5" w14:paraId="70DA3E60" w14:textId="77777777" w:rsidTr="00F559D5">
        <w:trPr>
          <w:trHeight w:val="1785"/>
          <w:jc w:val="center"/>
        </w:trPr>
        <w:tc>
          <w:tcPr>
            <w:tcW w:w="5478" w:type="dxa"/>
            <w:tcBorders>
              <w:top w:val="single" w:sz="4" w:space="0" w:color="808080"/>
              <w:left w:val="single" w:sz="4" w:space="0" w:color="808080"/>
              <w:bottom w:val="single" w:sz="4" w:space="0" w:color="808080"/>
              <w:right w:val="single" w:sz="4" w:space="0" w:color="808080"/>
            </w:tcBorders>
            <w:shd w:val="clear" w:color="000000" w:fill="003F77"/>
            <w:vAlign w:val="bottom"/>
            <w:hideMark/>
          </w:tcPr>
          <w:p w14:paraId="3375DD82" w14:textId="77777777" w:rsidR="00F559D5" w:rsidRPr="00F559D5" w:rsidRDefault="00F559D5" w:rsidP="00F559D5">
            <w:pPr>
              <w:spacing w:after="0" w:line="240" w:lineRule="auto"/>
              <w:rPr>
                <w:rFonts w:ascii="Calibri" w:eastAsia="Times New Roman" w:hAnsi="Calibri" w:cs="Times New Roman"/>
                <w:b/>
                <w:bCs/>
                <w:color w:val="FFFFFF"/>
                <w:sz w:val="22"/>
              </w:rPr>
            </w:pPr>
            <w:r w:rsidRPr="00F559D5">
              <w:rPr>
                <w:rFonts w:ascii="Calibri" w:eastAsia="Times New Roman" w:hAnsi="Calibri" w:cs="Times New Roman"/>
                <w:b/>
                <w:bCs/>
                <w:color w:val="FFFFFF"/>
                <w:sz w:val="22"/>
              </w:rPr>
              <w:t>Health Disparities</w:t>
            </w:r>
          </w:p>
        </w:tc>
        <w:tc>
          <w:tcPr>
            <w:tcW w:w="78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4BBFA0FD" w14:textId="77777777" w:rsidR="00F559D5" w:rsidRPr="00F559D5" w:rsidRDefault="00F559D5" w:rsidP="00F559D5">
            <w:pPr>
              <w:spacing w:after="0" w:line="240" w:lineRule="auto"/>
              <w:jc w:val="center"/>
              <w:rPr>
                <w:rFonts w:ascii="Calibri" w:eastAsia="Times New Roman" w:hAnsi="Calibri" w:cs="Times New Roman"/>
                <w:b/>
                <w:bCs/>
                <w:color w:val="FFFFFF"/>
                <w:sz w:val="22"/>
              </w:rPr>
            </w:pPr>
            <w:r w:rsidRPr="00F559D5">
              <w:rPr>
                <w:rFonts w:ascii="Calibri" w:eastAsia="Times New Roman" w:hAnsi="Calibri" w:cs="Times New Roman"/>
                <w:b/>
                <w:bCs/>
                <w:color w:val="FFFFFF"/>
                <w:sz w:val="22"/>
              </w:rPr>
              <w:t>Obesity</w:t>
            </w:r>
          </w:p>
        </w:tc>
        <w:tc>
          <w:tcPr>
            <w:tcW w:w="78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118FF5CF" w14:textId="77777777" w:rsidR="00F559D5" w:rsidRPr="00F559D5" w:rsidRDefault="00F559D5" w:rsidP="00F559D5">
            <w:pPr>
              <w:spacing w:after="0" w:line="240" w:lineRule="auto"/>
              <w:jc w:val="center"/>
              <w:rPr>
                <w:rFonts w:ascii="Calibri" w:eastAsia="Times New Roman" w:hAnsi="Calibri" w:cs="Times New Roman"/>
                <w:b/>
                <w:bCs/>
                <w:color w:val="FFFFFF"/>
                <w:sz w:val="22"/>
              </w:rPr>
            </w:pPr>
            <w:r w:rsidRPr="00F559D5">
              <w:rPr>
                <w:rFonts w:ascii="Calibri" w:eastAsia="Times New Roman" w:hAnsi="Calibri" w:cs="Times New Roman"/>
                <w:b/>
                <w:bCs/>
                <w:color w:val="FFFFFF"/>
                <w:sz w:val="22"/>
              </w:rPr>
              <w:t>Drug and alcohol abuse</w:t>
            </w:r>
          </w:p>
        </w:tc>
        <w:tc>
          <w:tcPr>
            <w:tcW w:w="78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5AD5CF41" w14:textId="77777777" w:rsidR="00F559D5" w:rsidRPr="00F559D5" w:rsidRDefault="00F559D5" w:rsidP="00F559D5">
            <w:pPr>
              <w:spacing w:after="0" w:line="240" w:lineRule="auto"/>
              <w:jc w:val="center"/>
              <w:rPr>
                <w:rFonts w:ascii="Calibri" w:eastAsia="Times New Roman" w:hAnsi="Calibri" w:cs="Times New Roman"/>
                <w:b/>
                <w:bCs/>
                <w:color w:val="FFFFFF"/>
                <w:sz w:val="22"/>
              </w:rPr>
            </w:pPr>
            <w:r w:rsidRPr="00F559D5">
              <w:rPr>
                <w:rFonts w:ascii="Calibri" w:eastAsia="Times New Roman" w:hAnsi="Calibri" w:cs="Times New Roman"/>
                <w:b/>
                <w:bCs/>
                <w:color w:val="FFFFFF"/>
                <w:sz w:val="22"/>
              </w:rPr>
              <w:t>Tobacco use</w:t>
            </w:r>
          </w:p>
        </w:tc>
        <w:tc>
          <w:tcPr>
            <w:tcW w:w="78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577CCE46" w14:textId="77777777" w:rsidR="00F559D5" w:rsidRPr="00F559D5" w:rsidRDefault="00F559D5" w:rsidP="00F559D5">
            <w:pPr>
              <w:spacing w:after="0" w:line="240" w:lineRule="auto"/>
              <w:jc w:val="center"/>
              <w:rPr>
                <w:rFonts w:ascii="Calibri" w:eastAsia="Times New Roman" w:hAnsi="Calibri" w:cs="Times New Roman"/>
                <w:b/>
                <w:bCs/>
                <w:color w:val="FFFFFF"/>
                <w:sz w:val="22"/>
              </w:rPr>
            </w:pPr>
            <w:r w:rsidRPr="00F559D5">
              <w:rPr>
                <w:rFonts w:ascii="Calibri" w:eastAsia="Times New Roman" w:hAnsi="Calibri" w:cs="Times New Roman"/>
                <w:b/>
                <w:bCs/>
                <w:color w:val="FFFFFF"/>
                <w:sz w:val="22"/>
              </w:rPr>
              <w:t>Mental health</w:t>
            </w:r>
          </w:p>
        </w:tc>
        <w:tc>
          <w:tcPr>
            <w:tcW w:w="78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6A022F37" w14:textId="77777777" w:rsidR="00F559D5" w:rsidRPr="00F559D5" w:rsidRDefault="00F559D5" w:rsidP="00F559D5">
            <w:pPr>
              <w:spacing w:after="0" w:line="240" w:lineRule="auto"/>
              <w:jc w:val="center"/>
              <w:rPr>
                <w:rFonts w:ascii="Calibri" w:eastAsia="Times New Roman" w:hAnsi="Calibri" w:cs="Times New Roman"/>
                <w:b/>
                <w:bCs/>
                <w:color w:val="FFFFFF"/>
                <w:sz w:val="22"/>
              </w:rPr>
            </w:pPr>
            <w:r w:rsidRPr="00F559D5">
              <w:rPr>
                <w:rFonts w:ascii="Calibri" w:eastAsia="Times New Roman" w:hAnsi="Calibri" w:cs="Times New Roman"/>
                <w:b/>
                <w:bCs/>
                <w:color w:val="FFFFFF"/>
                <w:sz w:val="22"/>
              </w:rPr>
              <w:t>Depression</w:t>
            </w:r>
          </w:p>
        </w:tc>
      </w:tr>
      <w:tr w:rsidR="00F559D5" w:rsidRPr="00F559D5" w14:paraId="41A19FEE" w14:textId="77777777" w:rsidTr="0064336E">
        <w:trPr>
          <w:trHeight w:val="510"/>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7F97CA34"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Low- income, including those below the federal poverty limit, or defined as low-income by some other definition</w:t>
            </w:r>
          </w:p>
        </w:tc>
        <w:tc>
          <w:tcPr>
            <w:tcW w:w="780" w:type="dxa"/>
            <w:tcBorders>
              <w:top w:val="nil"/>
              <w:left w:val="nil"/>
              <w:bottom w:val="single" w:sz="4" w:space="0" w:color="808080"/>
              <w:right w:val="single" w:sz="4" w:space="0" w:color="808080"/>
            </w:tcBorders>
            <w:shd w:val="clear" w:color="auto" w:fill="auto"/>
            <w:noWrap/>
            <w:vAlign w:val="center"/>
            <w:hideMark/>
          </w:tcPr>
          <w:p w14:paraId="7D352B4B"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87%</w:t>
            </w:r>
          </w:p>
        </w:tc>
        <w:tc>
          <w:tcPr>
            <w:tcW w:w="780" w:type="dxa"/>
            <w:tcBorders>
              <w:top w:val="nil"/>
              <w:left w:val="nil"/>
              <w:bottom w:val="single" w:sz="4" w:space="0" w:color="808080"/>
              <w:right w:val="single" w:sz="4" w:space="0" w:color="808080"/>
            </w:tcBorders>
            <w:shd w:val="clear" w:color="auto" w:fill="auto"/>
            <w:noWrap/>
            <w:vAlign w:val="center"/>
            <w:hideMark/>
          </w:tcPr>
          <w:p w14:paraId="7BCAC691"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85%</w:t>
            </w:r>
          </w:p>
        </w:tc>
        <w:tc>
          <w:tcPr>
            <w:tcW w:w="780" w:type="dxa"/>
            <w:tcBorders>
              <w:top w:val="nil"/>
              <w:left w:val="nil"/>
              <w:bottom w:val="single" w:sz="4" w:space="0" w:color="808080"/>
              <w:right w:val="single" w:sz="4" w:space="0" w:color="808080"/>
            </w:tcBorders>
            <w:shd w:val="clear" w:color="auto" w:fill="auto"/>
            <w:noWrap/>
            <w:vAlign w:val="center"/>
            <w:hideMark/>
          </w:tcPr>
          <w:p w14:paraId="2D309F4A"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90%</w:t>
            </w:r>
          </w:p>
        </w:tc>
        <w:tc>
          <w:tcPr>
            <w:tcW w:w="780" w:type="dxa"/>
            <w:tcBorders>
              <w:top w:val="nil"/>
              <w:left w:val="nil"/>
              <w:bottom w:val="single" w:sz="4" w:space="0" w:color="808080"/>
              <w:right w:val="single" w:sz="4" w:space="0" w:color="808080"/>
            </w:tcBorders>
            <w:shd w:val="clear" w:color="auto" w:fill="auto"/>
            <w:noWrap/>
            <w:vAlign w:val="center"/>
            <w:hideMark/>
          </w:tcPr>
          <w:p w14:paraId="3D5BA20A"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79%</w:t>
            </w:r>
          </w:p>
        </w:tc>
        <w:tc>
          <w:tcPr>
            <w:tcW w:w="780" w:type="dxa"/>
            <w:tcBorders>
              <w:top w:val="nil"/>
              <w:left w:val="nil"/>
              <w:bottom w:val="single" w:sz="4" w:space="0" w:color="808080"/>
              <w:right w:val="single" w:sz="4" w:space="0" w:color="808080"/>
            </w:tcBorders>
            <w:shd w:val="clear" w:color="auto" w:fill="auto"/>
            <w:noWrap/>
            <w:vAlign w:val="center"/>
            <w:hideMark/>
          </w:tcPr>
          <w:p w14:paraId="7F643065"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76%</w:t>
            </w:r>
          </w:p>
        </w:tc>
      </w:tr>
      <w:tr w:rsidR="00F559D5" w:rsidRPr="00F559D5" w14:paraId="37C244F7" w14:textId="77777777" w:rsidTr="0064336E">
        <w:trPr>
          <w:trHeight w:val="255"/>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7081566F"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Medically-underserved - including uninsured and under-insured</w:t>
            </w:r>
          </w:p>
        </w:tc>
        <w:tc>
          <w:tcPr>
            <w:tcW w:w="780" w:type="dxa"/>
            <w:tcBorders>
              <w:top w:val="nil"/>
              <w:left w:val="nil"/>
              <w:bottom w:val="single" w:sz="4" w:space="0" w:color="808080"/>
              <w:right w:val="single" w:sz="4" w:space="0" w:color="808080"/>
            </w:tcBorders>
            <w:shd w:val="clear" w:color="auto" w:fill="auto"/>
            <w:noWrap/>
            <w:vAlign w:val="center"/>
            <w:hideMark/>
          </w:tcPr>
          <w:p w14:paraId="2CDDCC86"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70%</w:t>
            </w:r>
          </w:p>
        </w:tc>
        <w:tc>
          <w:tcPr>
            <w:tcW w:w="780" w:type="dxa"/>
            <w:tcBorders>
              <w:top w:val="nil"/>
              <w:left w:val="nil"/>
              <w:bottom w:val="single" w:sz="4" w:space="0" w:color="808080"/>
              <w:right w:val="single" w:sz="4" w:space="0" w:color="808080"/>
            </w:tcBorders>
            <w:shd w:val="clear" w:color="auto" w:fill="auto"/>
            <w:noWrap/>
            <w:vAlign w:val="center"/>
            <w:hideMark/>
          </w:tcPr>
          <w:p w14:paraId="53FBEF3E"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63%</w:t>
            </w:r>
          </w:p>
        </w:tc>
        <w:tc>
          <w:tcPr>
            <w:tcW w:w="780" w:type="dxa"/>
            <w:tcBorders>
              <w:top w:val="nil"/>
              <w:left w:val="nil"/>
              <w:bottom w:val="single" w:sz="4" w:space="0" w:color="808080"/>
              <w:right w:val="single" w:sz="4" w:space="0" w:color="808080"/>
            </w:tcBorders>
            <w:shd w:val="clear" w:color="auto" w:fill="auto"/>
            <w:noWrap/>
            <w:vAlign w:val="center"/>
            <w:hideMark/>
          </w:tcPr>
          <w:p w14:paraId="03161111"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62%</w:t>
            </w:r>
          </w:p>
        </w:tc>
        <w:tc>
          <w:tcPr>
            <w:tcW w:w="780" w:type="dxa"/>
            <w:tcBorders>
              <w:top w:val="nil"/>
              <w:left w:val="nil"/>
              <w:bottom w:val="single" w:sz="4" w:space="0" w:color="808080"/>
              <w:right w:val="single" w:sz="4" w:space="0" w:color="808080"/>
            </w:tcBorders>
            <w:shd w:val="clear" w:color="auto" w:fill="auto"/>
            <w:noWrap/>
            <w:vAlign w:val="center"/>
            <w:hideMark/>
          </w:tcPr>
          <w:p w14:paraId="0099701A"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74%</w:t>
            </w:r>
          </w:p>
        </w:tc>
        <w:tc>
          <w:tcPr>
            <w:tcW w:w="780" w:type="dxa"/>
            <w:tcBorders>
              <w:top w:val="nil"/>
              <w:left w:val="nil"/>
              <w:bottom w:val="single" w:sz="4" w:space="0" w:color="808080"/>
              <w:right w:val="single" w:sz="4" w:space="0" w:color="808080"/>
            </w:tcBorders>
            <w:shd w:val="clear" w:color="auto" w:fill="auto"/>
            <w:noWrap/>
            <w:vAlign w:val="center"/>
            <w:hideMark/>
          </w:tcPr>
          <w:p w14:paraId="196E4E65"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68%</w:t>
            </w:r>
          </w:p>
        </w:tc>
      </w:tr>
      <w:tr w:rsidR="00F559D5" w:rsidRPr="00F559D5" w14:paraId="4E6C51B3" w14:textId="77777777" w:rsidTr="0064336E">
        <w:trPr>
          <w:trHeight w:val="510"/>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32DC7B00"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Less than a high school education and/ or low literacy (low reading or math skills)</w:t>
            </w:r>
          </w:p>
        </w:tc>
        <w:tc>
          <w:tcPr>
            <w:tcW w:w="780" w:type="dxa"/>
            <w:tcBorders>
              <w:top w:val="nil"/>
              <w:left w:val="nil"/>
              <w:bottom w:val="single" w:sz="4" w:space="0" w:color="808080"/>
              <w:right w:val="single" w:sz="4" w:space="0" w:color="808080"/>
            </w:tcBorders>
            <w:shd w:val="clear" w:color="auto" w:fill="auto"/>
            <w:noWrap/>
            <w:vAlign w:val="center"/>
            <w:hideMark/>
          </w:tcPr>
          <w:p w14:paraId="4F676EB0"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61%</w:t>
            </w:r>
          </w:p>
        </w:tc>
        <w:tc>
          <w:tcPr>
            <w:tcW w:w="780" w:type="dxa"/>
            <w:tcBorders>
              <w:top w:val="nil"/>
              <w:left w:val="nil"/>
              <w:bottom w:val="single" w:sz="4" w:space="0" w:color="808080"/>
              <w:right w:val="single" w:sz="4" w:space="0" w:color="808080"/>
            </w:tcBorders>
            <w:shd w:val="clear" w:color="auto" w:fill="auto"/>
            <w:noWrap/>
            <w:vAlign w:val="center"/>
            <w:hideMark/>
          </w:tcPr>
          <w:p w14:paraId="4E0E3EE9"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67%</w:t>
            </w:r>
          </w:p>
        </w:tc>
        <w:tc>
          <w:tcPr>
            <w:tcW w:w="780" w:type="dxa"/>
            <w:tcBorders>
              <w:top w:val="nil"/>
              <w:left w:val="nil"/>
              <w:bottom w:val="single" w:sz="4" w:space="0" w:color="808080"/>
              <w:right w:val="single" w:sz="4" w:space="0" w:color="808080"/>
            </w:tcBorders>
            <w:shd w:val="clear" w:color="auto" w:fill="auto"/>
            <w:noWrap/>
            <w:vAlign w:val="center"/>
            <w:hideMark/>
          </w:tcPr>
          <w:p w14:paraId="13905CD8"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74%</w:t>
            </w:r>
          </w:p>
        </w:tc>
        <w:tc>
          <w:tcPr>
            <w:tcW w:w="780" w:type="dxa"/>
            <w:tcBorders>
              <w:top w:val="nil"/>
              <w:left w:val="nil"/>
              <w:bottom w:val="single" w:sz="4" w:space="0" w:color="808080"/>
              <w:right w:val="single" w:sz="4" w:space="0" w:color="808080"/>
            </w:tcBorders>
            <w:shd w:val="clear" w:color="auto" w:fill="auto"/>
            <w:noWrap/>
            <w:vAlign w:val="center"/>
            <w:hideMark/>
          </w:tcPr>
          <w:p w14:paraId="24468909"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56%</w:t>
            </w:r>
          </w:p>
        </w:tc>
        <w:tc>
          <w:tcPr>
            <w:tcW w:w="780" w:type="dxa"/>
            <w:tcBorders>
              <w:top w:val="nil"/>
              <w:left w:val="nil"/>
              <w:bottom w:val="single" w:sz="4" w:space="0" w:color="808080"/>
              <w:right w:val="single" w:sz="4" w:space="0" w:color="808080"/>
            </w:tcBorders>
            <w:shd w:val="clear" w:color="auto" w:fill="auto"/>
            <w:noWrap/>
            <w:vAlign w:val="center"/>
            <w:hideMark/>
          </w:tcPr>
          <w:p w14:paraId="4103EB72"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52%</w:t>
            </w:r>
          </w:p>
        </w:tc>
      </w:tr>
      <w:tr w:rsidR="00F559D5" w:rsidRPr="00F559D5" w14:paraId="3B49BA34" w14:textId="77777777" w:rsidTr="0064336E">
        <w:trPr>
          <w:trHeight w:val="255"/>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2C871F56"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Very rural and/or geographically isolated people</w:t>
            </w:r>
          </w:p>
        </w:tc>
        <w:tc>
          <w:tcPr>
            <w:tcW w:w="780" w:type="dxa"/>
            <w:tcBorders>
              <w:top w:val="nil"/>
              <w:left w:val="nil"/>
              <w:bottom w:val="single" w:sz="4" w:space="0" w:color="808080"/>
              <w:right w:val="single" w:sz="4" w:space="0" w:color="808080"/>
            </w:tcBorders>
            <w:shd w:val="clear" w:color="auto" w:fill="auto"/>
            <w:noWrap/>
            <w:vAlign w:val="center"/>
            <w:hideMark/>
          </w:tcPr>
          <w:p w14:paraId="56CA01E1"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44%</w:t>
            </w:r>
          </w:p>
        </w:tc>
        <w:tc>
          <w:tcPr>
            <w:tcW w:w="780" w:type="dxa"/>
            <w:tcBorders>
              <w:top w:val="nil"/>
              <w:left w:val="nil"/>
              <w:bottom w:val="single" w:sz="4" w:space="0" w:color="808080"/>
              <w:right w:val="single" w:sz="4" w:space="0" w:color="808080"/>
            </w:tcBorders>
            <w:shd w:val="clear" w:color="auto" w:fill="auto"/>
            <w:noWrap/>
            <w:vAlign w:val="center"/>
            <w:hideMark/>
          </w:tcPr>
          <w:p w14:paraId="1EB6F433"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49%</w:t>
            </w:r>
          </w:p>
        </w:tc>
        <w:tc>
          <w:tcPr>
            <w:tcW w:w="780" w:type="dxa"/>
            <w:tcBorders>
              <w:top w:val="nil"/>
              <w:left w:val="nil"/>
              <w:bottom w:val="single" w:sz="4" w:space="0" w:color="808080"/>
              <w:right w:val="single" w:sz="4" w:space="0" w:color="808080"/>
            </w:tcBorders>
            <w:shd w:val="clear" w:color="auto" w:fill="auto"/>
            <w:noWrap/>
            <w:vAlign w:val="center"/>
            <w:hideMark/>
          </w:tcPr>
          <w:p w14:paraId="6BC30BBC"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40%</w:t>
            </w:r>
          </w:p>
        </w:tc>
        <w:tc>
          <w:tcPr>
            <w:tcW w:w="780" w:type="dxa"/>
            <w:tcBorders>
              <w:top w:val="nil"/>
              <w:left w:val="nil"/>
              <w:bottom w:val="single" w:sz="4" w:space="0" w:color="808080"/>
              <w:right w:val="single" w:sz="4" w:space="0" w:color="808080"/>
            </w:tcBorders>
            <w:shd w:val="clear" w:color="auto" w:fill="auto"/>
            <w:noWrap/>
            <w:vAlign w:val="center"/>
            <w:hideMark/>
          </w:tcPr>
          <w:p w14:paraId="34A628E1"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56%</w:t>
            </w:r>
          </w:p>
        </w:tc>
        <w:tc>
          <w:tcPr>
            <w:tcW w:w="780" w:type="dxa"/>
            <w:tcBorders>
              <w:top w:val="nil"/>
              <w:left w:val="nil"/>
              <w:bottom w:val="single" w:sz="4" w:space="0" w:color="808080"/>
              <w:right w:val="single" w:sz="4" w:space="0" w:color="808080"/>
            </w:tcBorders>
            <w:shd w:val="clear" w:color="auto" w:fill="auto"/>
            <w:noWrap/>
            <w:vAlign w:val="center"/>
            <w:hideMark/>
          </w:tcPr>
          <w:p w14:paraId="657B03B2"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53%</w:t>
            </w:r>
          </w:p>
        </w:tc>
      </w:tr>
      <w:tr w:rsidR="00F559D5" w:rsidRPr="00F559D5" w14:paraId="24889D8A" w14:textId="77777777" w:rsidTr="0064336E">
        <w:trPr>
          <w:trHeight w:val="255"/>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16791E02"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People with disabilities - physical, mental, or intellectual</w:t>
            </w:r>
          </w:p>
        </w:tc>
        <w:tc>
          <w:tcPr>
            <w:tcW w:w="780" w:type="dxa"/>
            <w:tcBorders>
              <w:top w:val="nil"/>
              <w:left w:val="nil"/>
              <w:bottom w:val="single" w:sz="4" w:space="0" w:color="808080"/>
              <w:right w:val="single" w:sz="4" w:space="0" w:color="808080"/>
            </w:tcBorders>
            <w:shd w:val="clear" w:color="auto" w:fill="auto"/>
            <w:noWrap/>
            <w:vAlign w:val="center"/>
            <w:hideMark/>
          </w:tcPr>
          <w:p w14:paraId="3F80E049"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47%</w:t>
            </w:r>
          </w:p>
        </w:tc>
        <w:tc>
          <w:tcPr>
            <w:tcW w:w="780" w:type="dxa"/>
            <w:tcBorders>
              <w:top w:val="nil"/>
              <w:left w:val="nil"/>
              <w:bottom w:val="single" w:sz="4" w:space="0" w:color="808080"/>
              <w:right w:val="single" w:sz="4" w:space="0" w:color="808080"/>
            </w:tcBorders>
            <w:shd w:val="clear" w:color="auto" w:fill="auto"/>
            <w:noWrap/>
            <w:vAlign w:val="center"/>
            <w:hideMark/>
          </w:tcPr>
          <w:p w14:paraId="4E2914C7"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41%</w:t>
            </w:r>
          </w:p>
        </w:tc>
        <w:tc>
          <w:tcPr>
            <w:tcW w:w="780" w:type="dxa"/>
            <w:tcBorders>
              <w:top w:val="nil"/>
              <w:left w:val="nil"/>
              <w:bottom w:val="single" w:sz="4" w:space="0" w:color="808080"/>
              <w:right w:val="single" w:sz="4" w:space="0" w:color="808080"/>
            </w:tcBorders>
            <w:shd w:val="clear" w:color="auto" w:fill="auto"/>
            <w:noWrap/>
            <w:vAlign w:val="center"/>
            <w:hideMark/>
          </w:tcPr>
          <w:p w14:paraId="190F0258"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37%</w:t>
            </w:r>
          </w:p>
        </w:tc>
        <w:tc>
          <w:tcPr>
            <w:tcW w:w="780" w:type="dxa"/>
            <w:tcBorders>
              <w:top w:val="nil"/>
              <w:left w:val="nil"/>
              <w:bottom w:val="single" w:sz="4" w:space="0" w:color="808080"/>
              <w:right w:val="single" w:sz="4" w:space="0" w:color="808080"/>
            </w:tcBorders>
            <w:shd w:val="clear" w:color="auto" w:fill="auto"/>
            <w:noWrap/>
            <w:vAlign w:val="center"/>
            <w:hideMark/>
          </w:tcPr>
          <w:p w14:paraId="6FD99A98"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63%</w:t>
            </w:r>
          </w:p>
        </w:tc>
        <w:tc>
          <w:tcPr>
            <w:tcW w:w="780" w:type="dxa"/>
            <w:tcBorders>
              <w:top w:val="nil"/>
              <w:left w:val="nil"/>
              <w:bottom w:val="single" w:sz="4" w:space="0" w:color="808080"/>
              <w:right w:val="single" w:sz="4" w:space="0" w:color="808080"/>
            </w:tcBorders>
            <w:shd w:val="clear" w:color="auto" w:fill="auto"/>
            <w:noWrap/>
            <w:vAlign w:val="center"/>
            <w:hideMark/>
          </w:tcPr>
          <w:p w14:paraId="0A0CB501"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61%</w:t>
            </w:r>
          </w:p>
        </w:tc>
      </w:tr>
      <w:tr w:rsidR="00F559D5" w:rsidRPr="00F559D5" w14:paraId="57E7F52A" w14:textId="77777777" w:rsidTr="0064336E">
        <w:trPr>
          <w:trHeight w:val="255"/>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28107720"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Limited or no English proficiency</w:t>
            </w:r>
          </w:p>
        </w:tc>
        <w:tc>
          <w:tcPr>
            <w:tcW w:w="780" w:type="dxa"/>
            <w:tcBorders>
              <w:top w:val="nil"/>
              <w:left w:val="nil"/>
              <w:bottom w:val="single" w:sz="4" w:space="0" w:color="808080"/>
              <w:right w:val="single" w:sz="4" w:space="0" w:color="808080"/>
            </w:tcBorders>
            <w:shd w:val="clear" w:color="auto" w:fill="auto"/>
            <w:noWrap/>
            <w:vAlign w:val="center"/>
            <w:hideMark/>
          </w:tcPr>
          <w:p w14:paraId="1AB6BEC0"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12%</w:t>
            </w:r>
          </w:p>
        </w:tc>
        <w:tc>
          <w:tcPr>
            <w:tcW w:w="780" w:type="dxa"/>
            <w:tcBorders>
              <w:top w:val="nil"/>
              <w:left w:val="nil"/>
              <w:bottom w:val="single" w:sz="4" w:space="0" w:color="808080"/>
              <w:right w:val="single" w:sz="4" w:space="0" w:color="808080"/>
            </w:tcBorders>
            <w:shd w:val="clear" w:color="auto" w:fill="auto"/>
            <w:noWrap/>
            <w:vAlign w:val="center"/>
            <w:hideMark/>
          </w:tcPr>
          <w:p w14:paraId="6FC08119"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14%</w:t>
            </w:r>
          </w:p>
        </w:tc>
        <w:tc>
          <w:tcPr>
            <w:tcW w:w="780" w:type="dxa"/>
            <w:tcBorders>
              <w:top w:val="nil"/>
              <w:left w:val="nil"/>
              <w:bottom w:val="single" w:sz="4" w:space="0" w:color="808080"/>
              <w:right w:val="single" w:sz="4" w:space="0" w:color="808080"/>
            </w:tcBorders>
            <w:shd w:val="clear" w:color="auto" w:fill="auto"/>
            <w:noWrap/>
            <w:vAlign w:val="center"/>
            <w:hideMark/>
          </w:tcPr>
          <w:p w14:paraId="47258282"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16%</w:t>
            </w:r>
          </w:p>
        </w:tc>
        <w:tc>
          <w:tcPr>
            <w:tcW w:w="780" w:type="dxa"/>
            <w:tcBorders>
              <w:top w:val="nil"/>
              <w:left w:val="nil"/>
              <w:bottom w:val="single" w:sz="4" w:space="0" w:color="808080"/>
              <w:right w:val="single" w:sz="4" w:space="0" w:color="808080"/>
            </w:tcBorders>
            <w:shd w:val="clear" w:color="auto" w:fill="auto"/>
            <w:noWrap/>
            <w:vAlign w:val="center"/>
            <w:hideMark/>
          </w:tcPr>
          <w:p w14:paraId="050C9AC2"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21%</w:t>
            </w:r>
          </w:p>
        </w:tc>
        <w:tc>
          <w:tcPr>
            <w:tcW w:w="780" w:type="dxa"/>
            <w:tcBorders>
              <w:top w:val="nil"/>
              <w:left w:val="nil"/>
              <w:bottom w:val="single" w:sz="4" w:space="0" w:color="808080"/>
              <w:right w:val="single" w:sz="4" w:space="0" w:color="808080"/>
            </w:tcBorders>
            <w:shd w:val="clear" w:color="auto" w:fill="auto"/>
            <w:noWrap/>
            <w:vAlign w:val="center"/>
            <w:hideMark/>
          </w:tcPr>
          <w:p w14:paraId="4F99BCAC"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20%</w:t>
            </w:r>
          </w:p>
        </w:tc>
      </w:tr>
      <w:tr w:rsidR="00F559D5" w:rsidRPr="00F559D5" w14:paraId="12CB8D4B" w14:textId="77777777" w:rsidTr="0064336E">
        <w:trPr>
          <w:trHeight w:val="255"/>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78B52E90"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Military veterans</w:t>
            </w:r>
          </w:p>
        </w:tc>
        <w:tc>
          <w:tcPr>
            <w:tcW w:w="780" w:type="dxa"/>
            <w:tcBorders>
              <w:top w:val="nil"/>
              <w:left w:val="nil"/>
              <w:bottom w:val="single" w:sz="4" w:space="0" w:color="808080"/>
              <w:right w:val="single" w:sz="4" w:space="0" w:color="808080"/>
            </w:tcBorders>
            <w:shd w:val="clear" w:color="auto" w:fill="auto"/>
            <w:noWrap/>
            <w:vAlign w:val="center"/>
            <w:hideMark/>
          </w:tcPr>
          <w:p w14:paraId="59C83024"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4%</w:t>
            </w:r>
          </w:p>
        </w:tc>
        <w:tc>
          <w:tcPr>
            <w:tcW w:w="780" w:type="dxa"/>
            <w:tcBorders>
              <w:top w:val="nil"/>
              <w:left w:val="nil"/>
              <w:bottom w:val="single" w:sz="4" w:space="0" w:color="808080"/>
              <w:right w:val="single" w:sz="4" w:space="0" w:color="808080"/>
            </w:tcBorders>
            <w:shd w:val="clear" w:color="auto" w:fill="auto"/>
            <w:noWrap/>
            <w:vAlign w:val="center"/>
            <w:hideMark/>
          </w:tcPr>
          <w:p w14:paraId="6FEBA938"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34%</w:t>
            </w:r>
          </w:p>
        </w:tc>
        <w:tc>
          <w:tcPr>
            <w:tcW w:w="780" w:type="dxa"/>
            <w:tcBorders>
              <w:top w:val="nil"/>
              <w:left w:val="nil"/>
              <w:bottom w:val="single" w:sz="4" w:space="0" w:color="808080"/>
              <w:right w:val="single" w:sz="4" w:space="0" w:color="808080"/>
            </w:tcBorders>
            <w:shd w:val="clear" w:color="auto" w:fill="auto"/>
            <w:noWrap/>
            <w:vAlign w:val="center"/>
            <w:hideMark/>
          </w:tcPr>
          <w:p w14:paraId="3EC7C8DF"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29%</w:t>
            </w:r>
          </w:p>
        </w:tc>
        <w:tc>
          <w:tcPr>
            <w:tcW w:w="780" w:type="dxa"/>
            <w:tcBorders>
              <w:top w:val="nil"/>
              <w:left w:val="nil"/>
              <w:bottom w:val="single" w:sz="4" w:space="0" w:color="808080"/>
              <w:right w:val="single" w:sz="4" w:space="0" w:color="808080"/>
            </w:tcBorders>
            <w:shd w:val="clear" w:color="auto" w:fill="auto"/>
            <w:noWrap/>
            <w:vAlign w:val="center"/>
            <w:hideMark/>
          </w:tcPr>
          <w:p w14:paraId="1171F2D9"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43%</w:t>
            </w:r>
          </w:p>
        </w:tc>
        <w:tc>
          <w:tcPr>
            <w:tcW w:w="780" w:type="dxa"/>
            <w:tcBorders>
              <w:top w:val="nil"/>
              <w:left w:val="nil"/>
              <w:bottom w:val="single" w:sz="4" w:space="0" w:color="808080"/>
              <w:right w:val="single" w:sz="4" w:space="0" w:color="808080"/>
            </w:tcBorders>
            <w:shd w:val="clear" w:color="auto" w:fill="auto"/>
            <w:noWrap/>
            <w:vAlign w:val="center"/>
            <w:hideMark/>
          </w:tcPr>
          <w:p w14:paraId="5B7E2E85"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43%</w:t>
            </w:r>
          </w:p>
        </w:tc>
      </w:tr>
      <w:tr w:rsidR="00F559D5" w:rsidRPr="00F559D5" w14:paraId="66EE5127" w14:textId="77777777" w:rsidTr="0064336E">
        <w:trPr>
          <w:trHeight w:val="255"/>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25F83C15"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Gay, lesbian, bisexual or transgendered people</w:t>
            </w:r>
          </w:p>
        </w:tc>
        <w:tc>
          <w:tcPr>
            <w:tcW w:w="780" w:type="dxa"/>
            <w:tcBorders>
              <w:top w:val="nil"/>
              <w:left w:val="nil"/>
              <w:bottom w:val="single" w:sz="4" w:space="0" w:color="808080"/>
              <w:right w:val="single" w:sz="4" w:space="0" w:color="808080"/>
            </w:tcBorders>
            <w:shd w:val="clear" w:color="auto" w:fill="auto"/>
            <w:noWrap/>
            <w:vAlign w:val="center"/>
            <w:hideMark/>
          </w:tcPr>
          <w:p w14:paraId="3F25B032"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4%</w:t>
            </w:r>
          </w:p>
        </w:tc>
        <w:tc>
          <w:tcPr>
            <w:tcW w:w="780" w:type="dxa"/>
            <w:tcBorders>
              <w:top w:val="nil"/>
              <w:left w:val="nil"/>
              <w:bottom w:val="single" w:sz="4" w:space="0" w:color="808080"/>
              <w:right w:val="single" w:sz="4" w:space="0" w:color="808080"/>
            </w:tcBorders>
            <w:shd w:val="clear" w:color="auto" w:fill="auto"/>
            <w:noWrap/>
            <w:vAlign w:val="center"/>
            <w:hideMark/>
          </w:tcPr>
          <w:p w14:paraId="23E53B58"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30%</w:t>
            </w:r>
          </w:p>
        </w:tc>
        <w:tc>
          <w:tcPr>
            <w:tcW w:w="780" w:type="dxa"/>
            <w:tcBorders>
              <w:top w:val="nil"/>
              <w:left w:val="nil"/>
              <w:bottom w:val="single" w:sz="4" w:space="0" w:color="808080"/>
              <w:right w:val="single" w:sz="4" w:space="0" w:color="808080"/>
            </w:tcBorders>
            <w:shd w:val="clear" w:color="auto" w:fill="auto"/>
            <w:noWrap/>
            <w:vAlign w:val="center"/>
            <w:hideMark/>
          </w:tcPr>
          <w:p w14:paraId="2C2255E5"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33%</w:t>
            </w:r>
          </w:p>
        </w:tc>
        <w:tc>
          <w:tcPr>
            <w:tcW w:w="780" w:type="dxa"/>
            <w:tcBorders>
              <w:top w:val="nil"/>
              <w:left w:val="nil"/>
              <w:bottom w:val="single" w:sz="4" w:space="0" w:color="808080"/>
              <w:right w:val="single" w:sz="4" w:space="0" w:color="808080"/>
            </w:tcBorders>
            <w:shd w:val="clear" w:color="auto" w:fill="auto"/>
            <w:noWrap/>
            <w:vAlign w:val="center"/>
            <w:hideMark/>
          </w:tcPr>
          <w:p w14:paraId="3C45EB23"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36%</w:t>
            </w:r>
          </w:p>
        </w:tc>
        <w:tc>
          <w:tcPr>
            <w:tcW w:w="780" w:type="dxa"/>
            <w:tcBorders>
              <w:top w:val="nil"/>
              <w:left w:val="nil"/>
              <w:bottom w:val="single" w:sz="4" w:space="0" w:color="808080"/>
              <w:right w:val="single" w:sz="4" w:space="0" w:color="808080"/>
            </w:tcBorders>
            <w:shd w:val="clear" w:color="auto" w:fill="auto"/>
            <w:noWrap/>
            <w:vAlign w:val="center"/>
            <w:hideMark/>
          </w:tcPr>
          <w:p w14:paraId="615A795A"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34%</w:t>
            </w:r>
          </w:p>
        </w:tc>
      </w:tr>
      <w:tr w:rsidR="00F559D5" w:rsidRPr="00F559D5" w14:paraId="0B2FA028" w14:textId="77777777" w:rsidTr="0064336E">
        <w:trPr>
          <w:trHeight w:val="255"/>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5FAC2EBE"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Women</w:t>
            </w:r>
          </w:p>
        </w:tc>
        <w:tc>
          <w:tcPr>
            <w:tcW w:w="780" w:type="dxa"/>
            <w:tcBorders>
              <w:top w:val="nil"/>
              <w:left w:val="nil"/>
              <w:bottom w:val="single" w:sz="4" w:space="0" w:color="808080"/>
              <w:right w:val="single" w:sz="4" w:space="0" w:color="808080"/>
            </w:tcBorders>
            <w:shd w:val="clear" w:color="auto" w:fill="auto"/>
            <w:noWrap/>
            <w:vAlign w:val="center"/>
            <w:hideMark/>
          </w:tcPr>
          <w:p w14:paraId="6B8A063D"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15%</w:t>
            </w:r>
          </w:p>
        </w:tc>
        <w:tc>
          <w:tcPr>
            <w:tcW w:w="780" w:type="dxa"/>
            <w:tcBorders>
              <w:top w:val="nil"/>
              <w:left w:val="nil"/>
              <w:bottom w:val="single" w:sz="4" w:space="0" w:color="808080"/>
              <w:right w:val="single" w:sz="4" w:space="0" w:color="808080"/>
            </w:tcBorders>
            <w:shd w:val="clear" w:color="auto" w:fill="auto"/>
            <w:noWrap/>
            <w:vAlign w:val="center"/>
            <w:hideMark/>
          </w:tcPr>
          <w:p w14:paraId="291E3C7C"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17%</w:t>
            </w:r>
          </w:p>
        </w:tc>
        <w:tc>
          <w:tcPr>
            <w:tcW w:w="780" w:type="dxa"/>
            <w:tcBorders>
              <w:top w:val="nil"/>
              <w:left w:val="nil"/>
              <w:bottom w:val="single" w:sz="4" w:space="0" w:color="808080"/>
              <w:right w:val="single" w:sz="4" w:space="0" w:color="808080"/>
            </w:tcBorders>
            <w:shd w:val="clear" w:color="auto" w:fill="auto"/>
            <w:noWrap/>
            <w:vAlign w:val="center"/>
            <w:hideMark/>
          </w:tcPr>
          <w:p w14:paraId="0803314C"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8%</w:t>
            </w:r>
          </w:p>
        </w:tc>
        <w:tc>
          <w:tcPr>
            <w:tcW w:w="780" w:type="dxa"/>
            <w:tcBorders>
              <w:top w:val="nil"/>
              <w:left w:val="nil"/>
              <w:bottom w:val="single" w:sz="4" w:space="0" w:color="808080"/>
              <w:right w:val="single" w:sz="4" w:space="0" w:color="808080"/>
            </w:tcBorders>
            <w:shd w:val="clear" w:color="auto" w:fill="auto"/>
            <w:noWrap/>
            <w:vAlign w:val="center"/>
            <w:hideMark/>
          </w:tcPr>
          <w:p w14:paraId="7D86F8B0"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20%</w:t>
            </w:r>
          </w:p>
        </w:tc>
        <w:tc>
          <w:tcPr>
            <w:tcW w:w="780" w:type="dxa"/>
            <w:tcBorders>
              <w:top w:val="nil"/>
              <w:left w:val="nil"/>
              <w:bottom w:val="single" w:sz="4" w:space="0" w:color="808080"/>
              <w:right w:val="single" w:sz="4" w:space="0" w:color="808080"/>
            </w:tcBorders>
            <w:shd w:val="clear" w:color="auto" w:fill="auto"/>
            <w:noWrap/>
            <w:vAlign w:val="center"/>
            <w:hideMark/>
          </w:tcPr>
          <w:p w14:paraId="3DFF6E1A"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22%</w:t>
            </w:r>
          </w:p>
        </w:tc>
      </w:tr>
      <w:tr w:rsidR="00F559D5" w:rsidRPr="00F559D5" w14:paraId="24071715" w14:textId="77777777" w:rsidTr="0064336E">
        <w:trPr>
          <w:trHeight w:val="255"/>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3D1FE7A9"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Members of any Federally-recognized Tribe</w:t>
            </w:r>
          </w:p>
        </w:tc>
        <w:tc>
          <w:tcPr>
            <w:tcW w:w="780" w:type="dxa"/>
            <w:tcBorders>
              <w:top w:val="nil"/>
              <w:left w:val="nil"/>
              <w:bottom w:val="single" w:sz="4" w:space="0" w:color="808080"/>
              <w:right w:val="single" w:sz="4" w:space="0" w:color="808080"/>
            </w:tcBorders>
            <w:shd w:val="clear" w:color="auto" w:fill="auto"/>
            <w:noWrap/>
            <w:vAlign w:val="center"/>
            <w:hideMark/>
          </w:tcPr>
          <w:p w14:paraId="0C072307"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12%</w:t>
            </w:r>
          </w:p>
        </w:tc>
        <w:tc>
          <w:tcPr>
            <w:tcW w:w="780" w:type="dxa"/>
            <w:tcBorders>
              <w:top w:val="nil"/>
              <w:left w:val="nil"/>
              <w:bottom w:val="single" w:sz="4" w:space="0" w:color="808080"/>
              <w:right w:val="single" w:sz="4" w:space="0" w:color="808080"/>
            </w:tcBorders>
            <w:shd w:val="clear" w:color="auto" w:fill="auto"/>
            <w:noWrap/>
            <w:vAlign w:val="center"/>
            <w:hideMark/>
          </w:tcPr>
          <w:p w14:paraId="08D774D9"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21%</w:t>
            </w:r>
          </w:p>
        </w:tc>
        <w:tc>
          <w:tcPr>
            <w:tcW w:w="780" w:type="dxa"/>
            <w:tcBorders>
              <w:top w:val="nil"/>
              <w:left w:val="nil"/>
              <w:bottom w:val="single" w:sz="4" w:space="0" w:color="808080"/>
              <w:right w:val="single" w:sz="4" w:space="0" w:color="808080"/>
            </w:tcBorders>
            <w:shd w:val="clear" w:color="auto" w:fill="auto"/>
            <w:noWrap/>
            <w:vAlign w:val="center"/>
            <w:hideMark/>
          </w:tcPr>
          <w:p w14:paraId="4CAA703D"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15%</w:t>
            </w:r>
          </w:p>
        </w:tc>
        <w:tc>
          <w:tcPr>
            <w:tcW w:w="780" w:type="dxa"/>
            <w:tcBorders>
              <w:top w:val="nil"/>
              <w:left w:val="nil"/>
              <w:bottom w:val="single" w:sz="4" w:space="0" w:color="808080"/>
              <w:right w:val="single" w:sz="4" w:space="0" w:color="808080"/>
            </w:tcBorders>
            <w:shd w:val="clear" w:color="auto" w:fill="auto"/>
            <w:noWrap/>
            <w:vAlign w:val="center"/>
            <w:hideMark/>
          </w:tcPr>
          <w:p w14:paraId="41A0B1F8"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19%</w:t>
            </w:r>
          </w:p>
        </w:tc>
        <w:tc>
          <w:tcPr>
            <w:tcW w:w="780" w:type="dxa"/>
            <w:tcBorders>
              <w:top w:val="nil"/>
              <w:left w:val="nil"/>
              <w:bottom w:val="single" w:sz="4" w:space="0" w:color="808080"/>
              <w:right w:val="single" w:sz="4" w:space="0" w:color="808080"/>
            </w:tcBorders>
            <w:shd w:val="clear" w:color="auto" w:fill="auto"/>
            <w:noWrap/>
            <w:vAlign w:val="center"/>
            <w:hideMark/>
          </w:tcPr>
          <w:p w14:paraId="4CD860D1"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17%</w:t>
            </w:r>
          </w:p>
        </w:tc>
      </w:tr>
      <w:tr w:rsidR="00F559D5" w:rsidRPr="00F559D5" w14:paraId="0AB10715" w14:textId="77777777" w:rsidTr="0064336E">
        <w:trPr>
          <w:trHeight w:val="255"/>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3F0D3C59"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Refugees/immigrants</w:t>
            </w:r>
          </w:p>
        </w:tc>
        <w:tc>
          <w:tcPr>
            <w:tcW w:w="780" w:type="dxa"/>
            <w:tcBorders>
              <w:top w:val="nil"/>
              <w:left w:val="nil"/>
              <w:bottom w:val="single" w:sz="4" w:space="0" w:color="808080"/>
              <w:right w:val="single" w:sz="4" w:space="0" w:color="808080"/>
            </w:tcBorders>
            <w:shd w:val="clear" w:color="auto" w:fill="auto"/>
            <w:noWrap/>
            <w:vAlign w:val="center"/>
            <w:hideMark/>
          </w:tcPr>
          <w:p w14:paraId="79D0F340"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4%</w:t>
            </w:r>
          </w:p>
        </w:tc>
        <w:tc>
          <w:tcPr>
            <w:tcW w:w="780" w:type="dxa"/>
            <w:tcBorders>
              <w:top w:val="nil"/>
              <w:left w:val="nil"/>
              <w:bottom w:val="single" w:sz="4" w:space="0" w:color="808080"/>
              <w:right w:val="single" w:sz="4" w:space="0" w:color="808080"/>
            </w:tcBorders>
            <w:shd w:val="clear" w:color="auto" w:fill="auto"/>
            <w:noWrap/>
            <w:vAlign w:val="center"/>
            <w:hideMark/>
          </w:tcPr>
          <w:p w14:paraId="6010E50B"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8%</w:t>
            </w:r>
          </w:p>
        </w:tc>
        <w:tc>
          <w:tcPr>
            <w:tcW w:w="780" w:type="dxa"/>
            <w:tcBorders>
              <w:top w:val="nil"/>
              <w:left w:val="nil"/>
              <w:bottom w:val="single" w:sz="4" w:space="0" w:color="808080"/>
              <w:right w:val="single" w:sz="4" w:space="0" w:color="808080"/>
            </w:tcBorders>
            <w:shd w:val="clear" w:color="auto" w:fill="auto"/>
            <w:noWrap/>
            <w:vAlign w:val="center"/>
            <w:hideMark/>
          </w:tcPr>
          <w:p w14:paraId="032FCE83"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3%</w:t>
            </w:r>
          </w:p>
        </w:tc>
        <w:tc>
          <w:tcPr>
            <w:tcW w:w="780" w:type="dxa"/>
            <w:tcBorders>
              <w:top w:val="nil"/>
              <w:left w:val="nil"/>
              <w:bottom w:val="single" w:sz="4" w:space="0" w:color="808080"/>
              <w:right w:val="single" w:sz="4" w:space="0" w:color="808080"/>
            </w:tcBorders>
            <w:shd w:val="clear" w:color="auto" w:fill="auto"/>
            <w:noWrap/>
            <w:vAlign w:val="center"/>
            <w:hideMark/>
          </w:tcPr>
          <w:p w14:paraId="5C122033"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20%</w:t>
            </w:r>
          </w:p>
        </w:tc>
        <w:tc>
          <w:tcPr>
            <w:tcW w:w="780" w:type="dxa"/>
            <w:tcBorders>
              <w:top w:val="nil"/>
              <w:left w:val="nil"/>
              <w:bottom w:val="single" w:sz="4" w:space="0" w:color="808080"/>
              <w:right w:val="single" w:sz="4" w:space="0" w:color="808080"/>
            </w:tcBorders>
            <w:shd w:val="clear" w:color="auto" w:fill="auto"/>
            <w:noWrap/>
            <w:vAlign w:val="center"/>
            <w:hideMark/>
          </w:tcPr>
          <w:p w14:paraId="3E6A2F9A"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18%</w:t>
            </w:r>
          </w:p>
        </w:tc>
      </w:tr>
      <w:tr w:rsidR="00F559D5" w:rsidRPr="00F559D5" w14:paraId="7E9E6C52" w14:textId="77777777" w:rsidTr="0064336E">
        <w:trPr>
          <w:trHeight w:val="255"/>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446965D4"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Specific age group</w:t>
            </w:r>
          </w:p>
        </w:tc>
        <w:tc>
          <w:tcPr>
            <w:tcW w:w="780" w:type="dxa"/>
            <w:tcBorders>
              <w:top w:val="nil"/>
              <w:left w:val="nil"/>
              <w:bottom w:val="single" w:sz="4" w:space="0" w:color="808080"/>
              <w:right w:val="single" w:sz="4" w:space="0" w:color="808080"/>
            </w:tcBorders>
            <w:shd w:val="clear" w:color="auto" w:fill="auto"/>
            <w:noWrap/>
            <w:vAlign w:val="center"/>
            <w:hideMark/>
          </w:tcPr>
          <w:p w14:paraId="1A744E82"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10%</w:t>
            </w:r>
          </w:p>
        </w:tc>
        <w:tc>
          <w:tcPr>
            <w:tcW w:w="780" w:type="dxa"/>
            <w:tcBorders>
              <w:top w:val="nil"/>
              <w:left w:val="nil"/>
              <w:bottom w:val="single" w:sz="4" w:space="0" w:color="808080"/>
              <w:right w:val="single" w:sz="4" w:space="0" w:color="808080"/>
            </w:tcBorders>
            <w:shd w:val="clear" w:color="auto" w:fill="auto"/>
            <w:noWrap/>
            <w:vAlign w:val="center"/>
            <w:hideMark/>
          </w:tcPr>
          <w:p w14:paraId="7AF4988E"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12%</w:t>
            </w:r>
          </w:p>
        </w:tc>
        <w:tc>
          <w:tcPr>
            <w:tcW w:w="780" w:type="dxa"/>
            <w:tcBorders>
              <w:top w:val="nil"/>
              <w:left w:val="nil"/>
              <w:bottom w:val="single" w:sz="4" w:space="0" w:color="808080"/>
              <w:right w:val="single" w:sz="4" w:space="0" w:color="808080"/>
            </w:tcBorders>
            <w:shd w:val="clear" w:color="auto" w:fill="auto"/>
            <w:noWrap/>
            <w:vAlign w:val="center"/>
            <w:hideMark/>
          </w:tcPr>
          <w:p w14:paraId="148D7CCB"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9%</w:t>
            </w:r>
          </w:p>
        </w:tc>
        <w:tc>
          <w:tcPr>
            <w:tcW w:w="780" w:type="dxa"/>
            <w:tcBorders>
              <w:top w:val="nil"/>
              <w:left w:val="nil"/>
              <w:bottom w:val="single" w:sz="4" w:space="0" w:color="808080"/>
              <w:right w:val="single" w:sz="4" w:space="0" w:color="808080"/>
            </w:tcBorders>
            <w:shd w:val="clear" w:color="auto" w:fill="auto"/>
            <w:noWrap/>
            <w:vAlign w:val="center"/>
            <w:hideMark/>
          </w:tcPr>
          <w:p w14:paraId="12F93F4E"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12%</w:t>
            </w:r>
          </w:p>
        </w:tc>
        <w:tc>
          <w:tcPr>
            <w:tcW w:w="780" w:type="dxa"/>
            <w:tcBorders>
              <w:top w:val="nil"/>
              <w:left w:val="nil"/>
              <w:bottom w:val="single" w:sz="4" w:space="0" w:color="808080"/>
              <w:right w:val="single" w:sz="4" w:space="0" w:color="808080"/>
            </w:tcBorders>
            <w:shd w:val="clear" w:color="auto" w:fill="auto"/>
            <w:noWrap/>
            <w:vAlign w:val="center"/>
            <w:hideMark/>
          </w:tcPr>
          <w:p w14:paraId="7EFE58B7"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10%</w:t>
            </w:r>
          </w:p>
        </w:tc>
      </w:tr>
      <w:tr w:rsidR="00F559D5" w:rsidRPr="00F559D5" w14:paraId="1680C3DF" w14:textId="77777777" w:rsidTr="0064336E">
        <w:trPr>
          <w:trHeight w:val="255"/>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1EAE9222"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Racial/ethnic minority populations</w:t>
            </w:r>
          </w:p>
        </w:tc>
        <w:tc>
          <w:tcPr>
            <w:tcW w:w="780" w:type="dxa"/>
            <w:tcBorders>
              <w:top w:val="nil"/>
              <w:left w:val="nil"/>
              <w:bottom w:val="single" w:sz="4" w:space="0" w:color="808080"/>
              <w:right w:val="single" w:sz="4" w:space="0" w:color="808080"/>
            </w:tcBorders>
            <w:shd w:val="clear" w:color="auto" w:fill="auto"/>
            <w:noWrap/>
            <w:vAlign w:val="center"/>
            <w:hideMark/>
          </w:tcPr>
          <w:p w14:paraId="2A28DE12"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4%</w:t>
            </w:r>
          </w:p>
        </w:tc>
        <w:tc>
          <w:tcPr>
            <w:tcW w:w="780" w:type="dxa"/>
            <w:tcBorders>
              <w:top w:val="nil"/>
              <w:left w:val="nil"/>
              <w:bottom w:val="single" w:sz="4" w:space="0" w:color="808080"/>
              <w:right w:val="single" w:sz="4" w:space="0" w:color="808080"/>
            </w:tcBorders>
            <w:shd w:val="clear" w:color="auto" w:fill="auto"/>
            <w:noWrap/>
            <w:vAlign w:val="center"/>
            <w:hideMark/>
          </w:tcPr>
          <w:p w14:paraId="7CDC2975"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9%</w:t>
            </w:r>
          </w:p>
        </w:tc>
        <w:tc>
          <w:tcPr>
            <w:tcW w:w="780" w:type="dxa"/>
            <w:tcBorders>
              <w:top w:val="nil"/>
              <w:left w:val="nil"/>
              <w:bottom w:val="single" w:sz="4" w:space="0" w:color="808080"/>
              <w:right w:val="single" w:sz="4" w:space="0" w:color="808080"/>
            </w:tcBorders>
            <w:shd w:val="clear" w:color="auto" w:fill="auto"/>
            <w:noWrap/>
            <w:vAlign w:val="center"/>
            <w:hideMark/>
          </w:tcPr>
          <w:p w14:paraId="252F744D"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w:t>
            </w:r>
          </w:p>
        </w:tc>
        <w:tc>
          <w:tcPr>
            <w:tcW w:w="780" w:type="dxa"/>
            <w:tcBorders>
              <w:top w:val="nil"/>
              <w:left w:val="nil"/>
              <w:bottom w:val="single" w:sz="4" w:space="0" w:color="808080"/>
              <w:right w:val="single" w:sz="4" w:space="0" w:color="808080"/>
            </w:tcBorders>
            <w:shd w:val="clear" w:color="auto" w:fill="auto"/>
            <w:noWrap/>
            <w:vAlign w:val="center"/>
            <w:hideMark/>
          </w:tcPr>
          <w:p w14:paraId="288D7F1F"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11%</w:t>
            </w:r>
          </w:p>
        </w:tc>
        <w:tc>
          <w:tcPr>
            <w:tcW w:w="780" w:type="dxa"/>
            <w:tcBorders>
              <w:top w:val="nil"/>
              <w:left w:val="nil"/>
              <w:bottom w:val="single" w:sz="4" w:space="0" w:color="808080"/>
              <w:right w:val="single" w:sz="4" w:space="0" w:color="808080"/>
            </w:tcBorders>
            <w:shd w:val="clear" w:color="auto" w:fill="auto"/>
            <w:noWrap/>
            <w:vAlign w:val="center"/>
            <w:hideMark/>
          </w:tcPr>
          <w:p w14:paraId="5752973C"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10%</w:t>
            </w:r>
          </w:p>
        </w:tc>
      </w:tr>
      <w:tr w:rsidR="00F559D5" w:rsidRPr="00F559D5" w14:paraId="46347E17" w14:textId="77777777" w:rsidTr="0064336E">
        <w:trPr>
          <w:trHeight w:val="255"/>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64E70B24"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Deaf and hard of hearing people</w:t>
            </w:r>
          </w:p>
        </w:tc>
        <w:tc>
          <w:tcPr>
            <w:tcW w:w="780" w:type="dxa"/>
            <w:tcBorders>
              <w:top w:val="nil"/>
              <w:left w:val="nil"/>
              <w:bottom w:val="single" w:sz="4" w:space="0" w:color="808080"/>
              <w:right w:val="single" w:sz="4" w:space="0" w:color="808080"/>
            </w:tcBorders>
            <w:shd w:val="clear" w:color="auto" w:fill="auto"/>
            <w:noWrap/>
            <w:vAlign w:val="center"/>
            <w:hideMark/>
          </w:tcPr>
          <w:p w14:paraId="0EA348B6"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3%</w:t>
            </w:r>
          </w:p>
        </w:tc>
        <w:tc>
          <w:tcPr>
            <w:tcW w:w="780" w:type="dxa"/>
            <w:tcBorders>
              <w:top w:val="nil"/>
              <w:left w:val="nil"/>
              <w:bottom w:val="single" w:sz="4" w:space="0" w:color="808080"/>
              <w:right w:val="single" w:sz="4" w:space="0" w:color="808080"/>
            </w:tcBorders>
            <w:shd w:val="clear" w:color="auto" w:fill="auto"/>
            <w:noWrap/>
            <w:vAlign w:val="center"/>
            <w:hideMark/>
          </w:tcPr>
          <w:p w14:paraId="29291F6C"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3%</w:t>
            </w:r>
          </w:p>
        </w:tc>
        <w:tc>
          <w:tcPr>
            <w:tcW w:w="780" w:type="dxa"/>
            <w:tcBorders>
              <w:top w:val="nil"/>
              <w:left w:val="nil"/>
              <w:bottom w:val="single" w:sz="4" w:space="0" w:color="808080"/>
              <w:right w:val="single" w:sz="4" w:space="0" w:color="808080"/>
            </w:tcBorders>
            <w:shd w:val="clear" w:color="auto" w:fill="auto"/>
            <w:vAlign w:val="center"/>
            <w:hideMark/>
          </w:tcPr>
          <w:p w14:paraId="29A739A5" w14:textId="49461A5D" w:rsidR="00F559D5" w:rsidRPr="00F559D5" w:rsidRDefault="000D3AE1" w:rsidP="006433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80" w:type="dxa"/>
            <w:tcBorders>
              <w:top w:val="nil"/>
              <w:left w:val="nil"/>
              <w:bottom w:val="single" w:sz="4" w:space="0" w:color="808080"/>
              <w:right w:val="single" w:sz="4" w:space="0" w:color="808080"/>
            </w:tcBorders>
            <w:shd w:val="clear" w:color="auto" w:fill="auto"/>
            <w:noWrap/>
            <w:vAlign w:val="center"/>
            <w:hideMark/>
          </w:tcPr>
          <w:p w14:paraId="0F5B2664"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11%</w:t>
            </w:r>
          </w:p>
        </w:tc>
        <w:tc>
          <w:tcPr>
            <w:tcW w:w="780" w:type="dxa"/>
            <w:tcBorders>
              <w:top w:val="nil"/>
              <w:left w:val="nil"/>
              <w:bottom w:val="single" w:sz="4" w:space="0" w:color="808080"/>
              <w:right w:val="single" w:sz="4" w:space="0" w:color="808080"/>
            </w:tcBorders>
            <w:shd w:val="clear" w:color="auto" w:fill="auto"/>
            <w:noWrap/>
            <w:vAlign w:val="center"/>
            <w:hideMark/>
          </w:tcPr>
          <w:p w14:paraId="36DC8DB1"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9%</w:t>
            </w:r>
          </w:p>
        </w:tc>
      </w:tr>
      <w:tr w:rsidR="00F559D5" w:rsidRPr="00F559D5" w14:paraId="5468001E" w14:textId="77777777" w:rsidTr="0064336E">
        <w:trPr>
          <w:trHeight w:val="255"/>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66D61A6F"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Adolescents/Teens (13-17)</w:t>
            </w:r>
          </w:p>
        </w:tc>
        <w:tc>
          <w:tcPr>
            <w:tcW w:w="780" w:type="dxa"/>
            <w:tcBorders>
              <w:top w:val="nil"/>
              <w:left w:val="nil"/>
              <w:bottom w:val="single" w:sz="4" w:space="0" w:color="808080"/>
              <w:right w:val="single" w:sz="4" w:space="0" w:color="808080"/>
            </w:tcBorders>
            <w:shd w:val="clear" w:color="auto" w:fill="auto"/>
            <w:noWrap/>
            <w:vAlign w:val="center"/>
            <w:hideMark/>
          </w:tcPr>
          <w:p w14:paraId="3EC10B9C"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3%</w:t>
            </w:r>
          </w:p>
        </w:tc>
        <w:tc>
          <w:tcPr>
            <w:tcW w:w="780" w:type="dxa"/>
            <w:tcBorders>
              <w:top w:val="nil"/>
              <w:left w:val="nil"/>
              <w:bottom w:val="single" w:sz="4" w:space="0" w:color="808080"/>
              <w:right w:val="single" w:sz="4" w:space="0" w:color="808080"/>
            </w:tcBorders>
            <w:shd w:val="clear" w:color="auto" w:fill="auto"/>
            <w:noWrap/>
            <w:vAlign w:val="center"/>
            <w:hideMark/>
          </w:tcPr>
          <w:p w14:paraId="0EE7401C"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8%</w:t>
            </w:r>
          </w:p>
        </w:tc>
        <w:tc>
          <w:tcPr>
            <w:tcW w:w="780" w:type="dxa"/>
            <w:tcBorders>
              <w:top w:val="nil"/>
              <w:left w:val="nil"/>
              <w:bottom w:val="single" w:sz="4" w:space="0" w:color="808080"/>
              <w:right w:val="single" w:sz="4" w:space="0" w:color="808080"/>
            </w:tcBorders>
            <w:shd w:val="clear" w:color="auto" w:fill="auto"/>
            <w:noWrap/>
            <w:vAlign w:val="center"/>
            <w:hideMark/>
          </w:tcPr>
          <w:p w14:paraId="58931CE1"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3%</w:t>
            </w:r>
          </w:p>
        </w:tc>
        <w:tc>
          <w:tcPr>
            <w:tcW w:w="780" w:type="dxa"/>
            <w:tcBorders>
              <w:top w:val="nil"/>
              <w:left w:val="nil"/>
              <w:bottom w:val="single" w:sz="4" w:space="0" w:color="808080"/>
              <w:right w:val="single" w:sz="4" w:space="0" w:color="808080"/>
            </w:tcBorders>
            <w:shd w:val="clear" w:color="auto" w:fill="auto"/>
            <w:noWrap/>
            <w:vAlign w:val="center"/>
            <w:hideMark/>
          </w:tcPr>
          <w:p w14:paraId="1EC7D21C"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6%</w:t>
            </w:r>
          </w:p>
        </w:tc>
        <w:tc>
          <w:tcPr>
            <w:tcW w:w="780" w:type="dxa"/>
            <w:tcBorders>
              <w:top w:val="nil"/>
              <w:left w:val="nil"/>
              <w:bottom w:val="single" w:sz="4" w:space="0" w:color="808080"/>
              <w:right w:val="single" w:sz="4" w:space="0" w:color="808080"/>
            </w:tcBorders>
            <w:shd w:val="clear" w:color="auto" w:fill="auto"/>
            <w:noWrap/>
            <w:vAlign w:val="center"/>
            <w:hideMark/>
          </w:tcPr>
          <w:p w14:paraId="72D44500"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6%</w:t>
            </w:r>
          </w:p>
        </w:tc>
      </w:tr>
      <w:tr w:rsidR="00F559D5" w:rsidRPr="00F559D5" w14:paraId="72E7605B" w14:textId="77777777" w:rsidTr="0064336E">
        <w:trPr>
          <w:trHeight w:val="255"/>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34D96720"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Seniors/Elderly (65+)</w:t>
            </w:r>
          </w:p>
        </w:tc>
        <w:tc>
          <w:tcPr>
            <w:tcW w:w="780" w:type="dxa"/>
            <w:tcBorders>
              <w:top w:val="nil"/>
              <w:left w:val="nil"/>
              <w:bottom w:val="single" w:sz="4" w:space="0" w:color="808080"/>
              <w:right w:val="single" w:sz="4" w:space="0" w:color="808080"/>
            </w:tcBorders>
            <w:shd w:val="clear" w:color="auto" w:fill="auto"/>
            <w:noWrap/>
            <w:vAlign w:val="center"/>
            <w:hideMark/>
          </w:tcPr>
          <w:p w14:paraId="13560381"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3%</w:t>
            </w:r>
          </w:p>
        </w:tc>
        <w:tc>
          <w:tcPr>
            <w:tcW w:w="780" w:type="dxa"/>
            <w:tcBorders>
              <w:top w:val="nil"/>
              <w:left w:val="nil"/>
              <w:bottom w:val="single" w:sz="4" w:space="0" w:color="808080"/>
              <w:right w:val="single" w:sz="4" w:space="0" w:color="808080"/>
            </w:tcBorders>
            <w:shd w:val="clear" w:color="auto" w:fill="auto"/>
            <w:vAlign w:val="center"/>
            <w:hideMark/>
          </w:tcPr>
          <w:p w14:paraId="65D12D46" w14:textId="3BD72F80" w:rsidR="00F559D5" w:rsidRPr="00F559D5" w:rsidRDefault="000D3AE1" w:rsidP="006433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80" w:type="dxa"/>
            <w:tcBorders>
              <w:top w:val="nil"/>
              <w:left w:val="nil"/>
              <w:bottom w:val="single" w:sz="4" w:space="0" w:color="808080"/>
              <w:right w:val="single" w:sz="4" w:space="0" w:color="808080"/>
            </w:tcBorders>
            <w:shd w:val="clear" w:color="auto" w:fill="auto"/>
            <w:noWrap/>
            <w:vAlign w:val="center"/>
            <w:hideMark/>
          </w:tcPr>
          <w:p w14:paraId="24C2C63A"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2%</w:t>
            </w:r>
          </w:p>
        </w:tc>
        <w:tc>
          <w:tcPr>
            <w:tcW w:w="780" w:type="dxa"/>
            <w:tcBorders>
              <w:top w:val="nil"/>
              <w:left w:val="nil"/>
              <w:bottom w:val="single" w:sz="4" w:space="0" w:color="808080"/>
              <w:right w:val="single" w:sz="4" w:space="0" w:color="808080"/>
            </w:tcBorders>
            <w:shd w:val="clear" w:color="auto" w:fill="auto"/>
            <w:noWrap/>
            <w:vAlign w:val="center"/>
            <w:hideMark/>
          </w:tcPr>
          <w:p w14:paraId="5F3B52D8"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3%</w:t>
            </w:r>
          </w:p>
        </w:tc>
        <w:tc>
          <w:tcPr>
            <w:tcW w:w="780" w:type="dxa"/>
            <w:tcBorders>
              <w:top w:val="nil"/>
              <w:left w:val="nil"/>
              <w:bottom w:val="single" w:sz="4" w:space="0" w:color="808080"/>
              <w:right w:val="single" w:sz="4" w:space="0" w:color="808080"/>
            </w:tcBorders>
            <w:shd w:val="clear" w:color="auto" w:fill="auto"/>
            <w:noWrap/>
            <w:vAlign w:val="center"/>
            <w:hideMark/>
          </w:tcPr>
          <w:p w14:paraId="01E61605"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4%</w:t>
            </w:r>
          </w:p>
        </w:tc>
      </w:tr>
      <w:tr w:rsidR="00F559D5" w:rsidRPr="00F559D5" w14:paraId="3294741F" w14:textId="77777777" w:rsidTr="0064336E">
        <w:trPr>
          <w:trHeight w:val="255"/>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31687926"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Youth/Children (0-12)</w:t>
            </w:r>
          </w:p>
        </w:tc>
        <w:tc>
          <w:tcPr>
            <w:tcW w:w="780" w:type="dxa"/>
            <w:tcBorders>
              <w:top w:val="nil"/>
              <w:left w:val="nil"/>
              <w:bottom w:val="single" w:sz="4" w:space="0" w:color="808080"/>
              <w:right w:val="single" w:sz="4" w:space="0" w:color="808080"/>
            </w:tcBorders>
            <w:shd w:val="clear" w:color="auto" w:fill="auto"/>
            <w:noWrap/>
            <w:vAlign w:val="center"/>
            <w:hideMark/>
          </w:tcPr>
          <w:p w14:paraId="0FFC7B8D"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4%</w:t>
            </w:r>
          </w:p>
        </w:tc>
        <w:tc>
          <w:tcPr>
            <w:tcW w:w="780" w:type="dxa"/>
            <w:tcBorders>
              <w:top w:val="nil"/>
              <w:left w:val="nil"/>
              <w:bottom w:val="single" w:sz="4" w:space="0" w:color="808080"/>
              <w:right w:val="single" w:sz="4" w:space="0" w:color="808080"/>
            </w:tcBorders>
            <w:shd w:val="clear" w:color="auto" w:fill="auto"/>
            <w:vAlign w:val="center"/>
            <w:hideMark/>
          </w:tcPr>
          <w:p w14:paraId="641C9468" w14:textId="51DA395B" w:rsidR="00F559D5" w:rsidRPr="00F559D5" w:rsidRDefault="000D3AE1" w:rsidP="006433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80" w:type="dxa"/>
            <w:tcBorders>
              <w:top w:val="nil"/>
              <w:left w:val="nil"/>
              <w:bottom w:val="single" w:sz="4" w:space="0" w:color="808080"/>
              <w:right w:val="single" w:sz="4" w:space="0" w:color="808080"/>
            </w:tcBorders>
            <w:shd w:val="clear" w:color="auto" w:fill="auto"/>
            <w:noWrap/>
            <w:vAlign w:val="center"/>
            <w:hideMark/>
          </w:tcPr>
          <w:p w14:paraId="37763EDC"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w:t>
            </w:r>
          </w:p>
        </w:tc>
        <w:tc>
          <w:tcPr>
            <w:tcW w:w="780" w:type="dxa"/>
            <w:tcBorders>
              <w:top w:val="nil"/>
              <w:left w:val="nil"/>
              <w:bottom w:val="single" w:sz="4" w:space="0" w:color="808080"/>
              <w:right w:val="single" w:sz="4" w:space="0" w:color="808080"/>
            </w:tcBorders>
            <w:shd w:val="clear" w:color="auto" w:fill="auto"/>
            <w:noWrap/>
            <w:vAlign w:val="center"/>
            <w:hideMark/>
          </w:tcPr>
          <w:p w14:paraId="4E565909"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4%</w:t>
            </w:r>
          </w:p>
        </w:tc>
        <w:tc>
          <w:tcPr>
            <w:tcW w:w="780" w:type="dxa"/>
            <w:tcBorders>
              <w:top w:val="nil"/>
              <w:left w:val="nil"/>
              <w:bottom w:val="single" w:sz="4" w:space="0" w:color="808080"/>
              <w:right w:val="single" w:sz="4" w:space="0" w:color="808080"/>
            </w:tcBorders>
            <w:shd w:val="clear" w:color="auto" w:fill="auto"/>
            <w:noWrap/>
            <w:vAlign w:val="center"/>
            <w:hideMark/>
          </w:tcPr>
          <w:p w14:paraId="61A28350"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2%</w:t>
            </w:r>
          </w:p>
        </w:tc>
      </w:tr>
      <w:tr w:rsidR="00F559D5" w:rsidRPr="00F559D5" w14:paraId="169C8AFA" w14:textId="77777777" w:rsidTr="0064336E">
        <w:trPr>
          <w:trHeight w:val="255"/>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04379DDC"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Adults (21-64)</w:t>
            </w:r>
          </w:p>
        </w:tc>
        <w:tc>
          <w:tcPr>
            <w:tcW w:w="780" w:type="dxa"/>
            <w:tcBorders>
              <w:top w:val="nil"/>
              <w:left w:val="nil"/>
              <w:bottom w:val="single" w:sz="4" w:space="0" w:color="808080"/>
              <w:right w:val="single" w:sz="4" w:space="0" w:color="808080"/>
            </w:tcBorders>
            <w:shd w:val="clear" w:color="auto" w:fill="auto"/>
            <w:noWrap/>
            <w:vAlign w:val="center"/>
            <w:hideMark/>
          </w:tcPr>
          <w:p w14:paraId="64AFB72B"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w:t>
            </w:r>
          </w:p>
        </w:tc>
        <w:tc>
          <w:tcPr>
            <w:tcW w:w="780" w:type="dxa"/>
            <w:tcBorders>
              <w:top w:val="nil"/>
              <w:left w:val="nil"/>
              <w:bottom w:val="single" w:sz="4" w:space="0" w:color="808080"/>
              <w:right w:val="single" w:sz="4" w:space="0" w:color="808080"/>
            </w:tcBorders>
            <w:shd w:val="clear" w:color="auto" w:fill="auto"/>
            <w:noWrap/>
            <w:vAlign w:val="center"/>
            <w:hideMark/>
          </w:tcPr>
          <w:p w14:paraId="4412D9F1"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3%</w:t>
            </w:r>
          </w:p>
        </w:tc>
        <w:tc>
          <w:tcPr>
            <w:tcW w:w="780" w:type="dxa"/>
            <w:tcBorders>
              <w:top w:val="nil"/>
              <w:left w:val="nil"/>
              <w:bottom w:val="single" w:sz="4" w:space="0" w:color="808080"/>
              <w:right w:val="single" w:sz="4" w:space="0" w:color="808080"/>
            </w:tcBorders>
            <w:shd w:val="clear" w:color="auto" w:fill="auto"/>
            <w:noWrap/>
            <w:vAlign w:val="center"/>
            <w:hideMark/>
          </w:tcPr>
          <w:p w14:paraId="223FCCEB"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2%</w:t>
            </w:r>
          </w:p>
        </w:tc>
        <w:tc>
          <w:tcPr>
            <w:tcW w:w="780" w:type="dxa"/>
            <w:tcBorders>
              <w:top w:val="nil"/>
              <w:left w:val="nil"/>
              <w:bottom w:val="single" w:sz="4" w:space="0" w:color="808080"/>
              <w:right w:val="single" w:sz="4" w:space="0" w:color="808080"/>
            </w:tcBorders>
            <w:shd w:val="clear" w:color="auto" w:fill="auto"/>
            <w:vAlign w:val="center"/>
            <w:hideMark/>
          </w:tcPr>
          <w:p w14:paraId="04A50919" w14:textId="7775638C" w:rsidR="00F559D5" w:rsidRPr="00F559D5" w:rsidRDefault="000D3AE1" w:rsidP="006433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80" w:type="dxa"/>
            <w:tcBorders>
              <w:top w:val="nil"/>
              <w:left w:val="nil"/>
              <w:bottom w:val="single" w:sz="4" w:space="0" w:color="808080"/>
              <w:right w:val="single" w:sz="4" w:space="0" w:color="808080"/>
            </w:tcBorders>
            <w:shd w:val="clear" w:color="auto" w:fill="auto"/>
            <w:vAlign w:val="center"/>
            <w:hideMark/>
          </w:tcPr>
          <w:p w14:paraId="4A5AC0A0" w14:textId="6D78E446" w:rsidR="00F559D5" w:rsidRPr="00F559D5" w:rsidRDefault="000D3AE1" w:rsidP="006433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F559D5" w:rsidRPr="00F559D5" w14:paraId="61987AE5" w14:textId="77777777" w:rsidTr="0064336E">
        <w:trPr>
          <w:trHeight w:val="255"/>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0E8C4BED"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Young adults (18-21)</w:t>
            </w:r>
          </w:p>
        </w:tc>
        <w:tc>
          <w:tcPr>
            <w:tcW w:w="780" w:type="dxa"/>
            <w:tcBorders>
              <w:top w:val="nil"/>
              <w:left w:val="nil"/>
              <w:bottom w:val="single" w:sz="4" w:space="0" w:color="808080"/>
              <w:right w:val="single" w:sz="4" w:space="0" w:color="808080"/>
            </w:tcBorders>
            <w:shd w:val="clear" w:color="auto" w:fill="auto"/>
            <w:noWrap/>
            <w:vAlign w:val="center"/>
            <w:hideMark/>
          </w:tcPr>
          <w:p w14:paraId="374971EE"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w:t>
            </w:r>
          </w:p>
        </w:tc>
        <w:tc>
          <w:tcPr>
            <w:tcW w:w="780" w:type="dxa"/>
            <w:tcBorders>
              <w:top w:val="nil"/>
              <w:left w:val="nil"/>
              <w:bottom w:val="single" w:sz="4" w:space="0" w:color="808080"/>
              <w:right w:val="single" w:sz="4" w:space="0" w:color="808080"/>
            </w:tcBorders>
            <w:shd w:val="clear" w:color="auto" w:fill="auto"/>
            <w:noWrap/>
            <w:vAlign w:val="center"/>
            <w:hideMark/>
          </w:tcPr>
          <w:p w14:paraId="17A47F18"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7%</w:t>
            </w:r>
          </w:p>
        </w:tc>
        <w:tc>
          <w:tcPr>
            <w:tcW w:w="780" w:type="dxa"/>
            <w:tcBorders>
              <w:top w:val="nil"/>
              <w:left w:val="nil"/>
              <w:bottom w:val="single" w:sz="4" w:space="0" w:color="808080"/>
              <w:right w:val="single" w:sz="4" w:space="0" w:color="808080"/>
            </w:tcBorders>
            <w:shd w:val="clear" w:color="auto" w:fill="auto"/>
            <w:noWrap/>
            <w:vAlign w:val="center"/>
            <w:hideMark/>
          </w:tcPr>
          <w:p w14:paraId="1CAC8813"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3%</w:t>
            </w:r>
          </w:p>
        </w:tc>
        <w:tc>
          <w:tcPr>
            <w:tcW w:w="780" w:type="dxa"/>
            <w:tcBorders>
              <w:top w:val="nil"/>
              <w:left w:val="nil"/>
              <w:bottom w:val="single" w:sz="4" w:space="0" w:color="808080"/>
              <w:right w:val="single" w:sz="4" w:space="0" w:color="808080"/>
            </w:tcBorders>
            <w:shd w:val="clear" w:color="auto" w:fill="auto"/>
            <w:noWrap/>
            <w:vAlign w:val="center"/>
            <w:hideMark/>
          </w:tcPr>
          <w:p w14:paraId="21ECF7E7"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2%</w:t>
            </w:r>
          </w:p>
        </w:tc>
        <w:tc>
          <w:tcPr>
            <w:tcW w:w="780" w:type="dxa"/>
            <w:tcBorders>
              <w:top w:val="nil"/>
              <w:left w:val="nil"/>
              <w:bottom w:val="single" w:sz="4" w:space="0" w:color="808080"/>
              <w:right w:val="single" w:sz="4" w:space="0" w:color="808080"/>
            </w:tcBorders>
            <w:shd w:val="clear" w:color="auto" w:fill="auto"/>
            <w:noWrap/>
            <w:vAlign w:val="center"/>
            <w:hideMark/>
          </w:tcPr>
          <w:p w14:paraId="1AEF18D6"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w:t>
            </w:r>
          </w:p>
        </w:tc>
      </w:tr>
      <w:tr w:rsidR="00F559D5" w:rsidRPr="00F559D5" w14:paraId="6730CA62" w14:textId="77777777" w:rsidTr="0064336E">
        <w:trPr>
          <w:trHeight w:val="255"/>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31AF8307"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All ages</w:t>
            </w:r>
          </w:p>
        </w:tc>
        <w:tc>
          <w:tcPr>
            <w:tcW w:w="780" w:type="dxa"/>
            <w:tcBorders>
              <w:top w:val="nil"/>
              <w:left w:val="nil"/>
              <w:bottom w:val="single" w:sz="4" w:space="0" w:color="808080"/>
              <w:right w:val="single" w:sz="4" w:space="0" w:color="808080"/>
            </w:tcBorders>
            <w:shd w:val="clear" w:color="auto" w:fill="auto"/>
            <w:vAlign w:val="center"/>
            <w:hideMark/>
          </w:tcPr>
          <w:p w14:paraId="3542633C" w14:textId="29FC7963" w:rsidR="00F559D5" w:rsidRPr="00F559D5" w:rsidRDefault="000D3AE1" w:rsidP="006433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80" w:type="dxa"/>
            <w:tcBorders>
              <w:top w:val="nil"/>
              <w:left w:val="nil"/>
              <w:bottom w:val="single" w:sz="4" w:space="0" w:color="808080"/>
              <w:right w:val="single" w:sz="4" w:space="0" w:color="808080"/>
            </w:tcBorders>
            <w:shd w:val="clear" w:color="auto" w:fill="auto"/>
            <w:vAlign w:val="center"/>
            <w:hideMark/>
          </w:tcPr>
          <w:p w14:paraId="4EE5B768" w14:textId="55C98D20" w:rsidR="00F559D5" w:rsidRPr="00F559D5" w:rsidRDefault="000D3AE1" w:rsidP="006433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80" w:type="dxa"/>
            <w:tcBorders>
              <w:top w:val="nil"/>
              <w:left w:val="nil"/>
              <w:bottom w:val="single" w:sz="4" w:space="0" w:color="808080"/>
              <w:right w:val="single" w:sz="4" w:space="0" w:color="808080"/>
            </w:tcBorders>
            <w:shd w:val="clear" w:color="auto" w:fill="auto"/>
            <w:vAlign w:val="center"/>
            <w:hideMark/>
          </w:tcPr>
          <w:p w14:paraId="5DB9FCFA" w14:textId="3037ED60" w:rsidR="00F559D5" w:rsidRPr="00F559D5" w:rsidRDefault="000D3AE1" w:rsidP="006433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80" w:type="dxa"/>
            <w:tcBorders>
              <w:top w:val="nil"/>
              <w:left w:val="nil"/>
              <w:bottom w:val="single" w:sz="4" w:space="0" w:color="808080"/>
              <w:right w:val="single" w:sz="4" w:space="0" w:color="808080"/>
            </w:tcBorders>
            <w:shd w:val="clear" w:color="auto" w:fill="auto"/>
            <w:vAlign w:val="center"/>
            <w:hideMark/>
          </w:tcPr>
          <w:p w14:paraId="432AE7C0" w14:textId="6C9A532A" w:rsidR="00F559D5" w:rsidRPr="00F559D5" w:rsidRDefault="000D3AE1" w:rsidP="006433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80" w:type="dxa"/>
            <w:tcBorders>
              <w:top w:val="nil"/>
              <w:left w:val="nil"/>
              <w:bottom w:val="single" w:sz="4" w:space="0" w:color="808080"/>
              <w:right w:val="single" w:sz="4" w:space="0" w:color="808080"/>
            </w:tcBorders>
            <w:shd w:val="clear" w:color="auto" w:fill="auto"/>
            <w:noWrap/>
            <w:vAlign w:val="center"/>
            <w:hideMark/>
          </w:tcPr>
          <w:p w14:paraId="60097DED"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w:t>
            </w:r>
          </w:p>
        </w:tc>
      </w:tr>
      <w:tr w:rsidR="00F559D5" w:rsidRPr="00F559D5" w14:paraId="4325A18E" w14:textId="77777777" w:rsidTr="0064336E">
        <w:trPr>
          <w:trHeight w:val="255"/>
          <w:jc w:val="center"/>
        </w:trPr>
        <w:tc>
          <w:tcPr>
            <w:tcW w:w="5478" w:type="dxa"/>
            <w:tcBorders>
              <w:top w:val="nil"/>
              <w:left w:val="single" w:sz="4" w:space="0" w:color="808080"/>
              <w:bottom w:val="single" w:sz="4" w:space="0" w:color="808080"/>
              <w:right w:val="single" w:sz="4" w:space="0" w:color="808080"/>
            </w:tcBorders>
            <w:shd w:val="clear" w:color="auto" w:fill="auto"/>
            <w:hideMark/>
          </w:tcPr>
          <w:p w14:paraId="55D0F0E9" w14:textId="77777777" w:rsidR="00F559D5" w:rsidRPr="00F559D5" w:rsidRDefault="00F559D5" w:rsidP="00F559D5">
            <w:pPr>
              <w:spacing w:after="0" w:line="240" w:lineRule="auto"/>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Other</w:t>
            </w:r>
          </w:p>
        </w:tc>
        <w:tc>
          <w:tcPr>
            <w:tcW w:w="780" w:type="dxa"/>
            <w:tcBorders>
              <w:top w:val="nil"/>
              <w:left w:val="nil"/>
              <w:bottom w:val="single" w:sz="4" w:space="0" w:color="808080"/>
              <w:right w:val="single" w:sz="4" w:space="0" w:color="808080"/>
            </w:tcBorders>
            <w:shd w:val="clear" w:color="auto" w:fill="auto"/>
            <w:noWrap/>
            <w:vAlign w:val="center"/>
            <w:hideMark/>
          </w:tcPr>
          <w:p w14:paraId="4BB6F648"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6%</w:t>
            </w:r>
          </w:p>
        </w:tc>
        <w:tc>
          <w:tcPr>
            <w:tcW w:w="780" w:type="dxa"/>
            <w:tcBorders>
              <w:top w:val="nil"/>
              <w:left w:val="nil"/>
              <w:bottom w:val="single" w:sz="4" w:space="0" w:color="808080"/>
              <w:right w:val="single" w:sz="4" w:space="0" w:color="808080"/>
            </w:tcBorders>
            <w:shd w:val="clear" w:color="auto" w:fill="auto"/>
            <w:noWrap/>
            <w:vAlign w:val="center"/>
            <w:hideMark/>
          </w:tcPr>
          <w:p w14:paraId="4513079D"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12%</w:t>
            </w:r>
          </w:p>
        </w:tc>
        <w:tc>
          <w:tcPr>
            <w:tcW w:w="780" w:type="dxa"/>
            <w:tcBorders>
              <w:top w:val="nil"/>
              <w:left w:val="nil"/>
              <w:bottom w:val="single" w:sz="4" w:space="0" w:color="808080"/>
              <w:right w:val="single" w:sz="4" w:space="0" w:color="808080"/>
            </w:tcBorders>
            <w:shd w:val="clear" w:color="auto" w:fill="auto"/>
            <w:noWrap/>
            <w:vAlign w:val="center"/>
            <w:hideMark/>
          </w:tcPr>
          <w:p w14:paraId="0617FB9D"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9%</w:t>
            </w:r>
          </w:p>
        </w:tc>
        <w:tc>
          <w:tcPr>
            <w:tcW w:w="780" w:type="dxa"/>
            <w:tcBorders>
              <w:top w:val="nil"/>
              <w:left w:val="nil"/>
              <w:bottom w:val="single" w:sz="4" w:space="0" w:color="808080"/>
              <w:right w:val="single" w:sz="4" w:space="0" w:color="808080"/>
            </w:tcBorders>
            <w:shd w:val="clear" w:color="auto" w:fill="auto"/>
            <w:noWrap/>
            <w:vAlign w:val="center"/>
            <w:hideMark/>
          </w:tcPr>
          <w:p w14:paraId="611C66E3"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12%</w:t>
            </w:r>
          </w:p>
        </w:tc>
        <w:tc>
          <w:tcPr>
            <w:tcW w:w="780" w:type="dxa"/>
            <w:tcBorders>
              <w:top w:val="nil"/>
              <w:left w:val="nil"/>
              <w:bottom w:val="single" w:sz="4" w:space="0" w:color="808080"/>
              <w:right w:val="single" w:sz="4" w:space="0" w:color="808080"/>
            </w:tcBorders>
            <w:shd w:val="clear" w:color="auto" w:fill="auto"/>
            <w:noWrap/>
            <w:vAlign w:val="center"/>
            <w:hideMark/>
          </w:tcPr>
          <w:p w14:paraId="19A3FCCA" w14:textId="77777777" w:rsidR="00F559D5" w:rsidRPr="00F559D5" w:rsidRDefault="00F559D5" w:rsidP="0064336E">
            <w:pPr>
              <w:spacing w:after="0" w:line="240" w:lineRule="auto"/>
              <w:jc w:val="center"/>
              <w:rPr>
                <w:rFonts w:ascii="Calibri" w:eastAsia="Times New Roman" w:hAnsi="Calibri" w:cs="Times New Roman"/>
                <w:color w:val="000000"/>
                <w:sz w:val="20"/>
                <w:szCs w:val="20"/>
              </w:rPr>
            </w:pPr>
            <w:r w:rsidRPr="00F559D5">
              <w:rPr>
                <w:rFonts w:ascii="Calibri" w:eastAsia="Times New Roman" w:hAnsi="Calibri" w:cs="Times New Roman"/>
                <w:color w:val="000000"/>
                <w:sz w:val="20"/>
                <w:szCs w:val="20"/>
              </w:rPr>
              <w:t>11%</w:t>
            </w:r>
          </w:p>
        </w:tc>
      </w:tr>
    </w:tbl>
    <w:p w14:paraId="3613726E" w14:textId="77777777" w:rsidR="00154EB0" w:rsidRDefault="00154EB0" w:rsidP="00C159B7">
      <w:pPr>
        <w:spacing w:after="0"/>
        <w:rPr>
          <w:rFonts w:ascii="Times New Roman" w:hAnsi="Times New Roman" w:cs="Times New Roman"/>
        </w:rPr>
      </w:pPr>
    </w:p>
    <w:p w14:paraId="19E8DDCC" w14:textId="77777777" w:rsidR="00A6008A" w:rsidRDefault="00A6008A">
      <w:pPr>
        <w:rPr>
          <w:rFonts w:ascii="Times New Roman" w:hAnsi="Times New Roman" w:cs="Times New Roman"/>
        </w:rPr>
      </w:pPr>
      <w:r>
        <w:rPr>
          <w:rFonts w:ascii="Times New Roman" w:hAnsi="Times New Roman" w:cs="Times New Roman"/>
        </w:rPr>
        <w:br w:type="page"/>
      </w:r>
    </w:p>
    <w:p w14:paraId="2C2DE0AD" w14:textId="55994175" w:rsidR="004F19B9" w:rsidRDefault="003D14CC" w:rsidP="00DB202C">
      <w:pPr>
        <w:spacing w:after="0"/>
        <w:jc w:val="both"/>
        <w:rPr>
          <w:rFonts w:ascii="Times New Roman" w:hAnsi="Times New Roman" w:cs="Times New Roman"/>
        </w:rPr>
      </w:pPr>
      <w:r>
        <w:rPr>
          <w:rFonts w:ascii="Times New Roman" w:hAnsi="Times New Roman" w:cs="Times New Roman"/>
        </w:rPr>
        <w:lastRenderedPageBreak/>
        <w:t xml:space="preserve">Stakeholder input also </w:t>
      </w:r>
      <w:r w:rsidR="00B546BE">
        <w:rPr>
          <w:rFonts w:ascii="Times New Roman" w:hAnsi="Times New Roman" w:cs="Times New Roman"/>
        </w:rPr>
        <w:t>pointed out</w:t>
      </w:r>
      <w:r w:rsidR="007A466D">
        <w:rPr>
          <w:rFonts w:ascii="Times New Roman" w:hAnsi="Times New Roman" w:cs="Times New Roman"/>
        </w:rPr>
        <w:t xml:space="preserve"> the</w:t>
      </w:r>
      <w:r w:rsidR="0053204A" w:rsidRPr="006C6885">
        <w:rPr>
          <w:rFonts w:ascii="Times New Roman" w:hAnsi="Times New Roman" w:cs="Times New Roman"/>
        </w:rPr>
        <w:t xml:space="preserve"> key social or environmental drivers in </w:t>
      </w:r>
      <w:r>
        <w:rPr>
          <w:rFonts w:ascii="Times New Roman" w:hAnsi="Times New Roman" w:cs="Times New Roman"/>
        </w:rPr>
        <w:t>Maine</w:t>
      </w:r>
      <w:r w:rsidR="0053204A" w:rsidRPr="006C6885">
        <w:rPr>
          <w:rFonts w:ascii="Times New Roman" w:hAnsi="Times New Roman" w:cs="Times New Roman"/>
        </w:rPr>
        <w:t xml:space="preserve"> that lead to </w:t>
      </w:r>
      <w:r>
        <w:rPr>
          <w:rFonts w:ascii="Times New Roman" w:hAnsi="Times New Roman" w:cs="Times New Roman"/>
        </w:rPr>
        <w:t>these health issues.</w:t>
      </w:r>
      <w:r w:rsidR="00DB202C" w:rsidRPr="00DB202C">
        <w:rPr>
          <w:rFonts w:ascii="Times New Roman" w:hAnsi="Times New Roman" w:cs="Times New Roman"/>
        </w:rPr>
        <w:t xml:space="preserve"> </w:t>
      </w:r>
      <w:r w:rsidR="00DB202C">
        <w:rPr>
          <w:rFonts w:ascii="Times New Roman" w:hAnsi="Times New Roman" w:cs="Times New Roman"/>
        </w:rPr>
        <w:t xml:space="preserve">The key drivers for the top five health issues in </w:t>
      </w:r>
      <w:r w:rsidR="00676DCC">
        <w:rPr>
          <w:rFonts w:ascii="Times New Roman" w:hAnsi="Times New Roman" w:cs="Times New Roman"/>
        </w:rPr>
        <w:t>Waldo</w:t>
      </w:r>
      <w:r w:rsidR="00DB202C">
        <w:rPr>
          <w:rFonts w:ascii="Times New Roman" w:hAnsi="Times New Roman" w:cs="Times New Roman"/>
        </w:rPr>
        <w:t xml:space="preserve"> County are presented in Table 21.</w:t>
      </w:r>
    </w:p>
    <w:p w14:paraId="337FF9CE" w14:textId="77777777" w:rsidR="00A95FBB" w:rsidRDefault="00A95FBB" w:rsidP="00C159B7">
      <w:pPr>
        <w:spacing w:after="0"/>
        <w:rPr>
          <w:rFonts w:ascii="Times New Roman" w:hAnsi="Times New Roman" w:cs="Times New Roman"/>
        </w:rPr>
      </w:pPr>
    </w:p>
    <w:p w14:paraId="77110856" w14:textId="4FC80403" w:rsidR="0053204A" w:rsidRPr="00D93ED6" w:rsidRDefault="00A95FBB" w:rsidP="00D93ED6">
      <w:pPr>
        <w:pStyle w:val="TOCTableHeading"/>
      </w:pPr>
      <w:bookmarkStart w:id="69" w:name="_Toc432674258"/>
      <w:proofErr w:type="gramStart"/>
      <w:r w:rsidRPr="00D93ED6">
        <w:t>T</w:t>
      </w:r>
      <w:r w:rsidR="0053204A" w:rsidRPr="00D93ED6">
        <w:t xml:space="preserve">able </w:t>
      </w:r>
      <w:r w:rsidR="00F261B8" w:rsidRPr="00D93ED6">
        <w:t>2</w:t>
      </w:r>
      <w:r w:rsidR="00395C4B" w:rsidRPr="00D93ED6">
        <w:t>1</w:t>
      </w:r>
      <w:r w:rsidR="00F261B8" w:rsidRPr="00D93ED6">
        <w:t>.</w:t>
      </w:r>
      <w:proofErr w:type="gramEnd"/>
      <w:r w:rsidR="00F261B8" w:rsidRPr="00D93ED6">
        <w:t xml:space="preserve"> </w:t>
      </w:r>
      <w:r w:rsidR="004C2229" w:rsidRPr="00D93ED6">
        <w:t xml:space="preserve">Percentage of Stakeholders who identified Certain Factors as Key Drivers </w:t>
      </w:r>
      <w:proofErr w:type="gramStart"/>
      <w:r w:rsidR="004C2229" w:rsidRPr="00D93ED6">
        <w:t>that lead</w:t>
      </w:r>
      <w:proofErr w:type="gramEnd"/>
      <w:r w:rsidR="004C2229" w:rsidRPr="00D93ED6">
        <w:t xml:space="preserve"> to a Specific Health Condition</w:t>
      </w:r>
      <w:bookmarkEnd w:id="69"/>
      <w:r w:rsidR="004C2229" w:rsidRPr="00D93ED6">
        <w:t xml:space="preserve"> </w:t>
      </w:r>
    </w:p>
    <w:tbl>
      <w:tblPr>
        <w:tblW w:w="9340" w:type="dxa"/>
        <w:jc w:val="center"/>
        <w:tblLook w:val="04A0" w:firstRow="1" w:lastRow="0" w:firstColumn="1" w:lastColumn="0" w:noHBand="0" w:noVBand="1"/>
      </w:tblPr>
      <w:tblGrid>
        <w:gridCol w:w="5240"/>
        <w:gridCol w:w="820"/>
        <w:gridCol w:w="820"/>
        <w:gridCol w:w="820"/>
        <w:gridCol w:w="820"/>
        <w:gridCol w:w="820"/>
      </w:tblGrid>
      <w:tr w:rsidR="00334C9F" w:rsidRPr="00334C9F" w14:paraId="2E0F4785" w14:textId="77777777" w:rsidTr="0064336E">
        <w:trPr>
          <w:trHeight w:val="1799"/>
          <w:jc w:val="center"/>
        </w:trPr>
        <w:tc>
          <w:tcPr>
            <w:tcW w:w="5240" w:type="dxa"/>
            <w:tcBorders>
              <w:top w:val="single" w:sz="4" w:space="0" w:color="808080"/>
              <w:left w:val="single" w:sz="4" w:space="0" w:color="808080"/>
              <w:bottom w:val="single" w:sz="4" w:space="0" w:color="808080"/>
              <w:right w:val="single" w:sz="4" w:space="0" w:color="808080"/>
            </w:tcBorders>
            <w:shd w:val="clear" w:color="000000" w:fill="003F77"/>
            <w:vAlign w:val="center"/>
            <w:hideMark/>
          </w:tcPr>
          <w:p w14:paraId="3CCD8714" w14:textId="77777777" w:rsidR="00334C9F" w:rsidRPr="00334C9F" w:rsidRDefault="00334C9F" w:rsidP="00334C9F">
            <w:pPr>
              <w:spacing w:after="0" w:line="240" w:lineRule="auto"/>
              <w:rPr>
                <w:rFonts w:ascii="Calibri" w:eastAsia="Times New Roman" w:hAnsi="Calibri" w:cs="Times New Roman"/>
                <w:b/>
                <w:bCs/>
                <w:color w:val="FFFFFF"/>
                <w:sz w:val="22"/>
              </w:rPr>
            </w:pPr>
            <w:r w:rsidRPr="00334C9F">
              <w:rPr>
                <w:rFonts w:ascii="Calibri" w:eastAsia="Times New Roman" w:hAnsi="Calibri" w:cs="Times New Roman"/>
                <w:b/>
                <w:bCs/>
                <w:color w:val="FFFFFF"/>
                <w:sz w:val="22"/>
              </w:rPr>
              <w:t>Key Drivers</w:t>
            </w:r>
          </w:p>
        </w:tc>
        <w:tc>
          <w:tcPr>
            <w:tcW w:w="82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33C3D1E6" w14:textId="77777777" w:rsidR="00334C9F" w:rsidRPr="00334C9F" w:rsidRDefault="00334C9F" w:rsidP="00334C9F">
            <w:pPr>
              <w:spacing w:after="0" w:line="240" w:lineRule="auto"/>
              <w:jc w:val="center"/>
              <w:rPr>
                <w:rFonts w:ascii="Calibri" w:eastAsia="Times New Roman" w:hAnsi="Calibri" w:cs="Times New Roman"/>
                <w:b/>
                <w:bCs/>
                <w:color w:val="FFFFFF"/>
                <w:sz w:val="22"/>
              </w:rPr>
            </w:pPr>
            <w:r w:rsidRPr="00334C9F">
              <w:rPr>
                <w:rFonts w:ascii="Calibri" w:eastAsia="Times New Roman" w:hAnsi="Calibri" w:cs="Times New Roman"/>
                <w:b/>
                <w:bCs/>
                <w:color w:val="FFFFFF"/>
                <w:sz w:val="22"/>
              </w:rPr>
              <w:t>Obesity</w:t>
            </w:r>
          </w:p>
        </w:tc>
        <w:tc>
          <w:tcPr>
            <w:tcW w:w="82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7A5830E7" w14:textId="77777777" w:rsidR="00334C9F" w:rsidRPr="00334C9F" w:rsidRDefault="00334C9F" w:rsidP="00334C9F">
            <w:pPr>
              <w:spacing w:after="0" w:line="240" w:lineRule="auto"/>
              <w:jc w:val="center"/>
              <w:rPr>
                <w:rFonts w:ascii="Calibri" w:eastAsia="Times New Roman" w:hAnsi="Calibri" w:cs="Times New Roman"/>
                <w:b/>
                <w:bCs/>
                <w:color w:val="FFFFFF"/>
                <w:sz w:val="22"/>
              </w:rPr>
            </w:pPr>
            <w:r w:rsidRPr="00334C9F">
              <w:rPr>
                <w:rFonts w:ascii="Calibri" w:eastAsia="Times New Roman" w:hAnsi="Calibri" w:cs="Times New Roman"/>
                <w:b/>
                <w:bCs/>
                <w:color w:val="FFFFFF"/>
                <w:sz w:val="22"/>
              </w:rPr>
              <w:t>Drug and alcohol abuse</w:t>
            </w:r>
          </w:p>
        </w:tc>
        <w:tc>
          <w:tcPr>
            <w:tcW w:w="82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245911A5" w14:textId="77777777" w:rsidR="00334C9F" w:rsidRPr="00334C9F" w:rsidRDefault="00334C9F" w:rsidP="00334C9F">
            <w:pPr>
              <w:spacing w:after="0" w:line="240" w:lineRule="auto"/>
              <w:jc w:val="center"/>
              <w:rPr>
                <w:rFonts w:ascii="Calibri" w:eastAsia="Times New Roman" w:hAnsi="Calibri" w:cs="Times New Roman"/>
                <w:b/>
                <w:bCs/>
                <w:color w:val="FFFFFF"/>
                <w:sz w:val="22"/>
              </w:rPr>
            </w:pPr>
            <w:r w:rsidRPr="00334C9F">
              <w:rPr>
                <w:rFonts w:ascii="Calibri" w:eastAsia="Times New Roman" w:hAnsi="Calibri" w:cs="Times New Roman"/>
                <w:b/>
                <w:bCs/>
                <w:color w:val="FFFFFF"/>
                <w:sz w:val="22"/>
              </w:rPr>
              <w:t>Tobacco use</w:t>
            </w:r>
          </w:p>
        </w:tc>
        <w:tc>
          <w:tcPr>
            <w:tcW w:w="82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0806A702" w14:textId="77777777" w:rsidR="00334C9F" w:rsidRPr="00334C9F" w:rsidRDefault="00334C9F" w:rsidP="00334C9F">
            <w:pPr>
              <w:spacing w:after="0" w:line="240" w:lineRule="auto"/>
              <w:jc w:val="center"/>
              <w:rPr>
                <w:rFonts w:ascii="Calibri" w:eastAsia="Times New Roman" w:hAnsi="Calibri" w:cs="Times New Roman"/>
                <w:b/>
                <w:bCs/>
                <w:color w:val="FFFFFF"/>
                <w:sz w:val="22"/>
              </w:rPr>
            </w:pPr>
            <w:r w:rsidRPr="00334C9F">
              <w:rPr>
                <w:rFonts w:ascii="Calibri" w:eastAsia="Times New Roman" w:hAnsi="Calibri" w:cs="Times New Roman"/>
                <w:b/>
                <w:bCs/>
                <w:color w:val="FFFFFF"/>
                <w:sz w:val="22"/>
              </w:rPr>
              <w:t>Mental health</w:t>
            </w:r>
          </w:p>
        </w:tc>
        <w:tc>
          <w:tcPr>
            <w:tcW w:w="820" w:type="dxa"/>
            <w:tcBorders>
              <w:top w:val="single" w:sz="4" w:space="0" w:color="808080"/>
              <w:left w:val="nil"/>
              <w:bottom w:val="single" w:sz="4" w:space="0" w:color="808080"/>
              <w:right w:val="single" w:sz="4" w:space="0" w:color="808080"/>
            </w:tcBorders>
            <w:shd w:val="clear" w:color="000000" w:fill="003F77"/>
            <w:textDirection w:val="btLr"/>
            <w:vAlign w:val="center"/>
            <w:hideMark/>
          </w:tcPr>
          <w:p w14:paraId="0241B6D2" w14:textId="77777777" w:rsidR="00334C9F" w:rsidRPr="00334C9F" w:rsidRDefault="00334C9F" w:rsidP="00334C9F">
            <w:pPr>
              <w:spacing w:after="0" w:line="240" w:lineRule="auto"/>
              <w:jc w:val="center"/>
              <w:rPr>
                <w:rFonts w:ascii="Calibri" w:eastAsia="Times New Roman" w:hAnsi="Calibri" w:cs="Times New Roman"/>
                <w:b/>
                <w:bCs/>
                <w:color w:val="FFFFFF"/>
                <w:sz w:val="22"/>
              </w:rPr>
            </w:pPr>
            <w:r w:rsidRPr="00334C9F">
              <w:rPr>
                <w:rFonts w:ascii="Calibri" w:eastAsia="Times New Roman" w:hAnsi="Calibri" w:cs="Times New Roman"/>
                <w:b/>
                <w:bCs/>
                <w:color w:val="FFFFFF"/>
                <w:sz w:val="22"/>
              </w:rPr>
              <w:t>Depression</w:t>
            </w:r>
          </w:p>
        </w:tc>
      </w:tr>
      <w:tr w:rsidR="00334C9F" w:rsidRPr="00334C9F" w14:paraId="25C0AF12"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1B3779C2"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Poverty/low income/low socio-economic status</w:t>
            </w:r>
          </w:p>
        </w:tc>
        <w:tc>
          <w:tcPr>
            <w:tcW w:w="820" w:type="dxa"/>
            <w:tcBorders>
              <w:top w:val="nil"/>
              <w:left w:val="nil"/>
              <w:bottom w:val="single" w:sz="4" w:space="0" w:color="808080"/>
              <w:right w:val="single" w:sz="4" w:space="0" w:color="808080"/>
            </w:tcBorders>
            <w:shd w:val="clear" w:color="auto" w:fill="auto"/>
            <w:noWrap/>
            <w:hideMark/>
          </w:tcPr>
          <w:p w14:paraId="3A46DA0C"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40%</w:t>
            </w:r>
          </w:p>
        </w:tc>
        <w:tc>
          <w:tcPr>
            <w:tcW w:w="820" w:type="dxa"/>
            <w:tcBorders>
              <w:top w:val="nil"/>
              <w:left w:val="nil"/>
              <w:bottom w:val="single" w:sz="4" w:space="0" w:color="808080"/>
              <w:right w:val="single" w:sz="4" w:space="0" w:color="808080"/>
            </w:tcBorders>
            <w:shd w:val="clear" w:color="auto" w:fill="auto"/>
            <w:noWrap/>
            <w:hideMark/>
          </w:tcPr>
          <w:p w14:paraId="4B27DEA4"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30%</w:t>
            </w:r>
          </w:p>
        </w:tc>
        <w:tc>
          <w:tcPr>
            <w:tcW w:w="820" w:type="dxa"/>
            <w:tcBorders>
              <w:top w:val="nil"/>
              <w:left w:val="nil"/>
              <w:bottom w:val="single" w:sz="4" w:space="0" w:color="808080"/>
              <w:right w:val="single" w:sz="4" w:space="0" w:color="808080"/>
            </w:tcBorders>
            <w:shd w:val="clear" w:color="auto" w:fill="auto"/>
            <w:noWrap/>
            <w:hideMark/>
          </w:tcPr>
          <w:p w14:paraId="53952314"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40%</w:t>
            </w:r>
          </w:p>
        </w:tc>
        <w:tc>
          <w:tcPr>
            <w:tcW w:w="820" w:type="dxa"/>
            <w:tcBorders>
              <w:top w:val="nil"/>
              <w:left w:val="nil"/>
              <w:bottom w:val="single" w:sz="4" w:space="0" w:color="808080"/>
              <w:right w:val="single" w:sz="4" w:space="0" w:color="808080"/>
            </w:tcBorders>
            <w:shd w:val="clear" w:color="auto" w:fill="auto"/>
            <w:noWrap/>
            <w:hideMark/>
          </w:tcPr>
          <w:p w14:paraId="1B6F8684"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27%</w:t>
            </w:r>
          </w:p>
        </w:tc>
        <w:tc>
          <w:tcPr>
            <w:tcW w:w="820" w:type="dxa"/>
            <w:tcBorders>
              <w:top w:val="nil"/>
              <w:left w:val="nil"/>
              <w:bottom w:val="single" w:sz="4" w:space="0" w:color="808080"/>
              <w:right w:val="single" w:sz="4" w:space="0" w:color="808080"/>
            </w:tcBorders>
            <w:shd w:val="clear" w:color="auto" w:fill="auto"/>
            <w:noWrap/>
            <w:hideMark/>
          </w:tcPr>
          <w:p w14:paraId="20883E09"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37%</w:t>
            </w:r>
          </w:p>
        </w:tc>
      </w:tr>
      <w:tr w:rsidR="00334C9F" w:rsidRPr="00334C9F" w14:paraId="324B5461"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6C090A2C"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Lack of education</w:t>
            </w:r>
          </w:p>
        </w:tc>
        <w:tc>
          <w:tcPr>
            <w:tcW w:w="820" w:type="dxa"/>
            <w:tcBorders>
              <w:top w:val="nil"/>
              <w:left w:val="nil"/>
              <w:bottom w:val="single" w:sz="4" w:space="0" w:color="808080"/>
              <w:right w:val="single" w:sz="4" w:space="0" w:color="808080"/>
            </w:tcBorders>
            <w:shd w:val="clear" w:color="auto" w:fill="auto"/>
            <w:noWrap/>
            <w:hideMark/>
          </w:tcPr>
          <w:p w14:paraId="31D82283"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31%</w:t>
            </w:r>
          </w:p>
        </w:tc>
        <w:tc>
          <w:tcPr>
            <w:tcW w:w="820" w:type="dxa"/>
            <w:tcBorders>
              <w:top w:val="nil"/>
              <w:left w:val="nil"/>
              <w:bottom w:val="single" w:sz="4" w:space="0" w:color="808080"/>
              <w:right w:val="single" w:sz="4" w:space="0" w:color="808080"/>
            </w:tcBorders>
            <w:shd w:val="clear" w:color="auto" w:fill="auto"/>
            <w:noWrap/>
            <w:hideMark/>
          </w:tcPr>
          <w:p w14:paraId="4BB0BE0D"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11%</w:t>
            </w:r>
          </w:p>
        </w:tc>
        <w:tc>
          <w:tcPr>
            <w:tcW w:w="820" w:type="dxa"/>
            <w:tcBorders>
              <w:top w:val="nil"/>
              <w:left w:val="nil"/>
              <w:bottom w:val="single" w:sz="4" w:space="0" w:color="808080"/>
              <w:right w:val="single" w:sz="4" w:space="0" w:color="808080"/>
            </w:tcBorders>
            <w:shd w:val="clear" w:color="auto" w:fill="auto"/>
            <w:noWrap/>
            <w:hideMark/>
          </w:tcPr>
          <w:p w14:paraId="5677D6FB"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43%</w:t>
            </w:r>
          </w:p>
        </w:tc>
        <w:tc>
          <w:tcPr>
            <w:tcW w:w="820" w:type="dxa"/>
            <w:tcBorders>
              <w:top w:val="nil"/>
              <w:left w:val="nil"/>
              <w:bottom w:val="single" w:sz="4" w:space="0" w:color="808080"/>
              <w:right w:val="single" w:sz="4" w:space="0" w:color="808080"/>
            </w:tcBorders>
            <w:shd w:val="clear" w:color="auto" w:fill="auto"/>
            <w:noWrap/>
            <w:hideMark/>
          </w:tcPr>
          <w:p w14:paraId="4E7F485B"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15%</w:t>
            </w:r>
          </w:p>
        </w:tc>
        <w:tc>
          <w:tcPr>
            <w:tcW w:w="820" w:type="dxa"/>
            <w:tcBorders>
              <w:top w:val="nil"/>
              <w:left w:val="nil"/>
              <w:bottom w:val="single" w:sz="4" w:space="0" w:color="808080"/>
              <w:right w:val="single" w:sz="4" w:space="0" w:color="808080"/>
            </w:tcBorders>
            <w:shd w:val="clear" w:color="auto" w:fill="auto"/>
            <w:noWrap/>
            <w:hideMark/>
          </w:tcPr>
          <w:p w14:paraId="0407977D"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12%</w:t>
            </w:r>
          </w:p>
        </w:tc>
      </w:tr>
      <w:tr w:rsidR="00334C9F" w:rsidRPr="00334C9F" w14:paraId="7D434526"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0EF0C909"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Lack of access to healthy foods</w:t>
            </w:r>
          </w:p>
        </w:tc>
        <w:tc>
          <w:tcPr>
            <w:tcW w:w="820" w:type="dxa"/>
            <w:tcBorders>
              <w:top w:val="nil"/>
              <w:left w:val="nil"/>
              <w:bottom w:val="single" w:sz="4" w:space="0" w:color="808080"/>
              <w:right w:val="single" w:sz="4" w:space="0" w:color="808080"/>
            </w:tcBorders>
            <w:shd w:val="clear" w:color="auto" w:fill="auto"/>
            <w:noWrap/>
            <w:hideMark/>
          </w:tcPr>
          <w:p w14:paraId="465D0FCC"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28%</w:t>
            </w:r>
          </w:p>
        </w:tc>
        <w:tc>
          <w:tcPr>
            <w:tcW w:w="820" w:type="dxa"/>
            <w:tcBorders>
              <w:top w:val="nil"/>
              <w:left w:val="nil"/>
              <w:bottom w:val="single" w:sz="4" w:space="0" w:color="808080"/>
              <w:right w:val="single" w:sz="4" w:space="0" w:color="808080"/>
            </w:tcBorders>
            <w:shd w:val="clear" w:color="auto" w:fill="auto"/>
            <w:hideMark/>
          </w:tcPr>
          <w:p w14:paraId="7B33E16B" w14:textId="216E4BF6"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 </w:t>
            </w:r>
            <w:r w:rsidR="000D3AE1">
              <w:rPr>
                <w:rFonts w:ascii="Calibri" w:eastAsia="Times New Roman" w:hAnsi="Calibri" w:cs="Times New Roman"/>
                <w:color w:val="000000"/>
                <w:sz w:val="20"/>
                <w:szCs w:val="20"/>
              </w:rPr>
              <w:t>-</w:t>
            </w:r>
          </w:p>
        </w:tc>
        <w:tc>
          <w:tcPr>
            <w:tcW w:w="820" w:type="dxa"/>
            <w:tcBorders>
              <w:top w:val="nil"/>
              <w:left w:val="nil"/>
              <w:bottom w:val="single" w:sz="4" w:space="0" w:color="808080"/>
              <w:right w:val="single" w:sz="4" w:space="0" w:color="808080"/>
            </w:tcBorders>
            <w:shd w:val="clear" w:color="auto" w:fill="auto"/>
            <w:hideMark/>
          </w:tcPr>
          <w:p w14:paraId="105BBDAF" w14:textId="1F64DE9B" w:rsidR="00334C9F" w:rsidRPr="00334C9F" w:rsidRDefault="000D3AE1" w:rsidP="00334C9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334C9F" w:rsidRPr="00334C9F">
              <w:rPr>
                <w:rFonts w:ascii="Calibri" w:eastAsia="Times New Roman" w:hAnsi="Calibri" w:cs="Times New Roman"/>
                <w:color w:val="000000"/>
                <w:sz w:val="20"/>
                <w:szCs w:val="20"/>
              </w:rPr>
              <w:t> </w:t>
            </w:r>
          </w:p>
        </w:tc>
        <w:tc>
          <w:tcPr>
            <w:tcW w:w="820" w:type="dxa"/>
            <w:tcBorders>
              <w:top w:val="nil"/>
              <w:left w:val="nil"/>
              <w:bottom w:val="single" w:sz="4" w:space="0" w:color="808080"/>
              <w:right w:val="single" w:sz="4" w:space="0" w:color="808080"/>
            </w:tcBorders>
            <w:shd w:val="clear" w:color="auto" w:fill="auto"/>
            <w:noWrap/>
            <w:hideMark/>
          </w:tcPr>
          <w:p w14:paraId="2A88A723"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w:t>
            </w:r>
          </w:p>
        </w:tc>
        <w:tc>
          <w:tcPr>
            <w:tcW w:w="820" w:type="dxa"/>
            <w:tcBorders>
              <w:top w:val="nil"/>
              <w:left w:val="nil"/>
              <w:bottom w:val="single" w:sz="4" w:space="0" w:color="808080"/>
              <w:right w:val="single" w:sz="4" w:space="0" w:color="808080"/>
            </w:tcBorders>
            <w:shd w:val="clear" w:color="auto" w:fill="auto"/>
            <w:hideMark/>
          </w:tcPr>
          <w:p w14:paraId="5780A4E8" w14:textId="7BBCA9A9" w:rsidR="00334C9F" w:rsidRPr="00334C9F" w:rsidRDefault="000D3AE1" w:rsidP="00334C9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334C9F" w:rsidRPr="00334C9F">
              <w:rPr>
                <w:rFonts w:ascii="Calibri" w:eastAsia="Times New Roman" w:hAnsi="Calibri" w:cs="Times New Roman"/>
                <w:color w:val="000000"/>
                <w:sz w:val="20"/>
                <w:szCs w:val="20"/>
              </w:rPr>
              <w:t> </w:t>
            </w:r>
          </w:p>
        </w:tc>
      </w:tr>
      <w:tr w:rsidR="00334C9F" w:rsidRPr="00334C9F" w14:paraId="5CF86D7E"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18C0C016"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Bad eating habits</w:t>
            </w:r>
          </w:p>
        </w:tc>
        <w:tc>
          <w:tcPr>
            <w:tcW w:w="820" w:type="dxa"/>
            <w:tcBorders>
              <w:top w:val="nil"/>
              <w:left w:val="nil"/>
              <w:bottom w:val="single" w:sz="4" w:space="0" w:color="808080"/>
              <w:right w:val="single" w:sz="4" w:space="0" w:color="808080"/>
            </w:tcBorders>
            <w:shd w:val="clear" w:color="auto" w:fill="auto"/>
            <w:noWrap/>
            <w:hideMark/>
          </w:tcPr>
          <w:p w14:paraId="3595DA71"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26%</w:t>
            </w:r>
          </w:p>
        </w:tc>
        <w:tc>
          <w:tcPr>
            <w:tcW w:w="820" w:type="dxa"/>
            <w:tcBorders>
              <w:top w:val="nil"/>
              <w:left w:val="nil"/>
              <w:bottom w:val="single" w:sz="4" w:space="0" w:color="808080"/>
              <w:right w:val="single" w:sz="4" w:space="0" w:color="808080"/>
            </w:tcBorders>
            <w:shd w:val="clear" w:color="auto" w:fill="auto"/>
            <w:hideMark/>
          </w:tcPr>
          <w:p w14:paraId="50EA01B5" w14:textId="2E47C2EA"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 </w:t>
            </w:r>
            <w:r w:rsidR="000D3AE1">
              <w:rPr>
                <w:rFonts w:ascii="Calibri" w:eastAsia="Times New Roman" w:hAnsi="Calibri" w:cs="Times New Roman"/>
                <w:color w:val="000000"/>
                <w:sz w:val="20"/>
                <w:szCs w:val="20"/>
              </w:rPr>
              <w:t>-</w:t>
            </w:r>
          </w:p>
        </w:tc>
        <w:tc>
          <w:tcPr>
            <w:tcW w:w="820" w:type="dxa"/>
            <w:tcBorders>
              <w:top w:val="nil"/>
              <w:left w:val="nil"/>
              <w:bottom w:val="single" w:sz="4" w:space="0" w:color="808080"/>
              <w:right w:val="single" w:sz="4" w:space="0" w:color="808080"/>
            </w:tcBorders>
            <w:shd w:val="clear" w:color="auto" w:fill="auto"/>
            <w:hideMark/>
          </w:tcPr>
          <w:p w14:paraId="3C5062BB" w14:textId="0FC5B1EE" w:rsidR="00334C9F" w:rsidRPr="00334C9F" w:rsidRDefault="000D3AE1" w:rsidP="00334C9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334C9F" w:rsidRPr="00334C9F">
              <w:rPr>
                <w:rFonts w:ascii="Calibri" w:eastAsia="Times New Roman" w:hAnsi="Calibri" w:cs="Times New Roman"/>
                <w:color w:val="000000"/>
                <w:sz w:val="20"/>
                <w:szCs w:val="20"/>
              </w:rPr>
              <w:t> </w:t>
            </w:r>
          </w:p>
        </w:tc>
        <w:tc>
          <w:tcPr>
            <w:tcW w:w="820" w:type="dxa"/>
            <w:tcBorders>
              <w:top w:val="nil"/>
              <w:left w:val="nil"/>
              <w:bottom w:val="single" w:sz="4" w:space="0" w:color="808080"/>
              <w:right w:val="single" w:sz="4" w:space="0" w:color="808080"/>
            </w:tcBorders>
            <w:shd w:val="clear" w:color="auto" w:fill="auto"/>
            <w:noWrap/>
            <w:hideMark/>
          </w:tcPr>
          <w:p w14:paraId="72E881F0"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w:t>
            </w:r>
          </w:p>
        </w:tc>
        <w:tc>
          <w:tcPr>
            <w:tcW w:w="820" w:type="dxa"/>
            <w:tcBorders>
              <w:top w:val="nil"/>
              <w:left w:val="nil"/>
              <w:bottom w:val="single" w:sz="4" w:space="0" w:color="808080"/>
              <w:right w:val="single" w:sz="4" w:space="0" w:color="808080"/>
            </w:tcBorders>
            <w:shd w:val="clear" w:color="auto" w:fill="auto"/>
            <w:noWrap/>
            <w:hideMark/>
          </w:tcPr>
          <w:p w14:paraId="5CCDC481"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w:t>
            </w:r>
          </w:p>
        </w:tc>
      </w:tr>
      <w:tr w:rsidR="00334C9F" w:rsidRPr="00334C9F" w14:paraId="0797171A"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418D5271"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Lack of access to physical activity opportunities</w:t>
            </w:r>
          </w:p>
        </w:tc>
        <w:tc>
          <w:tcPr>
            <w:tcW w:w="820" w:type="dxa"/>
            <w:tcBorders>
              <w:top w:val="nil"/>
              <w:left w:val="nil"/>
              <w:bottom w:val="single" w:sz="4" w:space="0" w:color="808080"/>
              <w:right w:val="single" w:sz="4" w:space="0" w:color="808080"/>
            </w:tcBorders>
            <w:shd w:val="clear" w:color="auto" w:fill="auto"/>
            <w:noWrap/>
            <w:hideMark/>
          </w:tcPr>
          <w:p w14:paraId="65A08075"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25%</w:t>
            </w:r>
          </w:p>
        </w:tc>
        <w:tc>
          <w:tcPr>
            <w:tcW w:w="820" w:type="dxa"/>
            <w:tcBorders>
              <w:top w:val="nil"/>
              <w:left w:val="nil"/>
              <w:bottom w:val="single" w:sz="4" w:space="0" w:color="808080"/>
              <w:right w:val="single" w:sz="4" w:space="0" w:color="808080"/>
            </w:tcBorders>
            <w:shd w:val="clear" w:color="auto" w:fill="auto"/>
            <w:hideMark/>
          </w:tcPr>
          <w:p w14:paraId="596CE650" w14:textId="120D617A"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 </w:t>
            </w:r>
            <w:r w:rsidR="000D3AE1">
              <w:rPr>
                <w:rFonts w:ascii="Calibri" w:eastAsia="Times New Roman" w:hAnsi="Calibri" w:cs="Times New Roman"/>
                <w:color w:val="000000"/>
                <w:sz w:val="20"/>
                <w:szCs w:val="20"/>
              </w:rPr>
              <w:t>-</w:t>
            </w:r>
          </w:p>
        </w:tc>
        <w:tc>
          <w:tcPr>
            <w:tcW w:w="820" w:type="dxa"/>
            <w:tcBorders>
              <w:top w:val="nil"/>
              <w:left w:val="nil"/>
              <w:bottom w:val="single" w:sz="4" w:space="0" w:color="808080"/>
              <w:right w:val="single" w:sz="4" w:space="0" w:color="808080"/>
            </w:tcBorders>
            <w:shd w:val="clear" w:color="auto" w:fill="auto"/>
            <w:hideMark/>
          </w:tcPr>
          <w:p w14:paraId="41CC74C9" w14:textId="26615053" w:rsidR="00334C9F" w:rsidRPr="00334C9F" w:rsidRDefault="000D3AE1" w:rsidP="00334C9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334C9F" w:rsidRPr="00334C9F">
              <w:rPr>
                <w:rFonts w:ascii="Calibri" w:eastAsia="Times New Roman" w:hAnsi="Calibri" w:cs="Times New Roman"/>
                <w:color w:val="000000"/>
                <w:sz w:val="20"/>
                <w:szCs w:val="20"/>
              </w:rPr>
              <w:t> </w:t>
            </w:r>
          </w:p>
        </w:tc>
        <w:tc>
          <w:tcPr>
            <w:tcW w:w="820" w:type="dxa"/>
            <w:tcBorders>
              <w:top w:val="nil"/>
              <w:left w:val="nil"/>
              <w:bottom w:val="single" w:sz="4" w:space="0" w:color="808080"/>
              <w:right w:val="single" w:sz="4" w:space="0" w:color="808080"/>
            </w:tcBorders>
            <w:shd w:val="clear" w:color="auto" w:fill="auto"/>
            <w:hideMark/>
          </w:tcPr>
          <w:p w14:paraId="5BA9282C" w14:textId="7E53532B" w:rsidR="00334C9F" w:rsidRPr="00334C9F" w:rsidRDefault="000D3AE1" w:rsidP="00334C9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334C9F" w:rsidRPr="00334C9F">
              <w:rPr>
                <w:rFonts w:ascii="Calibri" w:eastAsia="Times New Roman" w:hAnsi="Calibri" w:cs="Times New Roman"/>
                <w:color w:val="000000"/>
                <w:sz w:val="20"/>
                <w:szCs w:val="20"/>
              </w:rPr>
              <w:t> </w:t>
            </w:r>
          </w:p>
        </w:tc>
        <w:tc>
          <w:tcPr>
            <w:tcW w:w="820" w:type="dxa"/>
            <w:tcBorders>
              <w:top w:val="nil"/>
              <w:left w:val="nil"/>
              <w:bottom w:val="single" w:sz="4" w:space="0" w:color="808080"/>
              <w:right w:val="single" w:sz="4" w:space="0" w:color="808080"/>
            </w:tcBorders>
            <w:shd w:val="clear" w:color="auto" w:fill="auto"/>
            <w:noWrap/>
            <w:hideMark/>
          </w:tcPr>
          <w:p w14:paraId="03770212"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w:t>
            </w:r>
          </w:p>
        </w:tc>
      </w:tr>
      <w:tr w:rsidR="00334C9F" w:rsidRPr="00334C9F" w14:paraId="5DF087D4"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4A5DFA84"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Lack of access to behavioral care/mental health care</w:t>
            </w:r>
          </w:p>
        </w:tc>
        <w:tc>
          <w:tcPr>
            <w:tcW w:w="820" w:type="dxa"/>
            <w:tcBorders>
              <w:top w:val="nil"/>
              <w:left w:val="nil"/>
              <w:bottom w:val="single" w:sz="4" w:space="0" w:color="808080"/>
              <w:right w:val="single" w:sz="4" w:space="0" w:color="808080"/>
            </w:tcBorders>
            <w:shd w:val="clear" w:color="auto" w:fill="auto"/>
            <w:hideMark/>
          </w:tcPr>
          <w:p w14:paraId="12606B07" w14:textId="5DAAA2B6"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 </w:t>
            </w:r>
            <w:r w:rsidR="000D3AE1">
              <w:rPr>
                <w:rFonts w:ascii="Calibri" w:eastAsia="Times New Roman" w:hAnsi="Calibri" w:cs="Times New Roman"/>
                <w:color w:val="000000"/>
                <w:sz w:val="20"/>
                <w:szCs w:val="20"/>
              </w:rPr>
              <w:t>-</w:t>
            </w:r>
          </w:p>
        </w:tc>
        <w:tc>
          <w:tcPr>
            <w:tcW w:w="820" w:type="dxa"/>
            <w:tcBorders>
              <w:top w:val="nil"/>
              <w:left w:val="nil"/>
              <w:bottom w:val="single" w:sz="4" w:space="0" w:color="808080"/>
              <w:right w:val="single" w:sz="4" w:space="0" w:color="808080"/>
            </w:tcBorders>
            <w:shd w:val="clear" w:color="auto" w:fill="auto"/>
            <w:noWrap/>
            <w:hideMark/>
          </w:tcPr>
          <w:p w14:paraId="17F6B38D"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3%</w:t>
            </w:r>
          </w:p>
        </w:tc>
        <w:tc>
          <w:tcPr>
            <w:tcW w:w="820" w:type="dxa"/>
            <w:tcBorders>
              <w:top w:val="nil"/>
              <w:left w:val="nil"/>
              <w:bottom w:val="single" w:sz="4" w:space="0" w:color="808080"/>
              <w:right w:val="single" w:sz="4" w:space="0" w:color="808080"/>
            </w:tcBorders>
            <w:shd w:val="clear" w:color="auto" w:fill="auto"/>
            <w:noWrap/>
            <w:hideMark/>
          </w:tcPr>
          <w:p w14:paraId="6E52F10D"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w:t>
            </w:r>
          </w:p>
        </w:tc>
        <w:tc>
          <w:tcPr>
            <w:tcW w:w="820" w:type="dxa"/>
            <w:tcBorders>
              <w:top w:val="nil"/>
              <w:left w:val="nil"/>
              <w:bottom w:val="single" w:sz="4" w:space="0" w:color="808080"/>
              <w:right w:val="single" w:sz="4" w:space="0" w:color="808080"/>
            </w:tcBorders>
            <w:shd w:val="clear" w:color="auto" w:fill="auto"/>
            <w:noWrap/>
            <w:hideMark/>
          </w:tcPr>
          <w:p w14:paraId="7EF66ED6"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44%</w:t>
            </w:r>
          </w:p>
        </w:tc>
        <w:tc>
          <w:tcPr>
            <w:tcW w:w="820" w:type="dxa"/>
            <w:tcBorders>
              <w:top w:val="nil"/>
              <w:left w:val="nil"/>
              <w:bottom w:val="single" w:sz="4" w:space="0" w:color="808080"/>
              <w:right w:val="single" w:sz="4" w:space="0" w:color="808080"/>
            </w:tcBorders>
            <w:shd w:val="clear" w:color="auto" w:fill="auto"/>
            <w:noWrap/>
            <w:hideMark/>
          </w:tcPr>
          <w:p w14:paraId="4F071655"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34%</w:t>
            </w:r>
          </w:p>
        </w:tc>
      </w:tr>
      <w:tr w:rsidR="00334C9F" w:rsidRPr="00334C9F" w14:paraId="38A9D118"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6F97BEC2"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Isolated and rural areas</w:t>
            </w:r>
          </w:p>
        </w:tc>
        <w:tc>
          <w:tcPr>
            <w:tcW w:w="820" w:type="dxa"/>
            <w:tcBorders>
              <w:top w:val="nil"/>
              <w:left w:val="nil"/>
              <w:bottom w:val="single" w:sz="4" w:space="0" w:color="808080"/>
              <w:right w:val="single" w:sz="4" w:space="0" w:color="808080"/>
            </w:tcBorders>
            <w:shd w:val="clear" w:color="auto" w:fill="auto"/>
            <w:noWrap/>
            <w:hideMark/>
          </w:tcPr>
          <w:p w14:paraId="2B7E0426"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9%</w:t>
            </w:r>
          </w:p>
        </w:tc>
        <w:tc>
          <w:tcPr>
            <w:tcW w:w="820" w:type="dxa"/>
            <w:tcBorders>
              <w:top w:val="nil"/>
              <w:left w:val="nil"/>
              <w:bottom w:val="single" w:sz="4" w:space="0" w:color="808080"/>
              <w:right w:val="single" w:sz="4" w:space="0" w:color="808080"/>
            </w:tcBorders>
            <w:shd w:val="clear" w:color="auto" w:fill="auto"/>
            <w:noWrap/>
            <w:hideMark/>
          </w:tcPr>
          <w:p w14:paraId="1C720065"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11%</w:t>
            </w:r>
          </w:p>
        </w:tc>
        <w:tc>
          <w:tcPr>
            <w:tcW w:w="820" w:type="dxa"/>
            <w:tcBorders>
              <w:top w:val="nil"/>
              <w:left w:val="nil"/>
              <w:bottom w:val="single" w:sz="4" w:space="0" w:color="808080"/>
              <w:right w:val="single" w:sz="4" w:space="0" w:color="808080"/>
            </w:tcBorders>
            <w:shd w:val="clear" w:color="auto" w:fill="auto"/>
            <w:noWrap/>
            <w:hideMark/>
          </w:tcPr>
          <w:p w14:paraId="5C85ED52"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6%</w:t>
            </w:r>
          </w:p>
        </w:tc>
        <w:tc>
          <w:tcPr>
            <w:tcW w:w="820" w:type="dxa"/>
            <w:tcBorders>
              <w:top w:val="nil"/>
              <w:left w:val="nil"/>
              <w:bottom w:val="single" w:sz="4" w:space="0" w:color="808080"/>
              <w:right w:val="single" w:sz="4" w:space="0" w:color="808080"/>
            </w:tcBorders>
            <w:shd w:val="clear" w:color="auto" w:fill="auto"/>
            <w:noWrap/>
            <w:hideMark/>
          </w:tcPr>
          <w:p w14:paraId="18EE3955"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14%</w:t>
            </w:r>
          </w:p>
        </w:tc>
        <w:tc>
          <w:tcPr>
            <w:tcW w:w="820" w:type="dxa"/>
            <w:tcBorders>
              <w:top w:val="nil"/>
              <w:left w:val="nil"/>
              <w:bottom w:val="single" w:sz="4" w:space="0" w:color="808080"/>
              <w:right w:val="single" w:sz="4" w:space="0" w:color="808080"/>
            </w:tcBorders>
            <w:shd w:val="clear" w:color="auto" w:fill="auto"/>
            <w:noWrap/>
            <w:hideMark/>
          </w:tcPr>
          <w:p w14:paraId="061A43DB"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26%</w:t>
            </w:r>
          </w:p>
        </w:tc>
      </w:tr>
      <w:tr w:rsidR="00334C9F" w:rsidRPr="00334C9F" w14:paraId="11556260"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65C769D2"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Inadequate health literacy</w:t>
            </w:r>
          </w:p>
        </w:tc>
        <w:tc>
          <w:tcPr>
            <w:tcW w:w="820" w:type="dxa"/>
            <w:tcBorders>
              <w:top w:val="nil"/>
              <w:left w:val="nil"/>
              <w:bottom w:val="single" w:sz="4" w:space="0" w:color="808080"/>
              <w:right w:val="single" w:sz="4" w:space="0" w:color="808080"/>
            </w:tcBorders>
            <w:shd w:val="clear" w:color="auto" w:fill="auto"/>
            <w:noWrap/>
            <w:hideMark/>
          </w:tcPr>
          <w:p w14:paraId="2E3390E8"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9%</w:t>
            </w:r>
          </w:p>
        </w:tc>
        <w:tc>
          <w:tcPr>
            <w:tcW w:w="820" w:type="dxa"/>
            <w:tcBorders>
              <w:top w:val="nil"/>
              <w:left w:val="nil"/>
              <w:bottom w:val="single" w:sz="4" w:space="0" w:color="808080"/>
              <w:right w:val="single" w:sz="4" w:space="0" w:color="808080"/>
            </w:tcBorders>
            <w:shd w:val="clear" w:color="auto" w:fill="auto"/>
            <w:noWrap/>
            <w:hideMark/>
          </w:tcPr>
          <w:p w14:paraId="0B4AD22D"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8%</w:t>
            </w:r>
          </w:p>
        </w:tc>
        <w:tc>
          <w:tcPr>
            <w:tcW w:w="820" w:type="dxa"/>
            <w:tcBorders>
              <w:top w:val="nil"/>
              <w:left w:val="nil"/>
              <w:bottom w:val="single" w:sz="4" w:space="0" w:color="808080"/>
              <w:right w:val="single" w:sz="4" w:space="0" w:color="808080"/>
            </w:tcBorders>
            <w:shd w:val="clear" w:color="auto" w:fill="auto"/>
            <w:noWrap/>
            <w:hideMark/>
          </w:tcPr>
          <w:p w14:paraId="506DBD2C"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7%</w:t>
            </w:r>
          </w:p>
        </w:tc>
        <w:tc>
          <w:tcPr>
            <w:tcW w:w="820" w:type="dxa"/>
            <w:tcBorders>
              <w:top w:val="nil"/>
              <w:left w:val="nil"/>
              <w:bottom w:val="single" w:sz="4" w:space="0" w:color="808080"/>
              <w:right w:val="single" w:sz="4" w:space="0" w:color="808080"/>
            </w:tcBorders>
            <w:shd w:val="clear" w:color="auto" w:fill="auto"/>
            <w:hideMark/>
          </w:tcPr>
          <w:p w14:paraId="1CFF1D00" w14:textId="76311753" w:rsidR="00334C9F" w:rsidRPr="00334C9F" w:rsidRDefault="000D3AE1" w:rsidP="00334C9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334C9F" w:rsidRPr="00334C9F">
              <w:rPr>
                <w:rFonts w:ascii="Calibri" w:eastAsia="Times New Roman" w:hAnsi="Calibri" w:cs="Times New Roman"/>
                <w:color w:val="000000"/>
                <w:sz w:val="20"/>
                <w:szCs w:val="20"/>
              </w:rPr>
              <w:t> </w:t>
            </w:r>
          </w:p>
        </w:tc>
        <w:tc>
          <w:tcPr>
            <w:tcW w:w="820" w:type="dxa"/>
            <w:tcBorders>
              <w:top w:val="nil"/>
              <w:left w:val="nil"/>
              <w:bottom w:val="single" w:sz="4" w:space="0" w:color="808080"/>
              <w:right w:val="single" w:sz="4" w:space="0" w:color="808080"/>
            </w:tcBorders>
            <w:shd w:val="clear" w:color="auto" w:fill="auto"/>
            <w:noWrap/>
            <w:hideMark/>
          </w:tcPr>
          <w:p w14:paraId="02083E94"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w:t>
            </w:r>
          </w:p>
        </w:tc>
      </w:tr>
      <w:tr w:rsidR="00334C9F" w:rsidRPr="00334C9F" w14:paraId="71751BC4"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13ABAF9B"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Cultural or social norms/acceptance/role modeling</w:t>
            </w:r>
          </w:p>
        </w:tc>
        <w:tc>
          <w:tcPr>
            <w:tcW w:w="820" w:type="dxa"/>
            <w:tcBorders>
              <w:top w:val="nil"/>
              <w:left w:val="nil"/>
              <w:bottom w:val="single" w:sz="4" w:space="0" w:color="808080"/>
              <w:right w:val="single" w:sz="4" w:space="0" w:color="808080"/>
            </w:tcBorders>
            <w:shd w:val="clear" w:color="auto" w:fill="auto"/>
            <w:noWrap/>
            <w:hideMark/>
          </w:tcPr>
          <w:p w14:paraId="3C7C96AA"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9%</w:t>
            </w:r>
          </w:p>
        </w:tc>
        <w:tc>
          <w:tcPr>
            <w:tcW w:w="820" w:type="dxa"/>
            <w:tcBorders>
              <w:top w:val="nil"/>
              <w:left w:val="nil"/>
              <w:bottom w:val="single" w:sz="4" w:space="0" w:color="808080"/>
              <w:right w:val="single" w:sz="4" w:space="0" w:color="808080"/>
            </w:tcBorders>
            <w:shd w:val="clear" w:color="auto" w:fill="auto"/>
            <w:noWrap/>
            <w:hideMark/>
          </w:tcPr>
          <w:p w14:paraId="12ACCAEE"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22%</w:t>
            </w:r>
          </w:p>
        </w:tc>
        <w:tc>
          <w:tcPr>
            <w:tcW w:w="820" w:type="dxa"/>
            <w:tcBorders>
              <w:top w:val="nil"/>
              <w:left w:val="nil"/>
              <w:bottom w:val="single" w:sz="4" w:space="0" w:color="808080"/>
              <w:right w:val="single" w:sz="4" w:space="0" w:color="808080"/>
            </w:tcBorders>
            <w:shd w:val="clear" w:color="auto" w:fill="auto"/>
            <w:noWrap/>
            <w:hideMark/>
          </w:tcPr>
          <w:p w14:paraId="09F1D7C4"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38%</w:t>
            </w:r>
          </w:p>
        </w:tc>
        <w:tc>
          <w:tcPr>
            <w:tcW w:w="820" w:type="dxa"/>
            <w:tcBorders>
              <w:top w:val="nil"/>
              <w:left w:val="nil"/>
              <w:bottom w:val="single" w:sz="4" w:space="0" w:color="808080"/>
              <w:right w:val="single" w:sz="4" w:space="0" w:color="808080"/>
            </w:tcBorders>
            <w:shd w:val="clear" w:color="auto" w:fill="auto"/>
            <w:noWrap/>
            <w:hideMark/>
          </w:tcPr>
          <w:p w14:paraId="1DEF42BC"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4%</w:t>
            </w:r>
          </w:p>
        </w:tc>
        <w:tc>
          <w:tcPr>
            <w:tcW w:w="820" w:type="dxa"/>
            <w:tcBorders>
              <w:top w:val="nil"/>
              <w:left w:val="nil"/>
              <w:bottom w:val="single" w:sz="4" w:space="0" w:color="808080"/>
              <w:right w:val="single" w:sz="4" w:space="0" w:color="808080"/>
            </w:tcBorders>
            <w:shd w:val="clear" w:color="auto" w:fill="auto"/>
            <w:noWrap/>
            <w:hideMark/>
          </w:tcPr>
          <w:p w14:paraId="7EDFF98A"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7%</w:t>
            </w:r>
          </w:p>
        </w:tc>
      </w:tr>
      <w:tr w:rsidR="00334C9F" w:rsidRPr="00334C9F" w14:paraId="676CC7D9"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34B71920"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Lack of transportation</w:t>
            </w:r>
          </w:p>
        </w:tc>
        <w:tc>
          <w:tcPr>
            <w:tcW w:w="820" w:type="dxa"/>
            <w:tcBorders>
              <w:top w:val="nil"/>
              <w:left w:val="nil"/>
              <w:bottom w:val="single" w:sz="4" w:space="0" w:color="808080"/>
              <w:right w:val="single" w:sz="4" w:space="0" w:color="808080"/>
            </w:tcBorders>
            <w:shd w:val="clear" w:color="auto" w:fill="auto"/>
            <w:noWrap/>
            <w:hideMark/>
          </w:tcPr>
          <w:p w14:paraId="6F4BC241"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8%</w:t>
            </w:r>
          </w:p>
        </w:tc>
        <w:tc>
          <w:tcPr>
            <w:tcW w:w="820" w:type="dxa"/>
            <w:tcBorders>
              <w:top w:val="nil"/>
              <w:left w:val="nil"/>
              <w:bottom w:val="single" w:sz="4" w:space="0" w:color="808080"/>
              <w:right w:val="single" w:sz="4" w:space="0" w:color="808080"/>
            </w:tcBorders>
            <w:shd w:val="clear" w:color="auto" w:fill="auto"/>
            <w:noWrap/>
            <w:hideMark/>
          </w:tcPr>
          <w:p w14:paraId="48682B74"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6%</w:t>
            </w:r>
          </w:p>
        </w:tc>
        <w:tc>
          <w:tcPr>
            <w:tcW w:w="820" w:type="dxa"/>
            <w:tcBorders>
              <w:top w:val="nil"/>
              <w:left w:val="nil"/>
              <w:bottom w:val="single" w:sz="4" w:space="0" w:color="808080"/>
              <w:right w:val="single" w:sz="4" w:space="0" w:color="808080"/>
            </w:tcBorders>
            <w:shd w:val="clear" w:color="auto" w:fill="auto"/>
            <w:noWrap/>
            <w:hideMark/>
          </w:tcPr>
          <w:p w14:paraId="5F57D416"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3%</w:t>
            </w:r>
          </w:p>
        </w:tc>
        <w:tc>
          <w:tcPr>
            <w:tcW w:w="820" w:type="dxa"/>
            <w:tcBorders>
              <w:top w:val="nil"/>
              <w:left w:val="nil"/>
              <w:bottom w:val="single" w:sz="4" w:space="0" w:color="808080"/>
              <w:right w:val="single" w:sz="4" w:space="0" w:color="808080"/>
            </w:tcBorders>
            <w:shd w:val="clear" w:color="auto" w:fill="auto"/>
            <w:noWrap/>
            <w:hideMark/>
          </w:tcPr>
          <w:p w14:paraId="47702CC1"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11%</w:t>
            </w:r>
          </w:p>
        </w:tc>
        <w:tc>
          <w:tcPr>
            <w:tcW w:w="820" w:type="dxa"/>
            <w:tcBorders>
              <w:top w:val="nil"/>
              <w:left w:val="nil"/>
              <w:bottom w:val="single" w:sz="4" w:space="0" w:color="808080"/>
              <w:right w:val="single" w:sz="4" w:space="0" w:color="808080"/>
            </w:tcBorders>
            <w:shd w:val="clear" w:color="auto" w:fill="auto"/>
            <w:noWrap/>
            <w:hideMark/>
          </w:tcPr>
          <w:p w14:paraId="3571BD02"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18%</w:t>
            </w:r>
          </w:p>
        </w:tc>
      </w:tr>
      <w:tr w:rsidR="00334C9F" w:rsidRPr="00334C9F" w14:paraId="381F4018"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533BACAB"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Lack of access to treatment</w:t>
            </w:r>
          </w:p>
        </w:tc>
        <w:tc>
          <w:tcPr>
            <w:tcW w:w="820" w:type="dxa"/>
            <w:tcBorders>
              <w:top w:val="nil"/>
              <w:left w:val="nil"/>
              <w:bottom w:val="single" w:sz="4" w:space="0" w:color="808080"/>
              <w:right w:val="single" w:sz="4" w:space="0" w:color="808080"/>
            </w:tcBorders>
            <w:shd w:val="clear" w:color="auto" w:fill="auto"/>
            <w:noWrap/>
            <w:hideMark/>
          </w:tcPr>
          <w:p w14:paraId="335BF7FC"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w:t>
            </w:r>
          </w:p>
        </w:tc>
        <w:tc>
          <w:tcPr>
            <w:tcW w:w="820" w:type="dxa"/>
            <w:tcBorders>
              <w:top w:val="nil"/>
              <w:left w:val="nil"/>
              <w:bottom w:val="single" w:sz="4" w:space="0" w:color="808080"/>
              <w:right w:val="single" w:sz="4" w:space="0" w:color="808080"/>
            </w:tcBorders>
            <w:shd w:val="clear" w:color="auto" w:fill="auto"/>
            <w:noWrap/>
            <w:hideMark/>
          </w:tcPr>
          <w:p w14:paraId="6A454C8C"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33%</w:t>
            </w:r>
          </w:p>
        </w:tc>
        <w:tc>
          <w:tcPr>
            <w:tcW w:w="820" w:type="dxa"/>
            <w:tcBorders>
              <w:top w:val="nil"/>
              <w:left w:val="nil"/>
              <w:bottom w:val="single" w:sz="4" w:space="0" w:color="808080"/>
              <w:right w:val="single" w:sz="4" w:space="0" w:color="808080"/>
            </w:tcBorders>
            <w:shd w:val="clear" w:color="auto" w:fill="auto"/>
            <w:noWrap/>
            <w:hideMark/>
          </w:tcPr>
          <w:p w14:paraId="7F967411"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7%</w:t>
            </w:r>
          </w:p>
        </w:tc>
        <w:tc>
          <w:tcPr>
            <w:tcW w:w="820" w:type="dxa"/>
            <w:tcBorders>
              <w:top w:val="nil"/>
              <w:left w:val="nil"/>
              <w:bottom w:val="single" w:sz="4" w:space="0" w:color="808080"/>
              <w:right w:val="single" w:sz="4" w:space="0" w:color="808080"/>
            </w:tcBorders>
            <w:shd w:val="clear" w:color="auto" w:fill="auto"/>
            <w:noWrap/>
            <w:hideMark/>
          </w:tcPr>
          <w:p w14:paraId="49EFAEE1"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w:t>
            </w:r>
          </w:p>
        </w:tc>
        <w:tc>
          <w:tcPr>
            <w:tcW w:w="820" w:type="dxa"/>
            <w:tcBorders>
              <w:top w:val="nil"/>
              <w:left w:val="nil"/>
              <w:bottom w:val="single" w:sz="4" w:space="0" w:color="808080"/>
              <w:right w:val="single" w:sz="4" w:space="0" w:color="808080"/>
            </w:tcBorders>
            <w:shd w:val="clear" w:color="auto" w:fill="auto"/>
            <w:noWrap/>
            <w:hideMark/>
          </w:tcPr>
          <w:p w14:paraId="0B14CD93"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w:t>
            </w:r>
          </w:p>
        </w:tc>
      </w:tr>
      <w:tr w:rsidR="00334C9F" w:rsidRPr="00334C9F" w14:paraId="59FCF854"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21EA9B55"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Lack of employment opportunities</w:t>
            </w:r>
          </w:p>
        </w:tc>
        <w:tc>
          <w:tcPr>
            <w:tcW w:w="820" w:type="dxa"/>
            <w:tcBorders>
              <w:top w:val="nil"/>
              <w:left w:val="nil"/>
              <w:bottom w:val="single" w:sz="4" w:space="0" w:color="808080"/>
              <w:right w:val="single" w:sz="4" w:space="0" w:color="808080"/>
            </w:tcBorders>
            <w:shd w:val="clear" w:color="auto" w:fill="auto"/>
            <w:noWrap/>
            <w:hideMark/>
          </w:tcPr>
          <w:p w14:paraId="4055D1B6"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w:t>
            </w:r>
          </w:p>
        </w:tc>
        <w:tc>
          <w:tcPr>
            <w:tcW w:w="820" w:type="dxa"/>
            <w:tcBorders>
              <w:top w:val="nil"/>
              <w:left w:val="nil"/>
              <w:bottom w:val="single" w:sz="4" w:space="0" w:color="808080"/>
              <w:right w:val="single" w:sz="4" w:space="0" w:color="808080"/>
            </w:tcBorders>
            <w:shd w:val="clear" w:color="auto" w:fill="auto"/>
            <w:noWrap/>
            <w:hideMark/>
          </w:tcPr>
          <w:p w14:paraId="375B180C"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17%</w:t>
            </w:r>
          </w:p>
        </w:tc>
        <w:tc>
          <w:tcPr>
            <w:tcW w:w="820" w:type="dxa"/>
            <w:tcBorders>
              <w:top w:val="nil"/>
              <w:left w:val="nil"/>
              <w:bottom w:val="single" w:sz="4" w:space="0" w:color="808080"/>
              <w:right w:val="single" w:sz="4" w:space="0" w:color="808080"/>
            </w:tcBorders>
            <w:shd w:val="clear" w:color="auto" w:fill="auto"/>
            <w:noWrap/>
            <w:hideMark/>
          </w:tcPr>
          <w:p w14:paraId="3CB65189"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7%</w:t>
            </w:r>
          </w:p>
        </w:tc>
        <w:tc>
          <w:tcPr>
            <w:tcW w:w="820" w:type="dxa"/>
            <w:tcBorders>
              <w:top w:val="nil"/>
              <w:left w:val="nil"/>
              <w:bottom w:val="single" w:sz="4" w:space="0" w:color="808080"/>
              <w:right w:val="single" w:sz="4" w:space="0" w:color="808080"/>
            </w:tcBorders>
            <w:shd w:val="clear" w:color="auto" w:fill="auto"/>
            <w:noWrap/>
            <w:hideMark/>
          </w:tcPr>
          <w:p w14:paraId="3962D20E"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6%</w:t>
            </w:r>
          </w:p>
        </w:tc>
        <w:tc>
          <w:tcPr>
            <w:tcW w:w="820" w:type="dxa"/>
            <w:tcBorders>
              <w:top w:val="nil"/>
              <w:left w:val="nil"/>
              <w:bottom w:val="single" w:sz="4" w:space="0" w:color="808080"/>
              <w:right w:val="single" w:sz="4" w:space="0" w:color="808080"/>
            </w:tcBorders>
            <w:shd w:val="clear" w:color="auto" w:fill="auto"/>
            <w:noWrap/>
            <w:hideMark/>
          </w:tcPr>
          <w:p w14:paraId="1F214266"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6%</w:t>
            </w:r>
          </w:p>
        </w:tc>
      </w:tr>
      <w:tr w:rsidR="00334C9F" w:rsidRPr="00334C9F" w14:paraId="613C94B7"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58CF8DF9"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Social attitudes such as discrimination, stigma, etc.</w:t>
            </w:r>
          </w:p>
        </w:tc>
        <w:tc>
          <w:tcPr>
            <w:tcW w:w="820" w:type="dxa"/>
            <w:tcBorders>
              <w:top w:val="nil"/>
              <w:left w:val="nil"/>
              <w:bottom w:val="single" w:sz="4" w:space="0" w:color="808080"/>
              <w:right w:val="single" w:sz="4" w:space="0" w:color="808080"/>
            </w:tcBorders>
            <w:shd w:val="clear" w:color="auto" w:fill="auto"/>
            <w:noWrap/>
            <w:hideMark/>
          </w:tcPr>
          <w:p w14:paraId="2D867308"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w:t>
            </w:r>
          </w:p>
        </w:tc>
        <w:tc>
          <w:tcPr>
            <w:tcW w:w="820" w:type="dxa"/>
            <w:tcBorders>
              <w:top w:val="nil"/>
              <w:left w:val="nil"/>
              <w:bottom w:val="single" w:sz="4" w:space="0" w:color="808080"/>
              <w:right w:val="single" w:sz="4" w:space="0" w:color="808080"/>
            </w:tcBorders>
            <w:shd w:val="clear" w:color="auto" w:fill="auto"/>
            <w:noWrap/>
            <w:hideMark/>
          </w:tcPr>
          <w:p w14:paraId="19F7D120"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14%</w:t>
            </w:r>
          </w:p>
        </w:tc>
        <w:tc>
          <w:tcPr>
            <w:tcW w:w="820" w:type="dxa"/>
            <w:tcBorders>
              <w:top w:val="nil"/>
              <w:left w:val="nil"/>
              <w:bottom w:val="single" w:sz="4" w:space="0" w:color="808080"/>
              <w:right w:val="single" w:sz="4" w:space="0" w:color="808080"/>
            </w:tcBorders>
            <w:shd w:val="clear" w:color="auto" w:fill="auto"/>
            <w:noWrap/>
            <w:hideMark/>
          </w:tcPr>
          <w:p w14:paraId="531E7C96"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7%</w:t>
            </w:r>
          </w:p>
        </w:tc>
        <w:tc>
          <w:tcPr>
            <w:tcW w:w="820" w:type="dxa"/>
            <w:tcBorders>
              <w:top w:val="nil"/>
              <w:left w:val="nil"/>
              <w:bottom w:val="single" w:sz="4" w:space="0" w:color="808080"/>
              <w:right w:val="single" w:sz="4" w:space="0" w:color="808080"/>
            </w:tcBorders>
            <w:shd w:val="clear" w:color="auto" w:fill="auto"/>
            <w:noWrap/>
            <w:hideMark/>
          </w:tcPr>
          <w:p w14:paraId="539E56AA"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34%</w:t>
            </w:r>
          </w:p>
        </w:tc>
        <w:tc>
          <w:tcPr>
            <w:tcW w:w="820" w:type="dxa"/>
            <w:tcBorders>
              <w:top w:val="nil"/>
              <w:left w:val="nil"/>
              <w:bottom w:val="single" w:sz="4" w:space="0" w:color="808080"/>
              <w:right w:val="single" w:sz="4" w:space="0" w:color="808080"/>
            </w:tcBorders>
            <w:shd w:val="clear" w:color="auto" w:fill="auto"/>
            <w:noWrap/>
            <w:hideMark/>
          </w:tcPr>
          <w:p w14:paraId="7C6F9F3B"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29%</w:t>
            </w:r>
          </w:p>
        </w:tc>
      </w:tr>
      <w:tr w:rsidR="00334C9F" w:rsidRPr="00334C9F" w14:paraId="5AD8CBCB"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6C221B1A"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Lack of health care insurance</w:t>
            </w:r>
          </w:p>
        </w:tc>
        <w:tc>
          <w:tcPr>
            <w:tcW w:w="820" w:type="dxa"/>
            <w:tcBorders>
              <w:top w:val="nil"/>
              <w:left w:val="nil"/>
              <w:bottom w:val="single" w:sz="4" w:space="0" w:color="808080"/>
              <w:right w:val="single" w:sz="4" w:space="0" w:color="808080"/>
            </w:tcBorders>
            <w:shd w:val="clear" w:color="auto" w:fill="auto"/>
            <w:noWrap/>
            <w:hideMark/>
          </w:tcPr>
          <w:p w14:paraId="7376A07D"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w:t>
            </w:r>
          </w:p>
        </w:tc>
        <w:tc>
          <w:tcPr>
            <w:tcW w:w="820" w:type="dxa"/>
            <w:tcBorders>
              <w:top w:val="nil"/>
              <w:left w:val="nil"/>
              <w:bottom w:val="single" w:sz="4" w:space="0" w:color="808080"/>
              <w:right w:val="single" w:sz="4" w:space="0" w:color="808080"/>
            </w:tcBorders>
            <w:shd w:val="clear" w:color="auto" w:fill="auto"/>
            <w:noWrap/>
            <w:hideMark/>
          </w:tcPr>
          <w:p w14:paraId="28F7D8EB"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5%</w:t>
            </w:r>
          </w:p>
        </w:tc>
        <w:tc>
          <w:tcPr>
            <w:tcW w:w="820" w:type="dxa"/>
            <w:tcBorders>
              <w:top w:val="nil"/>
              <w:left w:val="nil"/>
              <w:bottom w:val="single" w:sz="4" w:space="0" w:color="808080"/>
              <w:right w:val="single" w:sz="4" w:space="0" w:color="808080"/>
            </w:tcBorders>
            <w:shd w:val="clear" w:color="auto" w:fill="auto"/>
            <w:noWrap/>
            <w:hideMark/>
          </w:tcPr>
          <w:p w14:paraId="47496C70"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w:t>
            </w:r>
          </w:p>
        </w:tc>
        <w:tc>
          <w:tcPr>
            <w:tcW w:w="820" w:type="dxa"/>
            <w:tcBorders>
              <w:top w:val="nil"/>
              <w:left w:val="nil"/>
              <w:bottom w:val="single" w:sz="4" w:space="0" w:color="808080"/>
              <w:right w:val="single" w:sz="4" w:space="0" w:color="808080"/>
            </w:tcBorders>
            <w:shd w:val="clear" w:color="auto" w:fill="auto"/>
            <w:noWrap/>
            <w:hideMark/>
          </w:tcPr>
          <w:p w14:paraId="66D1DFF3"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10%</w:t>
            </w:r>
          </w:p>
        </w:tc>
        <w:tc>
          <w:tcPr>
            <w:tcW w:w="820" w:type="dxa"/>
            <w:tcBorders>
              <w:top w:val="nil"/>
              <w:left w:val="nil"/>
              <w:bottom w:val="single" w:sz="4" w:space="0" w:color="808080"/>
              <w:right w:val="single" w:sz="4" w:space="0" w:color="808080"/>
            </w:tcBorders>
            <w:shd w:val="clear" w:color="auto" w:fill="auto"/>
            <w:noWrap/>
            <w:hideMark/>
          </w:tcPr>
          <w:p w14:paraId="1C895043"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9%</w:t>
            </w:r>
          </w:p>
        </w:tc>
      </w:tr>
      <w:tr w:rsidR="00334C9F" w:rsidRPr="00334C9F" w14:paraId="2C1551A1"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4A0F0017"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Adverse childhood experiences</w:t>
            </w:r>
          </w:p>
        </w:tc>
        <w:tc>
          <w:tcPr>
            <w:tcW w:w="820" w:type="dxa"/>
            <w:tcBorders>
              <w:top w:val="nil"/>
              <w:left w:val="nil"/>
              <w:bottom w:val="single" w:sz="4" w:space="0" w:color="808080"/>
              <w:right w:val="single" w:sz="4" w:space="0" w:color="808080"/>
            </w:tcBorders>
            <w:shd w:val="clear" w:color="auto" w:fill="auto"/>
            <w:noWrap/>
            <w:hideMark/>
          </w:tcPr>
          <w:p w14:paraId="3C8347ED"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w:t>
            </w:r>
          </w:p>
        </w:tc>
        <w:tc>
          <w:tcPr>
            <w:tcW w:w="820" w:type="dxa"/>
            <w:tcBorders>
              <w:top w:val="nil"/>
              <w:left w:val="nil"/>
              <w:bottom w:val="single" w:sz="4" w:space="0" w:color="808080"/>
              <w:right w:val="single" w:sz="4" w:space="0" w:color="808080"/>
            </w:tcBorders>
            <w:shd w:val="clear" w:color="auto" w:fill="auto"/>
            <w:noWrap/>
            <w:hideMark/>
          </w:tcPr>
          <w:p w14:paraId="136B1336"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3%</w:t>
            </w:r>
          </w:p>
        </w:tc>
        <w:tc>
          <w:tcPr>
            <w:tcW w:w="820" w:type="dxa"/>
            <w:tcBorders>
              <w:top w:val="nil"/>
              <w:left w:val="nil"/>
              <w:bottom w:val="single" w:sz="4" w:space="0" w:color="808080"/>
              <w:right w:val="single" w:sz="4" w:space="0" w:color="808080"/>
            </w:tcBorders>
            <w:shd w:val="clear" w:color="auto" w:fill="auto"/>
            <w:noWrap/>
            <w:hideMark/>
          </w:tcPr>
          <w:p w14:paraId="0DCCB65E"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w:t>
            </w:r>
          </w:p>
        </w:tc>
        <w:tc>
          <w:tcPr>
            <w:tcW w:w="820" w:type="dxa"/>
            <w:tcBorders>
              <w:top w:val="nil"/>
              <w:left w:val="nil"/>
              <w:bottom w:val="single" w:sz="4" w:space="0" w:color="808080"/>
              <w:right w:val="single" w:sz="4" w:space="0" w:color="808080"/>
            </w:tcBorders>
            <w:shd w:val="clear" w:color="auto" w:fill="auto"/>
            <w:noWrap/>
            <w:hideMark/>
          </w:tcPr>
          <w:p w14:paraId="017CED06"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5%</w:t>
            </w:r>
          </w:p>
        </w:tc>
        <w:tc>
          <w:tcPr>
            <w:tcW w:w="820" w:type="dxa"/>
            <w:tcBorders>
              <w:top w:val="nil"/>
              <w:left w:val="nil"/>
              <w:bottom w:val="single" w:sz="4" w:space="0" w:color="808080"/>
              <w:right w:val="single" w:sz="4" w:space="0" w:color="808080"/>
            </w:tcBorders>
            <w:shd w:val="clear" w:color="auto" w:fill="auto"/>
            <w:noWrap/>
            <w:hideMark/>
          </w:tcPr>
          <w:p w14:paraId="309DAD7D"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4%</w:t>
            </w:r>
          </w:p>
        </w:tc>
      </w:tr>
      <w:tr w:rsidR="00334C9F" w:rsidRPr="00334C9F" w14:paraId="470AEB97"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48E95BD3"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Substance use/addiction</w:t>
            </w:r>
          </w:p>
        </w:tc>
        <w:tc>
          <w:tcPr>
            <w:tcW w:w="820" w:type="dxa"/>
            <w:tcBorders>
              <w:top w:val="nil"/>
              <w:left w:val="nil"/>
              <w:bottom w:val="single" w:sz="4" w:space="0" w:color="808080"/>
              <w:right w:val="single" w:sz="4" w:space="0" w:color="808080"/>
            </w:tcBorders>
            <w:shd w:val="clear" w:color="auto" w:fill="auto"/>
            <w:noWrap/>
            <w:hideMark/>
          </w:tcPr>
          <w:p w14:paraId="3B74970A"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w:t>
            </w:r>
          </w:p>
        </w:tc>
        <w:tc>
          <w:tcPr>
            <w:tcW w:w="820" w:type="dxa"/>
            <w:tcBorders>
              <w:top w:val="nil"/>
              <w:left w:val="nil"/>
              <w:bottom w:val="single" w:sz="4" w:space="0" w:color="808080"/>
              <w:right w:val="single" w:sz="4" w:space="0" w:color="808080"/>
            </w:tcBorders>
            <w:shd w:val="clear" w:color="auto" w:fill="auto"/>
            <w:noWrap/>
            <w:hideMark/>
          </w:tcPr>
          <w:p w14:paraId="02D333A7"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w:t>
            </w:r>
          </w:p>
        </w:tc>
        <w:tc>
          <w:tcPr>
            <w:tcW w:w="820" w:type="dxa"/>
            <w:tcBorders>
              <w:top w:val="nil"/>
              <w:left w:val="nil"/>
              <w:bottom w:val="single" w:sz="4" w:space="0" w:color="808080"/>
              <w:right w:val="single" w:sz="4" w:space="0" w:color="808080"/>
            </w:tcBorders>
            <w:shd w:val="clear" w:color="auto" w:fill="auto"/>
            <w:noWrap/>
            <w:hideMark/>
          </w:tcPr>
          <w:p w14:paraId="7B71390C"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10%</w:t>
            </w:r>
          </w:p>
        </w:tc>
        <w:tc>
          <w:tcPr>
            <w:tcW w:w="820" w:type="dxa"/>
            <w:tcBorders>
              <w:top w:val="nil"/>
              <w:left w:val="nil"/>
              <w:bottom w:val="single" w:sz="4" w:space="0" w:color="808080"/>
              <w:right w:val="single" w:sz="4" w:space="0" w:color="808080"/>
            </w:tcBorders>
            <w:shd w:val="clear" w:color="auto" w:fill="auto"/>
            <w:noWrap/>
            <w:hideMark/>
          </w:tcPr>
          <w:p w14:paraId="41A68815"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5%</w:t>
            </w:r>
          </w:p>
        </w:tc>
        <w:tc>
          <w:tcPr>
            <w:tcW w:w="820" w:type="dxa"/>
            <w:tcBorders>
              <w:top w:val="nil"/>
              <w:left w:val="nil"/>
              <w:bottom w:val="single" w:sz="4" w:space="0" w:color="808080"/>
              <w:right w:val="single" w:sz="4" w:space="0" w:color="808080"/>
            </w:tcBorders>
            <w:shd w:val="clear" w:color="auto" w:fill="auto"/>
            <w:noWrap/>
            <w:hideMark/>
          </w:tcPr>
          <w:p w14:paraId="2CBF6ED0"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9%</w:t>
            </w:r>
          </w:p>
        </w:tc>
      </w:tr>
      <w:tr w:rsidR="00334C9F" w:rsidRPr="00334C9F" w14:paraId="0FE251AC"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2B4F60DD"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Personal responsibility</w:t>
            </w:r>
          </w:p>
        </w:tc>
        <w:tc>
          <w:tcPr>
            <w:tcW w:w="820" w:type="dxa"/>
            <w:tcBorders>
              <w:top w:val="nil"/>
              <w:left w:val="nil"/>
              <w:bottom w:val="single" w:sz="4" w:space="0" w:color="808080"/>
              <w:right w:val="single" w:sz="4" w:space="0" w:color="808080"/>
            </w:tcBorders>
            <w:shd w:val="clear" w:color="auto" w:fill="auto"/>
            <w:noWrap/>
            <w:hideMark/>
          </w:tcPr>
          <w:p w14:paraId="1F43B5A9"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8%</w:t>
            </w:r>
          </w:p>
        </w:tc>
        <w:tc>
          <w:tcPr>
            <w:tcW w:w="820" w:type="dxa"/>
            <w:tcBorders>
              <w:top w:val="nil"/>
              <w:left w:val="nil"/>
              <w:bottom w:val="single" w:sz="4" w:space="0" w:color="808080"/>
              <w:right w:val="single" w:sz="4" w:space="0" w:color="808080"/>
            </w:tcBorders>
            <w:shd w:val="clear" w:color="auto" w:fill="auto"/>
            <w:noWrap/>
            <w:hideMark/>
          </w:tcPr>
          <w:p w14:paraId="039CD0CA"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4%</w:t>
            </w:r>
          </w:p>
        </w:tc>
        <w:tc>
          <w:tcPr>
            <w:tcW w:w="820" w:type="dxa"/>
            <w:tcBorders>
              <w:top w:val="nil"/>
              <w:left w:val="nil"/>
              <w:bottom w:val="single" w:sz="4" w:space="0" w:color="808080"/>
              <w:right w:val="single" w:sz="4" w:space="0" w:color="808080"/>
            </w:tcBorders>
            <w:shd w:val="clear" w:color="auto" w:fill="auto"/>
            <w:noWrap/>
            <w:hideMark/>
          </w:tcPr>
          <w:p w14:paraId="3202984C"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w:t>
            </w:r>
          </w:p>
        </w:tc>
        <w:tc>
          <w:tcPr>
            <w:tcW w:w="820" w:type="dxa"/>
            <w:tcBorders>
              <w:top w:val="nil"/>
              <w:left w:val="nil"/>
              <w:bottom w:val="single" w:sz="4" w:space="0" w:color="808080"/>
              <w:right w:val="single" w:sz="4" w:space="0" w:color="808080"/>
            </w:tcBorders>
            <w:shd w:val="clear" w:color="auto" w:fill="auto"/>
            <w:noWrap/>
            <w:hideMark/>
          </w:tcPr>
          <w:p w14:paraId="289956F4"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3%</w:t>
            </w:r>
          </w:p>
        </w:tc>
        <w:tc>
          <w:tcPr>
            <w:tcW w:w="820" w:type="dxa"/>
            <w:tcBorders>
              <w:top w:val="nil"/>
              <w:left w:val="nil"/>
              <w:bottom w:val="single" w:sz="4" w:space="0" w:color="808080"/>
              <w:right w:val="single" w:sz="4" w:space="0" w:color="808080"/>
            </w:tcBorders>
            <w:shd w:val="clear" w:color="auto" w:fill="auto"/>
            <w:noWrap/>
            <w:hideMark/>
          </w:tcPr>
          <w:p w14:paraId="1DA9A316"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w:t>
            </w:r>
          </w:p>
        </w:tc>
      </w:tr>
      <w:tr w:rsidR="00334C9F" w:rsidRPr="00334C9F" w14:paraId="5987E056"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7863DC51"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Apathy/depression/hopelessness</w:t>
            </w:r>
          </w:p>
        </w:tc>
        <w:tc>
          <w:tcPr>
            <w:tcW w:w="820" w:type="dxa"/>
            <w:tcBorders>
              <w:top w:val="nil"/>
              <w:left w:val="nil"/>
              <w:bottom w:val="single" w:sz="4" w:space="0" w:color="808080"/>
              <w:right w:val="single" w:sz="4" w:space="0" w:color="808080"/>
            </w:tcBorders>
            <w:shd w:val="clear" w:color="auto" w:fill="auto"/>
            <w:noWrap/>
            <w:hideMark/>
          </w:tcPr>
          <w:p w14:paraId="2A080F68"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5%</w:t>
            </w:r>
          </w:p>
        </w:tc>
        <w:tc>
          <w:tcPr>
            <w:tcW w:w="820" w:type="dxa"/>
            <w:tcBorders>
              <w:top w:val="nil"/>
              <w:left w:val="nil"/>
              <w:bottom w:val="single" w:sz="4" w:space="0" w:color="808080"/>
              <w:right w:val="single" w:sz="4" w:space="0" w:color="808080"/>
            </w:tcBorders>
            <w:shd w:val="clear" w:color="auto" w:fill="auto"/>
            <w:noWrap/>
            <w:hideMark/>
          </w:tcPr>
          <w:p w14:paraId="1243C58D"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11%</w:t>
            </w:r>
          </w:p>
        </w:tc>
        <w:tc>
          <w:tcPr>
            <w:tcW w:w="820" w:type="dxa"/>
            <w:tcBorders>
              <w:top w:val="nil"/>
              <w:left w:val="nil"/>
              <w:bottom w:val="single" w:sz="4" w:space="0" w:color="808080"/>
              <w:right w:val="single" w:sz="4" w:space="0" w:color="808080"/>
            </w:tcBorders>
            <w:shd w:val="clear" w:color="auto" w:fill="auto"/>
            <w:noWrap/>
            <w:hideMark/>
          </w:tcPr>
          <w:p w14:paraId="4CFE719D"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6%</w:t>
            </w:r>
          </w:p>
        </w:tc>
        <w:tc>
          <w:tcPr>
            <w:tcW w:w="820" w:type="dxa"/>
            <w:tcBorders>
              <w:top w:val="nil"/>
              <w:left w:val="nil"/>
              <w:bottom w:val="single" w:sz="4" w:space="0" w:color="808080"/>
              <w:right w:val="single" w:sz="4" w:space="0" w:color="808080"/>
            </w:tcBorders>
            <w:shd w:val="clear" w:color="auto" w:fill="auto"/>
            <w:noWrap/>
            <w:hideMark/>
          </w:tcPr>
          <w:p w14:paraId="58596123"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w:t>
            </w:r>
          </w:p>
        </w:tc>
        <w:tc>
          <w:tcPr>
            <w:tcW w:w="820" w:type="dxa"/>
            <w:tcBorders>
              <w:top w:val="nil"/>
              <w:left w:val="nil"/>
              <w:bottom w:val="single" w:sz="4" w:space="0" w:color="808080"/>
              <w:right w:val="single" w:sz="4" w:space="0" w:color="808080"/>
            </w:tcBorders>
            <w:shd w:val="clear" w:color="auto" w:fill="auto"/>
            <w:noWrap/>
            <w:hideMark/>
          </w:tcPr>
          <w:p w14:paraId="77F05207"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5%</w:t>
            </w:r>
          </w:p>
        </w:tc>
      </w:tr>
      <w:tr w:rsidR="00334C9F" w:rsidRPr="00334C9F" w14:paraId="5535EED1"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4CB61E94"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Food insecurity</w:t>
            </w:r>
          </w:p>
        </w:tc>
        <w:tc>
          <w:tcPr>
            <w:tcW w:w="820" w:type="dxa"/>
            <w:tcBorders>
              <w:top w:val="nil"/>
              <w:left w:val="nil"/>
              <w:bottom w:val="single" w:sz="4" w:space="0" w:color="808080"/>
              <w:right w:val="single" w:sz="4" w:space="0" w:color="808080"/>
            </w:tcBorders>
            <w:shd w:val="clear" w:color="auto" w:fill="auto"/>
            <w:noWrap/>
            <w:hideMark/>
          </w:tcPr>
          <w:p w14:paraId="01BFFDB8"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4%</w:t>
            </w:r>
          </w:p>
        </w:tc>
        <w:tc>
          <w:tcPr>
            <w:tcW w:w="820" w:type="dxa"/>
            <w:tcBorders>
              <w:top w:val="nil"/>
              <w:left w:val="nil"/>
              <w:bottom w:val="single" w:sz="4" w:space="0" w:color="808080"/>
              <w:right w:val="single" w:sz="4" w:space="0" w:color="808080"/>
            </w:tcBorders>
            <w:shd w:val="clear" w:color="auto" w:fill="auto"/>
            <w:hideMark/>
          </w:tcPr>
          <w:p w14:paraId="3D75292D" w14:textId="5458CAFB"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 </w:t>
            </w:r>
            <w:r w:rsidR="000D3AE1">
              <w:rPr>
                <w:rFonts w:ascii="Calibri" w:eastAsia="Times New Roman" w:hAnsi="Calibri" w:cs="Times New Roman"/>
                <w:color w:val="000000"/>
                <w:sz w:val="20"/>
                <w:szCs w:val="20"/>
              </w:rPr>
              <w:t>-</w:t>
            </w:r>
          </w:p>
        </w:tc>
        <w:tc>
          <w:tcPr>
            <w:tcW w:w="820" w:type="dxa"/>
            <w:tcBorders>
              <w:top w:val="nil"/>
              <w:left w:val="nil"/>
              <w:bottom w:val="single" w:sz="4" w:space="0" w:color="808080"/>
              <w:right w:val="single" w:sz="4" w:space="0" w:color="808080"/>
            </w:tcBorders>
            <w:shd w:val="clear" w:color="auto" w:fill="auto"/>
            <w:noWrap/>
            <w:hideMark/>
          </w:tcPr>
          <w:p w14:paraId="52B97911"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w:t>
            </w:r>
          </w:p>
        </w:tc>
        <w:tc>
          <w:tcPr>
            <w:tcW w:w="820" w:type="dxa"/>
            <w:tcBorders>
              <w:top w:val="nil"/>
              <w:left w:val="nil"/>
              <w:bottom w:val="single" w:sz="4" w:space="0" w:color="808080"/>
              <w:right w:val="single" w:sz="4" w:space="0" w:color="808080"/>
            </w:tcBorders>
            <w:shd w:val="clear" w:color="auto" w:fill="auto"/>
            <w:noWrap/>
            <w:hideMark/>
          </w:tcPr>
          <w:p w14:paraId="30666A3A"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w:t>
            </w:r>
          </w:p>
        </w:tc>
        <w:tc>
          <w:tcPr>
            <w:tcW w:w="820" w:type="dxa"/>
            <w:tcBorders>
              <w:top w:val="nil"/>
              <w:left w:val="nil"/>
              <w:bottom w:val="single" w:sz="4" w:space="0" w:color="808080"/>
              <w:right w:val="single" w:sz="4" w:space="0" w:color="808080"/>
            </w:tcBorders>
            <w:shd w:val="clear" w:color="auto" w:fill="auto"/>
            <w:noWrap/>
            <w:hideMark/>
          </w:tcPr>
          <w:p w14:paraId="6405FFDF"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w:t>
            </w:r>
          </w:p>
        </w:tc>
      </w:tr>
      <w:tr w:rsidR="00334C9F" w:rsidRPr="00334C9F" w14:paraId="159A4A24"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1117BBD8"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Co-morbidity-physical or behavioral</w:t>
            </w:r>
          </w:p>
        </w:tc>
        <w:tc>
          <w:tcPr>
            <w:tcW w:w="820" w:type="dxa"/>
            <w:tcBorders>
              <w:top w:val="nil"/>
              <w:left w:val="nil"/>
              <w:bottom w:val="single" w:sz="4" w:space="0" w:color="808080"/>
              <w:right w:val="single" w:sz="4" w:space="0" w:color="808080"/>
            </w:tcBorders>
            <w:shd w:val="clear" w:color="auto" w:fill="auto"/>
            <w:noWrap/>
            <w:hideMark/>
          </w:tcPr>
          <w:p w14:paraId="568E00DE"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3%</w:t>
            </w:r>
          </w:p>
        </w:tc>
        <w:tc>
          <w:tcPr>
            <w:tcW w:w="820" w:type="dxa"/>
            <w:tcBorders>
              <w:top w:val="nil"/>
              <w:left w:val="nil"/>
              <w:bottom w:val="single" w:sz="4" w:space="0" w:color="808080"/>
              <w:right w:val="single" w:sz="4" w:space="0" w:color="808080"/>
            </w:tcBorders>
            <w:shd w:val="clear" w:color="auto" w:fill="auto"/>
            <w:hideMark/>
          </w:tcPr>
          <w:p w14:paraId="20C435B8" w14:textId="6D6FD486"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 </w:t>
            </w:r>
            <w:r w:rsidR="000D3AE1">
              <w:rPr>
                <w:rFonts w:ascii="Calibri" w:eastAsia="Times New Roman" w:hAnsi="Calibri" w:cs="Times New Roman"/>
                <w:color w:val="000000"/>
                <w:sz w:val="20"/>
                <w:szCs w:val="20"/>
              </w:rPr>
              <w:t>-</w:t>
            </w:r>
          </w:p>
        </w:tc>
        <w:tc>
          <w:tcPr>
            <w:tcW w:w="820" w:type="dxa"/>
            <w:tcBorders>
              <w:top w:val="nil"/>
              <w:left w:val="nil"/>
              <w:bottom w:val="single" w:sz="4" w:space="0" w:color="808080"/>
              <w:right w:val="single" w:sz="4" w:space="0" w:color="808080"/>
            </w:tcBorders>
            <w:shd w:val="clear" w:color="auto" w:fill="auto"/>
            <w:noWrap/>
            <w:hideMark/>
          </w:tcPr>
          <w:p w14:paraId="224D8AFE"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3%</w:t>
            </w:r>
          </w:p>
        </w:tc>
        <w:tc>
          <w:tcPr>
            <w:tcW w:w="820" w:type="dxa"/>
            <w:tcBorders>
              <w:top w:val="nil"/>
              <w:left w:val="nil"/>
              <w:bottom w:val="single" w:sz="4" w:space="0" w:color="808080"/>
              <w:right w:val="single" w:sz="4" w:space="0" w:color="808080"/>
            </w:tcBorders>
            <w:shd w:val="clear" w:color="auto" w:fill="auto"/>
            <w:noWrap/>
            <w:hideMark/>
          </w:tcPr>
          <w:p w14:paraId="13DA0021"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4%</w:t>
            </w:r>
          </w:p>
        </w:tc>
        <w:tc>
          <w:tcPr>
            <w:tcW w:w="820" w:type="dxa"/>
            <w:tcBorders>
              <w:top w:val="nil"/>
              <w:left w:val="nil"/>
              <w:bottom w:val="single" w:sz="4" w:space="0" w:color="808080"/>
              <w:right w:val="single" w:sz="4" w:space="0" w:color="808080"/>
            </w:tcBorders>
            <w:shd w:val="clear" w:color="auto" w:fill="auto"/>
            <w:noWrap/>
            <w:hideMark/>
          </w:tcPr>
          <w:p w14:paraId="2D439AE7"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3%</w:t>
            </w:r>
          </w:p>
        </w:tc>
      </w:tr>
      <w:tr w:rsidR="00334C9F" w:rsidRPr="00334C9F" w14:paraId="7D66AAC4"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5B1AFFB9"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Lack of social support and interactions-positive</w:t>
            </w:r>
          </w:p>
        </w:tc>
        <w:tc>
          <w:tcPr>
            <w:tcW w:w="820" w:type="dxa"/>
            <w:tcBorders>
              <w:top w:val="nil"/>
              <w:left w:val="nil"/>
              <w:bottom w:val="single" w:sz="4" w:space="0" w:color="808080"/>
              <w:right w:val="single" w:sz="4" w:space="0" w:color="808080"/>
            </w:tcBorders>
            <w:shd w:val="clear" w:color="auto" w:fill="auto"/>
            <w:noWrap/>
            <w:hideMark/>
          </w:tcPr>
          <w:p w14:paraId="35D14256"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w:t>
            </w:r>
          </w:p>
        </w:tc>
        <w:tc>
          <w:tcPr>
            <w:tcW w:w="820" w:type="dxa"/>
            <w:tcBorders>
              <w:top w:val="nil"/>
              <w:left w:val="nil"/>
              <w:bottom w:val="single" w:sz="4" w:space="0" w:color="808080"/>
              <w:right w:val="single" w:sz="4" w:space="0" w:color="808080"/>
            </w:tcBorders>
            <w:shd w:val="clear" w:color="auto" w:fill="auto"/>
            <w:noWrap/>
            <w:hideMark/>
          </w:tcPr>
          <w:p w14:paraId="37EAA6D3"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14%</w:t>
            </w:r>
          </w:p>
        </w:tc>
        <w:tc>
          <w:tcPr>
            <w:tcW w:w="820" w:type="dxa"/>
            <w:tcBorders>
              <w:top w:val="nil"/>
              <w:left w:val="nil"/>
              <w:bottom w:val="single" w:sz="4" w:space="0" w:color="808080"/>
              <w:right w:val="single" w:sz="4" w:space="0" w:color="808080"/>
            </w:tcBorders>
            <w:shd w:val="clear" w:color="auto" w:fill="auto"/>
            <w:noWrap/>
            <w:hideMark/>
          </w:tcPr>
          <w:p w14:paraId="400EAE5D"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w:t>
            </w:r>
          </w:p>
        </w:tc>
        <w:tc>
          <w:tcPr>
            <w:tcW w:w="820" w:type="dxa"/>
            <w:tcBorders>
              <w:top w:val="nil"/>
              <w:left w:val="nil"/>
              <w:bottom w:val="single" w:sz="4" w:space="0" w:color="808080"/>
              <w:right w:val="single" w:sz="4" w:space="0" w:color="808080"/>
            </w:tcBorders>
            <w:shd w:val="clear" w:color="auto" w:fill="auto"/>
            <w:noWrap/>
            <w:hideMark/>
          </w:tcPr>
          <w:p w14:paraId="0E440B17"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w:t>
            </w:r>
          </w:p>
        </w:tc>
        <w:tc>
          <w:tcPr>
            <w:tcW w:w="820" w:type="dxa"/>
            <w:tcBorders>
              <w:top w:val="nil"/>
              <w:left w:val="nil"/>
              <w:bottom w:val="single" w:sz="4" w:space="0" w:color="808080"/>
              <w:right w:val="single" w:sz="4" w:space="0" w:color="808080"/>
            </w:tcBorders>
            <w:shd w:val="clear" w:color="auto" w:fill="auto"/>
            <w:noWrap/>
            <w:hideMark/>
          </w:tcPr>
          <w:p w14:paraId="636A3B02"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7%</w:t>
            </w:r>
          </w:p>
        </w:tc>
      </w:tr>
      <w:tr w:rsidR="00334C9F" w:rsidRPr="00334C9F" w14:paraId="0FBC9D73"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66B228BF"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Mental illness</w:t>
            </w:r>
          </w:p>
        </w:tc>
        <w:tc>
          <w:tcPr>
            <w:tcW w:w="820" w:type="dxa"/>
            <w:tcBorders>
              <w:top w:val="nil"/>
              <w:left w:val="nil"/>
              <w:bottom w:val="single" w:sz="4" w:space="0" w:color="808080"/>
              <w:right w:val="single" w:sz="4" w:space="0" w:color="808080"/>
            </w:tcBorders>
            <w:shd w:val="clear" w:color="auto" w:fill="auto"/>
            <w:noWrap/>
            <w:hideMark/>
          </w:tcPr>
          <w:p w14:paraId="5BD217DA"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w:t>
            </w:r>
          </w:p>
        </w:tc>
        <w:tc>
          <w:tcPr>
            <w:tcW w:w="820" w:type="dxa"/>
            <w:tcBorders>
              <w:top w:val="nil"/>
              <w:left w:val="nil"/>
              <w:bottom w:val="single" w:sz="4" w:space="0" w:color="808080"/>
              <w:right w:val="single" w:sz="4" w:space="0" w:color="808080"/>
            </w:tcBorders>
            <w:shd w:val="clear" w:color="auto" w:fill="auto"/>
            <w:noWrap/>
            <w:hideMark/>
          </w:tcPr>
          <w:p w14:paraId="25E9F8B0"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w:t>
            </w:r>
          </w:p>
        </w:tc>
        <w:tc>
          <w:tcPr>
            <w:tcW w:w="820" w:type="dxa"/>
            <w:tcBorders>
              <w:top w:val="nil"/>
              <w:left w:val="nil"/>
              <w:bottom w:val="single" w:sz="4" w:space="0" w:color="808080"/>
              <w:right w:val="single" w:sz="4" w:space="0" w:color="808080"/>
            </w:tcBorders>
            <w:shd w:val="clear" w:color="auto" w:fill="auto"/>
            <w:noWrap/>
            <w:hideMark/>
          </w:tcPr>
          <w:p w14:paraId="1BF64065"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6%</w:t>
            </w:r>
          </w:p>
        </w:tc>
        <w:tc>
          <w:tcPr>
            <w:tcW w:w="820" w:type="dxa"/>
            <w:tcBorders>
              <w:top w:val="nil"/>
              <w:left w:val="nil"/>
              <w:bottom w:val="single" w:sz="4" w:space="0" w:color="808080"/>
              <w:right w:val="single" w:sz="4" w:space="0" w:color="808080"/>
            </w:tcBorders>
            <w:shd w:val="clear" w:color="auto" w:fill="auto"/>
            <w:noWrap/>
            <w:hideMark/>
          </w:tcPr>
          <w:p w14:paraId="51112EF8"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w:t>
            </w:r>
          </w:p>
        </w:tc>
        <w:tc>
          <w:tcPr>
            <w:tcW w:w="820" w:type="dxa"/>
            <w:tcBorders>
              <w:top w:val="nil"/>
              <w:left w:val="nil"/>
              <w:bottom w:val="single" w:sz="4" w:space="0" w:color="808080"/>
              <w:right w:val="single" w:sz="4" w:space="0" w:color="808080"/>
            </w:tcBorders>
            <w:shd w:val="clear" w:color="auto" w:fill="auto"/>
            <w:noWrap/>
            <w:hideMark/>
          </w:tcPr>
          <w:p w14:paraId="1B43B67D"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3%</w:t>
            </w:r>
          </w:p>
        </w:tc>
      </w:tr>
      <w:tr w:rsidR="00334C9F" w:rsidRPr="00334C9F" w14:paraId="6CEA1108"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51F0F58E"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Abuse/trauma</w:t>
            </w:r>
          </w:p>
        </w:tc>
        <w:tc>
          <w:tcPr>
            <w:tcW w:w="820" w:type="dxa"/>
            <w:tcBorders>
              <w:top w:val="nil"/>
              <w:left w:val="nil"/>
              <w:bottom w:val="single" w:sz="4" w:space="0" w:color="808080"/>
              <w:right w:val="single" w:sz="4" w:space="0" w:color="808080"/>
            </w:tcBorders>
            <w:shd w:val="clear" w:color="auto" w:fill="auto"/>
            <w:noWrap/>
            <w:hideMark/>
          </w:tcPr>
          <w:p w14:paraId="24092BF1"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w:t>
            </w:r>
          </w:p>
        </w:tc>
        <w:tc>
          <w:tcPr>
            <w:tcW w:w="820" w:type="dxa"/>
            <w:tcBorders>
              <w:top w:val="nil"/>
              <w:left w:val="nil"/>
              <w:bottom w:val="single" w:sz="4" w:space="0" w:color="808080"/>
              <w:right w:val="single" w:sz="4" w:space="0" w:color="808080"/>
            </w:tcBorders>
            <w:shd w:val="clear" w:color="auto" w:fill="auto"/>
            <w:noWrap/>
            <w:hideMark/>
          </w:tcPr>
          <w:p w14:paraId="0EE790D9"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3%</w:t>
            </w:r>
          </w:p>
        </w:tc>
        <w:tc>
          <w:tcPr>
            <w:tcW w:w="820" w:type="dxa"/>
            <w:tcBorders>
              <w:top w:val="nil"/>
              <w:left w:val="nil"/>
              <w:bottom w:val="single" w:sz="4" w:space="0" w:color="808080"/>
              <w:right w:val="single" w:sz="4" w:space="0" w:color="808080"/>
            </w:tcBorders>
            <w:shd w:val="clear" w:color="auto" w:fill="auto"/>
            <w:hideMark/>
          </w:tcPr>
          <w:p w14:paraId="64AC9591" w14:textId="7639149C" w:rsidR="00334C9F" w:rsidRPr="00334C9F" w:rsidRDefault="000D3AE1" w:rsidP="00334C9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334C9F" w:rsidRPr="00334C9F">
              <w:rPr>
                <w:rFonts w:ascii="Calibri" w:eastAsia="Times New Roman" w:hAnsi="Calibri" w:cs="Times New Roman"/>
                <w:color w:val="000000"/>
                <w:sz w:val="20"/>
                <w:szCs w:val="20"/>
              </w:rPr>
              <w:t> </w:t>
            </w:r>
          </w:p>
        </w:tc>
        <w:tc>
          <w:tcPr>
            <w:tcW w:w="820" w:type="dxa"/>
            <w:tcBorders>
              <w:top w:val="nil"/>
              <w:left w:val="nil"/>
              <w:bottom w:val="single" w:sz="4" w:space="0" w:color="808080"/>
              <w:right w:val="single" w:sz="4" w:space="0" w:color="808080"/>
            </w:tcBorders>
            <w:shd w:val="clear" w:color="auto" w:fill="auto"/>
            <w:noWrap/>
            <w:hideMark/>
          </w:tcPr>
          <w:p w14:paraId="4BF2D97B"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3%</w:t>
            </w:r>
          </w:p>
        </w:tc>
        <w:tc>
          <w:tcPr>
            <w:tcW w:w="820" w:type="dxa"/>
            <w:tcBorders>
              <w:top w:val="nil"/>
              <w:left w:val="nil"/>
              <w:bottom w:val="single" w:sz="4" w:space="0" w:color="808080"/>
              <w:right w:val="single" w:sz="4" w:space="0" w:color="808080"/>
            </w:tcBorders>
            <w:shd w:val="clear" w:color="auto" w:fill="auto"/>
            <w:noWrap/>
            <w:hideMark/>
          </w:tcPr>
          <w:p w14:paraId="3E8E1C8D"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4%</w:t>
            </w:r>
          </w:p>
        </w:tc>
      </w:tr>
      <w:tr w:rsidR="00334C9F" w:rsidRPr="00334C9F" w14:paraId="6F32BA53" w14:textId="77777777" w:rsidTr="0064336E">
        <w:trPr>
          <w:trHeight w:val="287"/>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6A9C4881"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Lack of funding-programs/low reimbursement to providers</w:t>
            </w:r>
          </w:p>
        </w:tc>
        <w:tc>
          <w:tcPr>
            <w:tcW w:w="820" w:type="dxa"/>
            <w:tcBorders>
              <w:top w:val="nil"/>
              <w:left w:val="nil"/>
              <w:bottom w:val="single" w:sz="4" w:space="0" w:color="808080"/>
              <w:right w:val="single" w:sz="4" w:space="0" w:color="808080"/>
            </w:tcBorders>
            <w:shd w:val="clear" w:color="auto" w:fill="auto"/>
            <w:noWrap/>
            <w:hideMark/>
          </w:tcPr>
          <w:p w14:paraId="08966C96"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w:t>
            </w:r>
          </w:p>
        </w:tc>
        <w:tc>
          <w:tcPr>
            <w:tcW w:w="820" w:type="dxa"/>
            <w:tcBorders>
              <w:top w:val="nil"/>
              <w:left w:val="nil"/>
              <w:bottom w:val="single" w:sz="4" w:space="0" w:color="808080"/>
              <w:right w:val="single" w:sz="4" w:space="0" w:color="808080"/>
            </w:tcBorders>
            <w:shd w:val="clear" w:color="auto" w:fill="auto"/>
            <w:noWrap/>
            <w:hideMark/>
          </w:tcPr>
          <w:p w14:paraId="0DD0634D"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w:t>
            </w:r>
          </w:p>
        </w:tc>
        <w:tc>
          <w:tcPr>
            <w:tcW w:w="820" w:type="dxa"/>
            <w:tcBorders>
              <w:top w:val="nil"/>
              <w:left w:val="nil"/>
              <w:bottom w:val="single" w:sz="4" w:space="0" w:color="808080"/>
              <w:right w:val="single" w:sz="4" w:space="0" w:color="808080"/>
            </w:tcBorders>
            <w:shd w:val="clear" w:color="auto" w:fill="auto"/>
            <w:noWrap/>
            <w:hideMark/>
          </w:tcPr>
          <w:p w14:paraId="0E7E4C47"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3%</w:t>
            </w:r>
          </w:p>
        </w:tc>
        <w:tc>
          <w:tcPr>
            <w:tcW w:w="820" w:type="dxa"/>
            <w:tcBorders>
              <w:top w:val="nil"/>
              <w:left w:val="nil"/>
              <w:bottom w:val="single" w:sz="4" w:space="0" w:color="808080"/>
              <w:right w:val="single" w:sz="4" w:space="0" w:color="808080"/>
            </w:tcBorders>
            <w:shd w:val="clear" w:color="auto" w:fill="auto"/>
            <w:noWrap/>
            <w:hideMark/>
          </w:tcPr>
          <w:p w14:paraId="1E410853"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8%</w:t>
            </w:r>
          </w:p>
        </w:tc>
        <w:tc>
          <w:tcPr>
            <w:tcW w:w="820" w:type="dxa"/>
            <w:tcBorders>
              <w:top w:val="nil"/>
              <w:left w:val="nil"/>
              <w:bottom w:val="single" w:sz="4" w:space="0" w:color="808080"/>
              <w:right w:val="single" w:sz="4" w:space="0" w:color="808080"/>
            </w:tcBorders>
            <w:shd w:val="clear" w:color="auto" w:fill="auto"/>
            <w:noWrap/>
            <w:hideMark/>
          </w:tcPr>
          <w:p w14:paraId="3FE92B66"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5%</w:t>
            </w:r>
          </w:p>
        </w:tc>
      </w:tr>
      <w:tr w:rsidR="00334C9F" w:rsidRPr="00334C9F" w14:paraId="6DA6C9F0"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0822ECEE"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Lack of caregiver support</w:t>
            </w:r>
          </w:p>
        </w:tc>
        <w:tc>
          <w:tcPr>
            <w:tcW w:w="820" w:type="dxa"/>
            <w:tcBorders>
              <w:top w:val="nil"/>
              <w:left w:val="nil"/>
              <w:bottom w:val="single" w:sz="4" w:space="0" w:color="808080"/>
              <w:right w:val="single" w:sz="4" w:space="0" w:color="808080"/>
            </w:tcBorders>
            <w:shd w:val="clear" w:color="auto" w:fill="auto"/>
            <w:hideMark/>
          </w:tcPr>
          <w:p w14:paraId="3EE813CB" w14:textId="06D88F4C"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 </w:t>
            </w:r>
            <w:r w:rsidR="000D3AE1">
              <w:rPr>
                <w:rFonts w:ascii="Calibri" w:eastAsia="Times New Roman" w:hAnsi="Calibri" w:cs="Times New Roman"/>
                <w:color w:val="000000"/>
                <w:sz w:val="20"/>
                <w:szCs w:val="20"/>
              </w:rPr>
              <w:t>-</w:t>
            </w:r>
          </w:p>
        </w:tc>
        <w:tc>
          <w:tcPr>
            <w:tcW w:w="820" w:type="dxa"/>
            <w:tcBorders>
              <w:top w:val="nil"/>
              <w:left w:val="nil"/>
              <w:bottom w:val="single" w:sz="4" w:space="0" w:color="808080"/>
              <w:right w:val="single" w:sz="4" w:space="0" w:color="808080"/>
            </w:tcBorders>
            <w:shd w:val="clear" w:color="auto" w:fill="auto"/>
            <w:noWrap/>
            <w:hideMark/>
          </w:tcPr>
          <w:p w14:paraId="684C2876"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4%</w:t>
            </w:r>
          </w:p>
        </w:tc>
        <w:tc>
          <w:tcPr>
            <w:tcW w:w="820" w:type="dxa"/>
            <w:tcBorders>
              <w:top w:val="nil"/>
              <w:left w:val="nil"/>
              <w:bottom w:val="single" w:sz="4" w:space="0" w:color="808080"/>
              <w:right w:val="single" w:sz="4" w:space="0" w:color="808080"/>
            </w:tcBorders>
            <w:shd w:val="clear" w:color="auto" w:fill="auto"/>
            <w:hideMark/>
          </w:tcPr>
          <w:p w14:paraId="4CB92F47" w14:textId="3CFE1C5E" w:rsidR="00334C9F" w:rsidRPr="00334C9F" w:rsidRDefault="000D3AE1" w:rsidP="00334C9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334C9F" w:rsidRPr="00334C9F">
              <w:rPr>
                <w:rFonts w:ascii="Calibri" w:eastAsia="Times New Roman" w:hAnsi="Calibri" w:cs="Times New Roman"/>
                <w:color w:val="000000"/>
                <w:sz w:val="20"/>
                <w:szCs w:val="20"/>
              </w:rPr>
              <w:t> </w:t>
            </w:r>
          </w:p>
        </w:tc>
        <w:tc>
          <w:tcPr>
            <w:tcW w:w="820" w:type="dxa"/>
            <w:tcBorders>
              <w:top w:val="nil"/>
              <w:left w:val="nil"/>
              <w:bottom w:val="single" w:sz="4" w:space="0" w:color="808080"/>
              <w:right w:val="single" w:sz="4" w:space="0" w:color="808080"/>
            </w:tcBorders>
            <w:shd w:val="clear" w:color="auto" w:fill="auto"/>
            <w:hideMark/>
          </w:tcPr>
          <w:p w14:paraId="77578CA8" w14:textId="7B93201B" w:rsidR="00334C9F" w:rsidRPr="00334C9F" w:rsidRDefault="000D3AE1" w:rsidP="00334C9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334C9F" w:rsidRPr="00334C9F">
              <w:rPr>
                <w:rFonts w:ascii="Calibri" w:eastAsia="Times New Roman" w:hAnsi="Calibri" w:cs="Times New Roman"/>
                <w:color w:val="000000"/>
                <w:sz w:val="20"/>
                <w:szCs w:val="20"/>
              </w:rPr>
              <w:t> </w:t>
            </w:r>
          </w:p>
        </w:tc>
        <w:tc>
          <w:tcPr>
            <w:tcW w:w="820" w:type="dxa"/>
            <w:tcBorders>
              <w:top w:val="nil"/>
              <w:left w:val="nil"/>
              <w:bottom w:val="single" w:sz="4" w:space="0" w:color="808080"/>
              <w:right w:val="single" w:sz="4" w:space="0" w:color="808080"/>
            </w:tcBorders>
            <w:shd w:val="clear" w:color="auto" w:fill="auto"/>
            <w:hideMark/>
          </w:tcPr>
          <w:p w14:paraId="74BC0F60" w14:textId="5643A378" w:rsidR="00334C9F" w:rsidRPr="00334C9F" w:rsidRDefault="000D3AE1" w:rsidP="00334C9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334C9F" w:rsidRPr="00334C9F">
              <w:rPr>
                <w:rFonts w:ascii="Calibri" w:eastAsia="Times New Roman" w:hAnsi="Calibri" w:cs="Times New Roman"/>
                <w:color w:val="000000"/>
                <w:sz w:val="20"/>
                <w:szCs w:val="20"/>
              </w:rPr>
              <w:t> </w:t>
            </w:r>
          </w:p>
        </w:tc>
      </w:tr>
      <w:tr w:rsidR="00334C9F" w:rsidRPr="00334C9F" w14:paraId="563F7E90"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329DE3F7"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Easy access/drugs/alcohol/tobacco</w:t>
            </w:r>
          </w:p>
        </w:tc>
        <w:tc>
          <w:tcPr>
            <w:tcW w:w="820" w:type="dxa"/>
            <w:tcBorders>
              <w:top w:val="nil"/>
              <w:left w:val="nil"/>
              <w:bottom w:val="single" w:sz="4" w:space="0" w:color="808080"/>
              <w:right w:val="single" w:sz="4" w:space="0" w:color="808080"/>
            </w:tcBorders>
            <w:shd w:val="clear" w:color="auto" w:fill="auto"/>
            <w:hideMark/>
          </w:tcPr>
          <w:p w14:paraId="6E3F443C" w14:textId="5AE55B9F" w:rsidR="00334C9F" w:rsidRPr="00334C9F" w:rsidRDefault="000D3AE1" w:rsidP="00334C9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w:t>
            </w:r>
            <w:r w:rsidR="00334C9F" w:rsidRPr="00334C9F">
              <w:rPr>
                <w:rFonts w:ascii="Calibri" w:eastAsia="Times New Roman" w:hAnsi="Calibri" w:cs="Times New Roman"/>
                <w:color w:val="000000"/>
                <w:sz w:val="20"/>
                <w:szCs w:val="20"/>
              </w:rPr>
              <w:t> </w:t>
            </w:r>
          </w:p>
        </w:tc>
        <w:tc>
          <w:tcPr>
            <w:tcW w:w="820" w:type="dxa"/>
            <w:tcBorders>
              <w:top w:val="nil"/>
              <w:left w:val="nil"/>
              <w:bottom w:val="single" w:sz="4" w:space="0" w:color="808080"/>
              <w:right w:val="single" w:sz="4" w:space="0" w:color="808080"/>
            </w:tcBorders>
            <w:shd w:val="clear" w:color="auto" w:fill="auto"/>
            <w:noWrap/>
            <w:hideMark/>
          </w:tcPr>
          <w:p w14:paraId="0C2992E8"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11%</w:t>
            </w:r>
          </w:p>
        </w:tc>
        <w:tc>
          <w:tcPr>
            <w:tcW w:w="820" w:type="dxa"/>
            <w:tcBorders>
              <w:top w:val="nil"/>
              <w:left w:val="nil"/>
              <w:bottom w:val="single" w:sz="4" w:space="0" w:color="808080"/>
              <w:right w:val="single" w:sz="4" w:space="0" w:color="808080"/>
            </w:tcBorders>
            <w:shd w:val="clear" w:color="auto" w:fill="auto"/>
            <w:noWrap/>
            <w:hideMark/>
          </w:tcPr>
          <w:p w14:paraId="31F59158"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13%</w:t>
            </w:r>
          </w:p>
        </w:tc>
        <w:tc>
          <w:tcPr>
            <w:tcW w:w="820" w:type="dxa"/>
            <w:tcBorders>
              <w:top w:val="nil"/>
              <w:left w:val="nil"/>
              <w:bottom w:val="single" w:sz="4" w:space="0" w:color="808080"/>
              <w:right w:val="single" w:sz="4" w:space="0" w:color="808080"/>
            </w:tcBorders>
            <w:shd w:val="clear" w:color="auto" w:fill="auto"/>
            <w:hideMark/>
          </w:tcPr>
          <w:p w14:paraId="34D5A640" w14:textId="44A5A26F" w:rsidR="00334C9F" w:rsidRPr="00334C9F" w:rsidRDefault="000D3AE1" w:rsidP="00334C9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334C9F" w:rsidRPr="00334C9F">
              <w:rPr>
                <w:rFonts w:ascii="Calibri" w:eastAsia="Times New Roman" w:hAnsi="Calibri" w:cs="Times New Roman"/>
                <w:color w:val="000000"/>
                <w:sz w:val="20"/>
                <w:szCs w:val="20"/>
              </w:rPr>
              <w:t> </w:t>
            </w:r>
          </w:p>
        </w:tc>
        <w:tc>
          <w:tcPr>
            <w:tcW w:w="820" w:type="dxa"/>
            <w:tcBorders>
              <w:top w:val="nil"/>
              <w:left w:val="nil"/>
              <w:bottom w:val="single" w:sz="4" w:space="0" w:color="808080"/>
              <w:right w:val="single" w:sz="4" w:space="0" w:color="808080"/>
            </w:tcBorders>
            <w:shd w:val="clear" w:color="auto" w:fill="auto"/>
            <w:hideMark/>
          </w:tcPr>
          <w:p w14:paraId="0357B175" w14:textId="50D98A90" w:rsidR="00334C9F" w:rsidRPr="00334C9F" w:rsidRDefault="000D3AE1" w:rsidP="00334C9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334C9F" w:rsidRPr="00334C9F" w14:paraId="7768FAAE"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5CE748D5"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Physicians and pharmacists overprescribing drugs</w:t>
            </w:r>
          </w:p>
        </w:tc>
        <w:tc>
          <w:tcPr>
            <w:tcW w:w="820" w:type="dxa"/>
            <w:tcBorders>
              <w:top w:val="nil"/>
              <w:left w:val="nil"/>
              <w:bottom w:val="single" w:sz="4" w:space="0" w:color="808080"/>
              <w:right w:val="single" w:sz="4" w:space="0" w:color="808080"/>
            </w:tcBorders>
            <w:shd w:val="clear" w:color="auto" w:fill="auto"/>
            <w:hideMark/>
          </w:tcPr>
          <w:p w14:paraId="2FE1EA26" w14:textId="4EE8F5D6"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 </w:t>
            </w:r>
            <w:r w:rsidR="000D3AE1">
              <w:rPr>
                <w:rFonts w:ascii="Calibri" w:eastAsia="Times New Roman" w:hAnsi="Calibri" w:cs="Times New Roman"/>
                <w:color w:val="000000"/>
                <w:sz w:val="20"/>
                <w:szCs w:val="20"/>
              </w:rPr>
              <w:t>-</w:t>
            </w:r>
          </w:p>
        </w:tc>
        <w:tc>
          <w:tcPr>
            <w:tcW w:w="820" w:type="dxa"/>
            <w:tcBorders>
              <w:top w:val="nil"/>
              <w:left w:val="nil"/>
              <w:bottom w:val="single" w:sz="4" w:space="0" w:color="808080"/>
              <w:right w:val="single" w:sz="4" w:space="0" w:color="808080"/>
            </w:tcBorders>
            <w:shd w:val="clear" w:color="auto" w:fill="auto"/>
            <w:noWrap/>
            <w:hideMark/>
          </w:tcPr>
          <w:p w14:paraId="08E07452"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3%</w:t>
            </w:r>
          </w:p>
        </w:tc>
        <w:tc>
          <w:tcPr>
            <w:tcW w:w="820" w:type="dxa"/>
            <w:tcBorders>
              <w:top w:val="nil"/>
              <w:left w:val="nil"/>
              <w:bottom w:val="single" w:sz="4" w:space="0" w:color="808080"/>
              <w:right w:val="single" w:sz="4" w:space="0" w:color="808080"/>
            </w:tcBorders>
            <w:shd w:val="clear" w:color="auto" w:fill="auto"/>
            <w:hideMark/>
          </w:tcPr>
          <w:p w14:paraId="25DB3054" w14:textId="7071DAD7" w:rsidR="00334C9F" w:rsidRPr="00334C9F" w:rsidRDefault="000D3AE1" w:rsidP="00334C9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20" w:type="dxa"/>
            <w:tcBorders>
              <w:top w:val="nil"/>
              <w:left w:val="nil"/>
              <w:bottom w:val="single" w:sz="4" w:space="0" w:color="808080"/>
              <w:right w:val="single" w:sz="4" w:space="0" w:color="808080"/>
            </w:tcBorders>
            <w:shd w:val="clear" w:color="auto" w:fill="auto"/>
            <w:hideMark/>
          </w:tcPr>
          <w:p w14:paraId="64D9C561" w14:textId="017C2535" w:rsidR="00334C9F" w:rsidRPr="00334C9F" w:rsidRDefault="000D3AE1" w:rsidP="000D3AE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20" w:type="dxa"/>
            <w:tcBorders>
              <w:top w:val="nil"/>
              <w:left w:val="nil"/>
              <w:bottom w:val="single" w:sz="4" w:space="0" w:color="808080"/>
              <w:right w:val="single" w:sz="4" w:space="0" w:color="808080"/>
            </w:tcBorders>
            <w:shd w:val="clear" w:color="auto" w:fill="auto"/>
            <w:noWrap/>
            <w:hideMark/>
          </w:tcPr>
          <w:p w14:paraId="1176034A"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w:t>
            </w:r>
          </w:p>
        </w:tc>
      </w:tr>
      <w:tr w:rsidR="00334C9F" w:rsidRPr="00334C9F" w14:paraId="07C85DF7" w14:textId="77777777" w:rsidTr="0064336E">
        <w:trPr>
          <w:trHeight w:val="255"/>
          <w:jc w:val="center"/>
        </w:trPr>
        <w:tc>
          <w:tcPr>
            <w:tcW w:w="5240" w:type="dxa"/>
            <w:tcBorders>
              <w:top w:val="nil"/>
              <w:left w:val="single" w:sz="4" w:space="0" w:color="808080"/>
              <w:bottom w:val="single" w:sz="4" w:space="0" w:color="808080"/>
              <w:right w:val="single" w:sz="4" w:space="0" w:color="808080"/>
            </w:tcBorders>
            <w:shd w:val="clear" w:color="auto" w:fill="auto"/>
            <w:hideMark/>
          </w:tcPr>
          <w:p w14:paraId="1165EC62" w14:textId="77777777" w:rsidR="00334C9F" w:rsidRPr="00334C9F" w:rsidRDefault="00334C9F" w:rsidP="00334C9F">
            <w:pPr>
              <w:spacing w:after="0" w:line="240" w:lineRule="auto"/>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Housing instability</w:t>
            </w:r>
          </w:p>
        </w:tc>
        <w:tc>
          <w:tcPr>
            <w:tcW w:w="820" w:type="dxa"/>
            <w:tcBorders>
              <w:top w:val="nil"/>
              <w:left w:val="nil"/>
              <w:bottom w:val="single" w:sz="4" w:space="0" w:color="808080"/>
              <w:right w:val="single" w:sz="4" w:space="0" w:color="808080"/>
            </w:tcBorders>
            <w:shd w:val="clear" w:color="auto" w:fill="auto"/>
            <w:hideMark/>
          </w:tcPr>
          <w:p w14:paraId="0E2A3928" w14:textId="5A2BF592"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 </w:t>
            </w:r>
            <w:r w:rsidR="000D3AE1">
              <w:rPr>
                <w:rFonts w:ascii="Calibri" w:eastAsia="Times New Roman" w:hAnsi="Calibri" w:cs="Times New Roman"/>
                <w:color w:val="000000"/>
                <w:sz w:val="20"/>
                <w:szCs w:val="20"/>
              </w:rPr>
              <w:t>-</w:t>
            </w:r>
          </w:p>
        </w:tc>
        <w:tc>
          <w:tcPr>
            <w:tcW w:w="820" w:type="dxa"/>
            <w:tcBorders>
              <w:top w:val="nil"/>
              <w:left w:val="nil"/>
              <w:bottom w:val="single" w:sz="4" w:space="0" w:color="808080"/>
              <w:right w:val="single" w:sz="4" w:space="0" w:color="808080"/>
            </w:tcBorders>
            <w:shd w:val="clear" w:color="auto" w:fill="auto"/>
            <w:noWrap/>
            <w:hideMark/>
          </w:tcPr>
          <w:p w14:paraId="04DF66F0"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2%</w:t>
            </w:r>
          </w:p>
        </w:tc>
        <w:tc>
          <w:tcPr>
            <w:tcW w:w="820" w:type="dxa"/>
            <w:tcBorders>
              <w:top w:val="nil"/>
              <w:left w:val="nil"/>
              <w:bottom w:val="single" w:sz="4" w:space="0" w:color="808080"/>
              <w:right w:val="single" w:sz="4" w:space="0" w:color="808080"/>
            </w:tcBorders>
            <w:shd w:val="clear" w:color="auto" w:fill="auto"/>
            <w:hideMark/>
          </w:tcPr>
          <w:p w14:paraId="097CA988" w14:textId="6378D248" w:rsidR="00334C9F" w:rsidRPr="00334C9F" w:rsidRDefault="000D3AE1" w:rsidP="00334C9F">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334C9F" w:rsidRPr="00334C9F">
              <w:rPr>
                <w:rFonts w:ascii="Calibri" w:eastAsia="Times New Roman" w:hAnsi="Calibri" w:cs="Times New Roman"/>
                <w:color w:val="000000"/>
                <w:sz w:val="20"/>
                <w:szCs w:val="20"/>
              </w:rPr>
              <w:t> </w:t>
            </w:r>
          </w:p>
        </w:tc>
        <w:tc>
          <w:tcPr>
            <w:tcW w:w="820" w:type="dxa"/>
            <w:tcBorders>
              <w:top w:val="nil"/>
              <w:left w:val="nil"/>
              <w:bottom w:val="single" w:sz="4" w:space="0" w:color="808080"/>
              <w:right w:val="single" w:sz="4" w:space="0" w:color="808080"/>
            </w:tcBorders>
            <w:shd w:val="clear" w:color="auto" w:fill="auto"/>
            <w:noWrap/>
            <w:hideMark/>
          </w:tcPr>
          <w:p w14:paraId="0E807D8F"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7%</w:t>
            </w:r>
          </w:p>
        </w:tc>
        <w:tc>
          <w:tcPr>
            <w:tcW w:w="820" w:type="dxa"/>
            <w:tcBorders>
              <w:top w:val="nil"/>
              <w:left w:val="nil"/>
              <w:bottom w:val="single" w:sz="4" w:space="0" w:color="808080"/>
              <w:right w:val="single" w:sz="4" w:space="0" w:color="808080"/>
            </w:tcBorders>
            <w:shd w:val="clear" w:color="auto" w:fill="auto"/>
            <w:noWrap/>
            <w:hideMark/>
          </w:tcPr>
          <w:p w14:paraId="725D7E6F" w14:textId="77777777" w:rsidR="00334C9F" w:rsidRPr="00334C9F" w:rsidRDefault="00334C9F" w:rsidP="00334C9F">
            <w:pPr>
              <w:spacing w:after="0" w:line="240" w:lineRule="auto"/>
              <w:jc w:val="center"/>
              <w:rPr>
                <w:rFonts w:ascii="Calibri" w:eastAsia="Times New Roman" w:hAnsi="Calibri" w:cs="Times New Roman"/>
                <w:color w:val="000000"/>
                <w:sz w:val="20"/>
                <w:szCs w:val="20"/>
              </w:rPr>
            </w:pPr>
            <w:r w:rsidRPr="00334C9F">
              <w:rPr>
                <w:rFonts w:ascii="Calibri" w:eastAsia="Times New Roman" w:hAnsi="Calibri" w:cs="Times New Roman"/>
                <w:color w:val="000000"/>
                <w:sz w:val="20"/>
                <w:szCs w:val="20"/>
              </w:rPr>
              <w:t>1%</w:t>
            </w:r>
          </w:p>
        </w:tc>
      </w:tr>
    </w:tbl>
    <w:p w14:paraId="0F62DC94" w14:textId="77777777" w:rsidR="009D272F" w:rsidRPr="009D272F" w:rsidRDefault="009D272F" w:rsidP="00290810">
      <w:pPr>
        <w:spacing w:after="0"/>
        <w:rPr>
          <w:rFonts w:ascii="Times New Roman" w:hAnsi="Times New Roman" w:cs="Times New Roman"/>
          <w:sz w:val="20"/>
        </w:rPr>
      </w:pPr>
    </w:p>
    <w:p w14:paraId="756E813C" w14:textId="54044687" w:rsidR="002A43C0" w:rsidRDefault="008E5540" w:rsidP="00A6008A">
      <w:pPr>
        <w:spacing w:after="0"/>
        <w:jc w:val="both"/>
        <w:rPr>
          <w:rFonts w:ascii="Times New Roman" w:hAnsi="Times New Roman" w:cs="Times New Roman"/>
        </w:rPr>
      </w:pPr>
      <w:r>
        <w:rPr>
          <w:rFonts w:ascii="Times New Roman" w:hAnsi="Times New Roman" w:cs="Times New Roman"/>
        </w:rPr>
        <w:t xml:space="preserve">The next section of this report has a </w:t>
      </w:r>
      <w:r w:rsidRPr="002031BB">
        <w:rPr>
          <w:rFonts w:ascii="Times New Roman" w:hAnsi="Times New Roman" w:cs="Times New Roman"/>
        </w:rPr>
        <w:t xml:space="preserve">list of the </w:t>
      </w:r>
      <w:r>
        <w:rPr>
          <w:rFonts w:ascii="Times New Roman" w:hAnsi="Times New Roman" w:cs="Times New Roman"/>
        </w:rPr>
        <w:t xml:space="preserve">community </w:t>
      </w:r>
      <w:r w:rsidRPr="002031BB">
        <w:rPr>
          <w:rFonts w:ascii="Times New Roman" w:hAnsi="Times New Roman" w:cs="Times New Roman"/>
        </w:rPr>
        <w:t xml:space="preserve">resources and assets that are available in the area to address these health </w:t>
      </w:r>
      <w:r>
        <w:rPr>
          <w:rFonts w:ascii="Times New Roman" w:hAnsi="Times New Roman" w:cs="Times New Roman"/>
        </w:rPr>
        <w:t>issue</w:t>
      </w:r>
      <w:r w:rsidRPr="002031BB">
        <w:rPr>
          <w:rFonts w:ascii="Times New Roman" w:hAnsi="Times New Roman" w:cs="Times New Roman"/>
        </w:rPr>
        <w:t>s</w:t>
      </w:r>
      <w:r w:rsidR="007A466D">
        <w:rPr>
          <w:rFonts w:ascii="Times New Roman" w:hAnsi="Times New Roman" w:cs="Times New Roman"/>
        </w:rPr>
        <w:t xml:space="preserve"> and drivers</w:t>
      </w:r>
      <w:r w:rsidRPr="002031BB">
        <w:rPr>
          <w:rFonts w:ascii="Times New Roman" w:hAnsi="Times New Roman" w:cs="Times New Roman"/>
        </w:rPr>
        <w:t>, along with a summary of the additional resources that are nee</w:t>
      </w:r>
      <w:r>
        <w:rPr>
          <w:rFonts w:ascii="Times New Roman" w:hAnsi="Times New Roman" w:cs="Times New Roman"/>
        </w:rPr>
        <w:t>ded.</w:t>
      </w:r>
      <w:r w:rsidRPr="002031BB">
        <w:rPr>
          <w:rFonts w:ascii="Times New Roman" w:hAnsi="Times New Roman" w:cs="Times New Roman"/>
        </w:rPr>
        <w:t xml:space="preserve"> </w:t>
      </w:r>
      <w:r>
        <w:rPr>
          <w:rFonts w:ascii="Times New Roman" w:hAnsi="Times New Roman" w:cs="Times New Roman"/>
        </w:rPr>
        <w:t xml:space="preserve">See </w:t>
      </w:r>
      <w:r w:rsidR="00DA4490" w:rsidRPr="00E30A79">
        <w:rPr>
          <w:rFonts w:ascii="Times New Roman" w:hAnsi="Times New Roman" w:cs="Times New Roman"/>
          <w:b/>
        </w:rPr>
        <w:t xml:space="preserve">Table </w:t>
      </w:r>
      <w:r w:rsidR="005D1FAB">
        <w:rPr>
          <w:rFonts w:ascii="Times New Roman" w:hAnsi="Times New Roman" w:cs="Times New Roman"/>
          <w:b/>
        </w:rPr>
        <w:t>2</w:t>
      </w:r>
      <w:r w:rsidR="00DA4490" w:rsidRPr="00E30A79">
        <w:rPr>
          <w:rFonts w:ascii="Times New Roman" w:hAnsi="Times New Roman" w:cs="Times New Roman"/>
          <w:b/>
        </w:rPr>
        <w:t>3. Priority Health Issues</w:t>
      </w:r>
      <w:r w:rsidR="00DA4490" w:rsidRPr="00E30A79">
        <w:rPr>
          <w:rFonts w:ascii="Times New Roman" w:hAnsi="Times New Roman" w:cs="Times New Roman"/>
        </w:rPr>
        <w:t xml:space="preserve"> in the</w:t>
      </w:r>
      <w:r>
        <w:rPr>
          <w:rFonts w:ascii="Times New Roman" w:hAnsi="Times New Roman" w:cs="Times New Roman"/>
        </w:rPr>
        <w:t xml:space="preserve"> following section of this report</w:t>
      </w:r>
      <w:r w:rsidR="00DA4490" w:rsidRPr="00E30A79">
        <w:rPr>
          <w:rFonts w:ascii="Times New Roman" w:hAnsi="Times New Roman" w:cs="Times New Roman"/>
        </w:rPr>
        <w:t>.</w:t>
      </w:r>
      <w:bookmarkStart w:id="70" w:name="_Toc426970476"/>
    </w:p>
    <w:p w14:paraId="294C0E66" w14:textId="6D0EA11C" w:rsidR="007206D7" w:rsidRDefault="007206D7">
      <w:pPr>
        <w:rPr>
          <w:rFonts w:ascii="Times New Roman" w:hAnsi="Times New Roman" w:cs="Times New Roman"/>
        </w:rPr>
      </w:pPr>
      <w:r>
        <w:rPr>
          <w:rFonts w:ascii="Times New Roman" w:hAnsi="Times New Roman" w:cs="Times New Roman"/>
        </w:rPr>
        <w:br w:type="page"/>
      </w:r>
    </w:p>
    <w:p w14:paraId="4C1A8CFF" w14:textId="77777777" w:rsidR="007F3272" w:rsidRPr="00044E33" w:rsidRDefault="0075538D" w:rsidP="00C159B7">
      <w:pPr>
        <w:rPr>
          <w:rFonts w:ascii="Times New Roman" w:hAnsi="Times New Roman" w:cs="Times New Roman"/>
          <w:b/>
          <w:i/>
          <w:color w:val="003F77"/>
          <w:sz w:val="28"/>
          <w:szCs w:val="24"/>
        </w:rPr>
      </w:pPr>
      <w:r w:rsidRPr="00044E33">
        <w:rPr>
          <w:rFonts w:ascii="Times New Roman" w:hAnsi="Times New Roman" w:cs="Times New Roman"/>
          <w:b/>
          <w:i/>
          <w:color w:val="003F77"/>
          <w:sz w:val="28"/>
          <w:szCs w:val="24"/>
        </w:rPr>
        <w:lastRenderedPageBreak/>
        <w:t>Top Health Factors</w:t>
      </w:r>
    </w:p>
    <w:tbl>
      <w:tblPr>
        <w:tblpPr w:leftFromText="180" w:rightFromText="180" w:vertAnchor="page" w:horzAnchor="margin" w:tblpXSpec="right" w:tblpY="2027"/>
        <w:tblW w:w="4500" w:type="dxa"/>
        <w:tblLook w:val="04A0" w:firstRow="1" w:lastRow="0" w:firstColumn="1" w:lastColumn="0" w:noHBand="0" w:noVBand="1"/>
      </w:tblPr>
      <w:tblGrid>
        <w:gridCol w:w="2913"/>
        <w:gridCol w:w="760"/>
        <w:gridCol w:w="827"/>
      </w:tblGrid>
      <w:tr w:rsidR="007F3272" w:rsidRPr="007F3272" w14:paraId="3DB6A760" w14:textId="77777777" w:rsidTr="007F3272">
        <w:trPr>
          <w:trHeight w:val="144"/>
        </w:trPr>
        <w:tc>
          <w:tcPr>
            <w:tcW w:w="4500" w:type="dxa"/>
            <w:gridSpan w:val="3"/>
            <w:tcBorders>
              <w:top w:val="single" w:sz="4" w:space="0" w:color="808080"/>
              <w:left w:val="single" w:sz="4" w:space="0" w:color="808080"/>
              <w:bottom w:val="single" w:sz="4" w:space="0" w:color="808080"/>
              <w:right w:val="single" w:sz="4" w:space="0" w:color="808080"/>
            </w:tcBorders>
            <w:shd w:val="clear" w:color="auto" w:fill="auto"/>
            <w:vAlign w:val="bottom"/>
            <w:hideMark/>
          </w:tcPr>
          <w:p w14:paraId="6C922587" w14:textId="77777777" w:rsidR="007F3272" w:rsidRPr="007F3272" w:rsidRDefault="007F3272" w:rsidP="007F3272">
            <w:pPr>
              <w:spacing w:after="0" w:line="240" w:lineRule="auto"/>
              <w:rPr>
                <w:rFonts w:ascii="Times New Roman" w:eastAsia="Times New Roman" w:hAnsi="Times New Roman" w:cs="Times New Roman"/>
                <w:color w:val="000000"/>
                <w:sz w:val="22"/>
              </w:rPr>
            </w:pPr>
            <w:r w:rsidRPr="007F3272">
              <w:rPr>
                <w:rFonts w:ascii="Times New Roman" w:eastAsia="Times New Roman" w:hAnsi="Times New Roman" w:cs="Times New Roman"/>
                <w:b/>
                <w:bCs/>
                <w:color w:val="000000"/>
                <w:szCs w:val="24"/>
              </w:rPr>
              <w:t>Stakeholder Ratings of Health Factors</w:t>
            </w:r>
            <w:r w:rsidRPr="007F3272">
              <w:rPr>
                <w:rFonts w:ascii="Times New Roman" w:eastAsia="Times New Roman" w:hAnsi="Times New Roman" w:cs="Times New Roman"/>
                <w:b/>
                <w:bCs/>
                <w:color w:val="000000"/>
                <w:sz w:val="22"/>
              </w:rPr>
              <w:br/>
            </w:r>
            <w:r w:rsidRPr="007F3272">
              <w:rPr>
                <w:rFonts w:ascii="Times New Roman" w:eastAsia="Times New Roman" w:hAnsi="Times New Roman" w:cs="Times New Roman"/>
                <w:color w:val="000000"/>
                <w:sz w:val="22"/>
              </w:rPr>
              <w:br/>
            </w:r>
            <w:r w:rsidRPr="00F6214B">
              <w:rPr>
                <w:rFonts w:ascii="Times New Roman" w:eastAsia="Times New Roman" w:hAnsi="Times New Roman" w:cs="Times New Roman"/>
                <w:i/>
                <w:color w:val="000000"/>
                <w:sz w:val="20"/>
                <w:szCs w:val="20"/>
              </w:rPr>
              <w:t>How much of a problem is __ in Waldo County? (Responses were provided on a 5 point scale where 1-Not at all a problem, 2-Minor problem, 3-Moderate problem, 4-Major problem, 5-Critical problem (This table includes % reporting 4-Major or 5-Critical problem).</w:t>
            </w:r>
          </w:p>
        </w:tc>
      </w:tr>
      <w:tr w:rsidR="007F3272" w:rsidRPr="007F3272" w14:paraId="68E6388D"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000000" w:fill="003F77"/>
            <w:vAlign w:val="bottom"/>
            <w:hideMark/>
          </w:tcPr>
          <w:p w14:paraId="233FE71E" w14:textId="77777777" w:rsidR="007F3272" w:rsidRPr="007F3272" w:rsidRDefault="007F3272" w:rsidP="007F3272">
            <w:pPr>
              <w:spacing w:after="0" w:line="240" w:lineRule="auto"/>
              <w:jc w:val="center"/>
              <w:rPr>
                <w:rFonts w:ascii="Calibri" w:eastAsia="Times New Roman" w:hAnsi="Calibri" w:cs="Times New Roman"/>
                <w:b/>
                <w:bCs/>
                <w:color w:val="FFFFFF"/>
                <w:sz w:val="20"/>
                <w:szCs w:val="20"/>
              </w:rPr>
            </w:pPr>
            <w:r w:rsidRPr="007F3272">
              <w:rPr>
                <w:rFonts w:ascii="Calibri" w:eastAsia="Times New Roman" w:hAnsi="Calibri" w:cs="Times New Roman"/>
                <w:b/>
                <w:bCs/>
                <w:color w:val="FFFFFF"/>
                <w:sz w:val="20"/>
                <w:szCs w:val="20"/>
              </w:rPr>
              <w:t>Health Factor</w:t>
            </w:r>
          </w:p>
        </w:tc>
        <w:tc>
          <w:tcPr>
            <w:tcW w:w="760" w:type="dxa"/>
            <w:tcBorders>
              <w:top w:val="nil"/>
              <w:left w:val="nil"/>
              <w:bottom w:val="single" w:sz="4" w:space="0" w:color="808080"/>
              <w:right w:val="single" w:sz="4" w:space="0" w:color="808080"/>
            </w:tcBorders>
            <w:shd w:val="clear" w:color="000000" w:fill="003F77"/>
            <w:noWrap/>
            <w:vAlign w:val="bottom"/>
            <w:hideMark/>
          </w:tcPr>
          <w:p w14:paraId="65922A2F" w14:textId="77777777" w:rsidR="007F3272" w:rsidRPr="007F3272" w:rsidRDefault="007F3272" w:rsidP="007F3272">
            <w:pPr>
              <w:spacing w:after="0" w:line="240" w:lineRule="auto"/>
              <w:jc w:val="center"/>
              <w:rPr>
                <w:rFonts w:ascii="Calibri" w:eastAsia="Times New Roman" w:hAnsi="Calibri" w:cs="Times New Roman"/>
                <w:b/>
                <w:bCs/>
                <w:color w:val="FFFFFF"/>
                <w:sz w:val="20"/>
                <w:szCs w:val="20"/>
              </w:rPr>
            </w:pPr>
            <w:r w:rsidRPr="007F3272">
              <w:rPr>
                <w:rFonts w:ascii="Calibri" w:eastAsia="Times New Roman" w:hAnsi="Calibri" w:cs="Times New Roman"/>
                <w:b/>
                <w:bCs/>
                <w:color w:val="FFFFFF"/>
                <w:sz w:val="20"/>
                <w:szCs w:val="20"/>
              </w:rPr>
              <w:t>Waldo</w:t>
            </w:r>
          </w:p>
        </w:tc>
        <w:tc>
          <w:tcPr>
            <w:tcW w:w="747" w:type="dxa"/>
            <w:tcBorders>
              <w:top w:val="nil"/>
              <w:left w:val="nil"/>
              <w:bottom w:val="single" w:sz="4" w:space="0" w:color="808080"/>
              <w:right w:val="single" w:sz="4" w:space="0" w:color="808080"/>
            </w:tcBorders>
            <w:shd w:val="clear" w:color="000000" w:fill="003F77"/>
            <w:noWrap/>
            <w:vAlign w:val="bottom"/>
            <w:hideMark/>
          </w:tcPr>
          <w:p w14:paraId="3369476F" w14:textId="77777777" w:rsidR="007F3272" w:rsidRPr="007F3272" w:rsidRDefault="007F3272" w:rsidP="007F3272">
            <w:pPr>
              <w:spacing w:after="0" w:line="240" w:lineRule="auto"/>
              <w:jc w:val="center"/>
              <w:rPr>
                <w:rFonts w:ascii="Calibri" w:eastAsia="Times New Roman" w:hAnsi="Calibri" w:cs="Times New Roman"/>
                <w:b/>
                <w:bCs/>
                <w:color w:val="FFFFFF"/>
                <w:sz w:val="20"/>
                <w:szCs w:val="20"/>
              </w:rPr>
            </w:pPr>
            <w:r w:rsidRPr="007F3272">
              <w:rPr>
                <w:rFonts w:ascii="Calibri" w:eastAsia="Times New Roman" w:hAnsi="Calibri" w:cs="Times New Roman"/>
                <w:b/>
                <w:bCs/>
                <w:color w:val="FFFFFF"/>
                <w:sz w:val="20"/>
                <w:szCs w:val="20"/>
              </w:rPr>
              <w:t>Maine</w:t>
            </w:r>
          </w:p>
        </w:tc>
      </w:tr>
      <w:tr w:rsidR="00C60B1A" w:rsidRPr="007F3272" w14:paraId="1FDFC62C" w14:textId="77777777" w:rsidTr="00C60B1A">
        <w:trPr>
          <w:trHeight w:val="144"/>
        </w:trPr>
        <w:tc>
          <w:tcPr>
            <w:tcW w:w="2993" w:type="dxa"/>
            <w:tcBorders>
              <w:top w:val="single" w:sz="4" w:space="0" w:color="808080"/>
              <w:left w:val="single" w:sz="4" w:space="0" w:color="808080"/>
              <w:bottom w:val="single" w:sz="4" w:space="0" w:color="808080"/>
              <w:right w:val="single" w:sz="4" w:space="0" w:color="808080"/>
            </w:tcBorders>
            <w:shd w:val="clear" w:color="000000" w:fill="9BC2E6"/>
            <w:vAlign w:val="bottom"/>
            <w:hideMark/>
          </w:tcPr>
          <w:p w14:paraId="2F06F140" w14:textId="77777777" w:rsidR="00C60B1A" w:rsidRPr="007F3272" w:rsidRDefault="00C60B1A" w:rsidP="00C60B1A">
            <w:pPr>
              <w:spacing w:after="0" w:line="240" w:lineRule="auto"/>
              <w:rPr>
                <w:rFonts w:ascii="Calibri" w:eastAsia="Times New Roman" w:hAnsi="Calibri" w:cs="Times New Roman"/>
                <w:b/>
                <w:bCs/>
                <w:color w:val="000000"/>
                <w:sz w:val="20"/>
                <w:szCs w:val="20"/>
              </w:rPr>
            </w:pPr>
            <w:r w:rsidRPr="007F3272">
              <w:rPr>
                <w:rFonts w:ascii="Calibri" w:eastAsia="Times New Roman" w:hAnsi="Calibri" w:cs="Times New Roman"/>
                <w:b/>
                <w:bCs/>
                <w:color w:val="000000"/>
                <w:sz w:val="20"/>
                <w:szCs w:val="20"/>
              </w:rPr>
              <w:t>Economic Stability</w:t>
            </w:r>
          </w:p>
        </w:tc>
        <w:tc>
          <w:tcPr>
            <w:tcW w:w="760" w:type="dxa"/>
            <w:tcBorders>
              <w:top w:val="single" w:sz="4" w:space="0" w:color="808080"/>
              <w:left w:val="single" w:sz="4" w:space="0" w:color="808080"/>
              <w:bottom w:val="single" w:sz="4" w:space="0" w:color="808080"/>
              <w:right w:val="single" w:sz="4" w:space="0" w:color="808080"/>
            </w:tcBorders>
            <w:shd w:val="clear" w:color="000000" w:fill="9BC2E6"/>
            <w:vAlign w:val="bottom"/>
          </w:tcPr>
          <w:p w14:paraId="3861DEEB" w14:textId="6B225B37" w:rsidR="00C60B1A" w:rsidRPr="007F3272" w:rsidRDefault="00C60B1A" w:rsidP="00C60B1A">
            <w:pPr>
              <w:spacing w:after="0" w:line="240" w:lineRule="auto"/>
              <w:jc w:val="center"/>
              <w:rPr>
                <w:rFonts w:ascii="Calibri" w:eastAsia="Times New Roman" w:hAnsi="Calibri" w:cs="Times New Roman"/>
                <w:b/>
                <w:bCs/>
                <w:color w:val="000000"/>
                <w:sz w:val="20"/>
                <w:szCs w:val="20"/>
              </w:rPr>
            </w:pPr>
            <w:r w:rsidRPr="00C60B1A">
              <w:rPr>
                <w:rFonts w:ascii="Calibri" w:eastAsia="Times New Roman" w:hAnsi="Calibri" w:cs="Times New Roman"/>
                <w:bCs/>
                <w:color w:val="000000"/>
                <w:sz w:val="20"/>
                <w:szCs w:val="20"/>
              </w:rPr>
              <w:t>n=64</w:t>
            </w:r>
          </w:p>
        </w:tc>
        <w:tc>
          <w:tcPr>
            <w:tcW w:w="747" w:type="dxa"/>
            <w:tcBorders>
              <w:top w:val="single" w:sz="4" w:space="0" w:color="808080"/>
              <w:left w:val="single" w:sz="4" w:space="0" w:color="808080"/>
              <w:bottom w:val="single" w:sz="4" w:space="0" w:color="808080"/>
              <w:right w:val="single" w:sz="4" w:space="0" w:color="808080"/>
            </w:tcBorders>
            <w:shd w:val="clear" w:color="000000" w:fill="9BC2E6"/>
            <w:vAlign w:val="bottom"/>
          </w:tcPr>
          <w:p w14:paraId="63146125" w14:textId="2012483D" w:rsidR="00C60B1A" w:rsidRPr="007F3272" w:rsidRDefault="00C60B1A" w:rsidP="00C60B1A">
            <w:pPr>
              <w:spacing w:after="0" w:line="240" w:lineRule="auto"/>
              <w:jc w:val="center"/>
              <w:rPr>
                <w:rFonts w:ascii="Calibri" w:eastAsia="Times New Roman" w:hAnsi="Calibri" w:cs="Times New Roman"/>
                <w:b/>
                <w:bCs/>
                <w:color w:val="000000"/>
                <w:sz w:val="20"/>
                <w:szCs w:val="20"/>
              </w:rPr>
            </w:pPr>
            <w:r w:rsidRPr="00C60B1A">
              <w:rPr>
                <w:rFonts w:ascii="Calibri" w:eastAsia="Times New Roman" w:hAnsi="Calibri" w:cs="Times New Roman"/>
                <w:bCs/>
                <w:color w:val="000000"/>
                <w:sz w:val="20"/>
                <w:szCs w:val="20"/>
              </w:rPr>
              <w:t>n=</w:t>
            </w:r>
            <w:r>
              <w:rPr>
                <w:rFonts w:ascii="Calibri" w:eastAsia="Times New Roman" w:hAnsi="Calibri" w:cs="Times New Roman"/>
                <w:bCs/>
                <w:color w:val="000000"/>
                <w:sz w:val="20"/>
                <w:szCs w:val="20"/>
              </w:rPr>
              <w:t>1639</w:t>
            </w:r>
          </w:p>
        </w:tc>
      </w:tr>
      <w:tr w:rsidR="00C60B1A" w:rsidRPr="007F3272" w14:paraId="483502F7"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0E00B037"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Poverty</w:t>
            </w:r>
          </w:p>
        </w:tc>
        <w:tc>
          <w:tcPr>
            <w:tcW w:w="760" w:type="dxa"/>
            <w:tcBorders>
              <w:top w:val="nil"/>
              <w:left w:val="nil"/>
              <w:bottom w:val="single" w:sz="4" w:space="0" w:color="808080"/>
              <w:right w:val="single" w:sz="4" w:space="0" w:color="808080"/>
            </w:tcBorders>
            <w:shd w:val="clear" w:color="auto" w:fill="auto"/>
            <w:noWrap/>
            <w:vAlign w:val="bottom"/>
            <w:hideMark/>
          </w:tcPr>
          <w:p w14:paraId="4B74F47D"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84%</w:t>
            </w:r>
          </w:p>
        </w:tc>
        <w:tc>
          <w:tcPr>
            <w:tcW w:w="747" w:type="dxa"/>
            <w:tcBorders>
              <w:top w:val="nil"/>
              <w:left w:val="nil"/>
              <w:bottom w:val="single" w:sz="4" w:space="0" w:color="808080"/>
              <w:right w:val="single" w:sz="4" w:space="0" w:color="808080"/>
            </w:tcBorders>
            <w:shd w:val="clear" w:color="auto" w:fill="auto"/>
            <w:noWrap/>
            <w:vAlign w:val="bottom"/>
            <w:hideMark/>
          </w:tcPr>
          <w:p w14:paraId="60D43653"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78%</w:t>
            </w:r>
          </w:p>
        </w:tc>
      </w:tr>
      <w:tr w:rsidR="00C60B1A" w:rsidRPr="007F3272" w14:paraId="7DCBC3E6"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34BF9E64"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Employment</w:t>
            </w:r>
          </w:p>
        </w:tc>
        <w:tc>
          <w:tcPr>
            <w:tcW w:w="760" w:type="dxa"/>
            <w:tcBorders>
              <w:top w:val="nil"/>
              <w:left w:val="nil"/>
              <w:bottom w:val="single" w:sz="4" w:space="0" w:color="808080"/>
              <w:right w:val="single" w:sz="4" w:space="0" w:color="808080"/>
            </w:tcBorders>
            <w:shd w:val="clear" w:color="auto" w:fill="auto"/>
            <w:noWrap/>
            <w:vAlign w:val="bottom"/>
            <w:hideMark/>
          </w:tcPr>
          <w:p w14:paraId="362C21F1"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68%</w:t>
            </w:r>
          </w:p>
        </w:tc>
        <w:tc>
          <w:tcPr>
            <w:tcW w:w="747" w:type="dxa"/>
            <w:tcBorders>
              <w:top w:val="nil"/>
              <w:left w:val="nil"/>
              <w:bottom w:val="single" w:sz="4" w:space="0" w:color="808080"/>
              <w:right w:val="single" w:sz="4" w:space="0" w:color="808080"/>
            </w:tcBorders>
            <w:shd w:val="clear" w:color="auto" w:fill="auto"/>
            <w:noWrap/>
            <w:vAlign w:val="bottom"/>
            <w:hideMark/>
          </w:tcPr>
          <w:p w14:paraId="561EFC8E"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64%</w:t>
            </w:r>
          </w:p>
        </w:tc>
      </w:tr>
      <w:tr w:rsidR="00C60B1A" w:rsidRPr="007F3272" w14:paraId="038CF62C"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0D27597A"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Housing stability</w:t>
            </w:r>
          </w:p>
        </w:tc>
        <w:tc>
          <w:tcPr>
            <w:tcW w:w="760" w:type="dxa"/>
            <w:tcBorders>
              <w:top w:val="nil"/>
              <w:left w:val="nil"/>
              <w:bottom w:val="single" w:sz="4" w:space="0" w:color="808080"/>
              <w:right w:val="single" w:sz="4" w:space="0" w:color="808080"/>
            </w:tcBorders>
            <w:shd w:val="clear" w:color="auto" w:fill="auto"/>
            <w:noWrap/>
            <w:vAlign w:val="bottom"/>
            <w:hideMark/>
          </w:tcPr>
          <w:p w14:paraId="39A047CE"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66%</w:t>
            </w:r>
          </w:p>
        </w:tc>
        <w:tc>
          <w:tcPr>
            <w:tcW w:w="747" w:type="dxa"/>
            <w:tcBorders>
              <w:top w:val="nil"/>
              <w:left w:val="nil"/>
              <w:bottom w:val="single" w:sz="4" w:space="0" w:color="808080"/>
              <w:right w:val="single" w:sz="4" w:space="0" w:color="808080"/>
            </w:tcBorders>
            <w:shd w:val="clear" w:color="auto" w:fill="auto"/>
            <w:noWrap/>
            <w:vAlign w:val="bottom"/>
            <w:hideMark/>
          </w:tcPr>
          <w:p w14:paraId="54EF834D"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57%</w:t>
            </w:r>
          </w:p>
        </w:tc>
      </w:tr>
      <w:tr w:rsidR="00C60B1A" w:rsidRPr="007F3272" w14:paraId="666299A1"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51CC9740"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Food security</w:t>
            </w:r>
          </w:p>
        </w:tc>
        <w:tc>
          <w:tcPr>
            <w:tcW w:w="760" w:type="dxa"/>
            <w:tcBorders>
              <w:top w:val="nil"/>
              <w:left w:val="nil"/>
              <w:bottom w:val="single" w:sz="4" w:space="0" w:color="808080"/>
              <w:right w:val="single" w:sz="4" w:space="0" w:color="808080"/>
            </w:tcBorders>
            <w:shd w:val="clear" w:color="auto" w:fill="auto"/>
            <w:noWrap/>
            <w:vAlign w:val="bottom"/>
            <w:hideMark/>
          </w:tcPr>
          <w:p w14:paraId="30D364F7"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62%</w:t>
            </w:r>
          </w:p>
        </w:tc>
        <w:tc>
          <w:tcPr>
            <w:tcW w:w="747" w:type="dxa"/>
            <w:tcBorders>
              <w:top w:val="nil"/>
              <w:left w:val="nil"/>
              <w:bottom w:val="single" w:sz="4" w:space="0" w:color="808080"/>
              <w:right w:val="single" w:sz="4" w:space="0" w:color="808080"/>
            </w:tcBorders>
            <w:shd w:val="clear" w:color="auto" w:fill="auto"/>
            <w:noWrap/>
            <w:vAlign w:val="bottom"/>
            <w:hideMark/>
          </w:tcPr>
          <w:p w14:paraId="38D53518"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58%</w:t>
            </w:r>
          </w:p>
        </w:tc>
      </w:tr>
      <w:tr w:rsidR="00C60B1A" w:rsidRPr="007F3272" w14:paraId="73ECC315" w14:textId="77777777" w:rsidTr="007F3272">
        <w:trPr>
          <w:trHeight w:val="144"/>
        </w:trPr>
        <w:tc>
          <w:tcPr>
            <w:tcW w:w="4500" w:type="dxa"/>
            <w:gridSpan w:val="3"/>
            <w:tcBorders>
              <w:top w:val="single" w:sz="4" w:space="0" w:color="808080"/>
              <w:left w:val="single" w:sz="4" w:space="0" w:color="808080"/>
              <w:bottom w:val="single" w:sz="4" w:space="0" w:color="808080"/>
              <w:right w:val="single" w:sz="4" w:space="0" w:color="808080"/>
            </w:tcBorders>
            <w:shd w:val="clear" w:color="000000" w:fill="9BC2E6"/>
            <w:vAlign w:val="bottom"/>
            <w:hideMark/>
          </w:tcPr>
          <w:p w14:paraId="21DE9AFE" w14:textId="77777777" w:rsidR="00C60B1A" w:rsidRPr="007F3272" w:rsidRDefault="00C60B1A" w:rsidP="00C60B1A">
            <w:pPr>
              <w:spacing w:after="0" w:line="240" w:lineRule="auto"/>
              <w:rPr>
                <w:rFonts w:ascii="Calibri" w:eastAsia="Times New Roman" w:hAnsi="Calibri" w:cs="Times New Roman"/>
                <w:b/>
                <w:bCs/>
                <w:color w:val="000000"/>
                <w:sz w:val="20"/>
                <w:szCs w:val="20"/>
              </w:rPr>
            </w:pPr>
            <w:r w:rsidRPr="007F3272">
              <w:rPr>
                <w:rFonts w:ascii="Calibri" w:eastAsia="Times New Roman" w:hAnsi="Calibri" w:cs="Times New Roman"/>
                <w:b/>
                <w:bCs/>
                <w:color w:val="000000"/>
                <w:sz w:val="20"/>
                <w:szCs w:val="20"/>
              </w:rPr>
              <w:t>Education</w:t>
            </w:r>
          </w:p>
        </w:tc>
      </w:tr>
      <w:tr w:rsidR="00C60B1A" w:rsidRPr="007F3272" w14:paraId="2A16B3F5"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6A44FB6F"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Enrollment in higher education</w:t>
            </w:r>
          </w:p>
        </w:tc>
        <w:tc>
          <w:tcPr>
            <w:tcW w:w="760" w:type="dxa"/>
            <w:tcBorders>
              <w:top w:val="nil"/>
              <w:left w:val="nil"/>
              <w:bottom w:val="single" w:sz="4" w:space="0" w:color="808080"/>
              <w:right w:val="single" w:sz="4" w:space="0" w:color="808080"/>
            </w:tcBorders>
            <w:shd w:val="clear" w:color="auto" w:fill="auto"/>
            <w:noWrap/>
            <w:vAlign w:val="bottom"/>
            <w:hideMark/>
          </w:tcPr>
          <w:p w14:paraId="736EBD98"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41%</w:t>
            </w:r>
          </w:p>
        </w:tc>
        <w:tc>
          <w:tcPr>
            <w:tcW w:w="747" w:type="dxa"/>
            <w:tcBorders>
              <w:top w:val="nil"/>
              <w:left w:val="nil"/>
              <w:bottom w:val="single" w:sz="4" w:space="0" w:color="808080"/>
              <w:right w:val="single" w:sz="4" w:space="0" w:color="808080"/>
            </w:tcBorders>
            <w:shd w:val="clear" w:color="auto" w:fill="auto"/>
            <w:noWrap/>
            <w:vAlign w:val="bottom"/>
            <w:hideMark/>
          </w:tcPr>
          <w:p w14:paraId="7A6C5C1D"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35%</w:t>
            </w:r>
          </w:p>
        </w:tc>
      </w:tr>
      <w:tr w:rsidR="00C60B1A" w:rsidRPr="007F3272" w14:paraId="0AC2D58D"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44027560"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Early Childhood Education/Development</w:t>
            </w:r>
          </w:p>
        </w:tc>
        <w:tc>
          <w:tcPr>
            <w:tcW w:w="760" w:type="dxa"/>
            <w:tcBorders>
              <w:top w:val="nil"/>
              <w:left w:val="nil"/>
              <w:bottom w:val="single" w:sz="4" w:space="0" w:color="808080"/>
              <w:right w:val="single" w:sz="4" w:space="0" w:color="808080"/>
            </w:tcBorders>
            <w:shd w:val="clear" w:color="auto" w:fill="auto"/>
            <w:noWrap/>
            <w:vAlign w:val="bottom"/>
            <w:hideMark/>
          </w:tcPr>
          <w:p w14:paraId="2D5DC6A2"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40%</w:t>
            </w:r>
          </w:p>
        </w:tc>
        <w:tc>
          <w:tcPr>
            <w:tcW w:w="747" w:type="dxa"/>
            <w:tcBorders>
              <w:top w:val="nil"/>
              <w:left w:val="nil"/>
              <w:bottom w:val="single" w:sz="4" w:space="0" w:color="808080"/>
              <w:right w:val="single" w:sz="4" w:space="0" w:color="808080"/>
            </w:tcBorders>
            <w:shd w:val="clear" w:color="auto" w:fill="auto"/>
            <w:noWrap/>
            <w:vAlign w:val="bottom"/>
            <w:hideMark/>
          </w:tcPr>
          <w:p w14:paraId="0199F7C4"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43%</w:t>
            </w:r>
          </w:p>
        </w:tc>
      </w:tr>
      <w:tr w:rsidR="00C60B1A" w:rsidRPr="007F3272" w14:paraId="7E117FA5"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6F87304D"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Language and literacy</w:t>
            </w:r>
          </w:p>
        </w:tc>
        <w:tc>
          <w:tcPr>
            <w:tcW w:w="760" w:type="dxa"/>
            <w:tcBorders>
              <w:top w:val="nil"/>
              <w:left w:val="nil"/>
              <w:bottom w:val="single" w:sz="4" w:space="0" w:color="808080"/>
              <w:right w:val="single" w:sz="4" w:space="0" w:color="808080"/>
            </w:tcBorders>
            <w:shd w:val="clear" w:color="auto" w:fill="auto"/>
            <w:noWrap/>
            <w:vAlign w:val="bottom"/>
            <w:hideMark/>
          </w:tcPr>
          <w:p w14:paraId="3054FA83"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40%</w:t>
            </w:r>
          </w:p>
        </w:tc>
        <w:tc>
          <w:tcPr>
            <w:tcW w:w="747" w:type="dxa"/>
            <w:tcBorders>
              <w:top w:val="nil"/>
              <w:left w:val="nil"/>
              <w:bottom w:val="single" w:sz="4" w:space="0" w:color="808080"/>
              <w:right w:val="single" w:sz="4" w:space="0" w:color="808080"/>
            </w:tcBorders>
            <w:shd w:val="clear" w:color="auto" w:fill="auto"/>
            <w:noWrap/>
            <w:vAlign w:val="bottom"/>
            <w:hideMark/>
          </w:tcPr>
          <w:p w14:paraId="471B517A"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34%</w:t>
            </w:r>
          </w:p>
        </w:tc>
      </w:tr>
      <w:tr w:rsidR="00C60B1A" w:rsidRPr="007F3272" w14:paraId="011C0112"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005AE457"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High school graduation</w:t>
            </w:r>
          </w:p>
        </w:tc>
        <w:tc>
          <w:tcPr>
            <w:tcW w:w="760" w:type="dxa"/>
            <w:tcBorders>
              <w:top w:val="nil"/>
              <w:left w:val="nil"/>
              <w:bottom w:val="single" w:sz="4" w:space="0" w:color="808080"/>
              <w:right w:val="single" w:sz="4" w:space="0" w:color="808080"/>
            </w:tcBorders>
            <w:shd w:val="clear" w:color="auto" w:fill="auto"/>
            <w:noWrap/>
            <w:vAlign w:val="bottom"/>
            <w:hideMark/>
          </w:tcPr>
          <w:p w14:paraId="39F699C6"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39%</w:t>
            </w:r>
          </w:p>
        </w:tc>
        <w:tc>
          <w:tcPr>
            <w:tcW w:w="747" w:type="dxa"/>
            <w:tcBorders>
              <w:top w:val="nil"/>
              <w:left w:val="nil"/>
              <w:bottom w:val="single" w:sz="4" w:space="0" w:color="808080"/>
              <w:right w:val="single" w:sz="4" w:space="0" w:color="808080"/>
            </w:tcBorders>
            <w:shd w:val="clear" w:color="auto" w:fill="auto"/>
            <w:noWrap/>
            <w:vAlign w:val="bottom"/>
            <w:hideMark/>
          </w:tcPr>
          <w:p w14:paraId="4476154D"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31%</w:t>
            </w:r>
          </w:p>
        </w:tc>
      </w:tr>
      <w:tr w:rsidR="00C60B1A" w:rsidRPr="007F3272" w14:paraId="388338D7" w14:textId="77777777" w:rsidTr="007F3272">
        <w:trPr>
          <w:trHeight w:val="144"/>
        </w:trPr>
        <w:tc>
          <w:tcPr>
            <w:tcW w:w="4500" w:type="dxa"/>
            <w:gridSpan w:val="3"/>
            <w:tcBorders>
              <w:top w:val="single" w:sz="4" w:space="0" w:color="808080"/>
              <w:left w:val="single" w:sz="4" w:space="0" w:color="808080"/>
              <w:bottom w:val="single" w:sz="4" w:space="0" w:color="808080"/>
              <w:right w:val="single" w:sz="4" w:space="0" w:color="808080"/>
            </w:tcBorders>
            <w:shd w:val="clear" w:color="000000" w:fill="9BC2E6"/>
            <w:vAlign w:val="bottom"/>
            <w:hideMark/>
          </w:tcPr>
          <w:p w14:paraId="3DF343F7" w14:textId="77777777" w:rsidR="00C60B1A" w:rsidRPr="007F3272" w:rsidRDefault="00C60B1A" w:rsidP="00C60B1A">
            <w:pPr>
              <w:spacing w:after="0" w:line="240" w:lineRule="auto"/>
              <w:rPr>
                <w:rFonts w:ascii="Calibri" w:eastAsia="Times New Roman" w:hAnsi="Calibri" w:cs="Times New Roman"/>
                <w:b/>
                <w:bCs/>
                <w:color w:val="000000"/>
                <w:sz w:val="20"/>
                <w:szCs w:val="20"/>
              </w:rPr>
            </w:pPr>
            <w:r w:rsidRPr="007F3272">
              <w:rPr>
                <w:rFonts w:ascii="Calibri" w:eastAsia="Times New Roman" w:hAnsi="Calibri" w:cs="Times New Roman"/>
                <w:b/>
                <w:bCs/>
                <w:color w:val="000000"/>
                <w:sz w:val="20"/>
                <w:szCs w:val="20"/>
              </w:rPr>
              <w:t>Social and Community Context</w:t>
            </w:r>
          </w:p>
        </w:tc>
      </w:tr>
      <w:tr w:rsidR="00C60B1A" w:rsidRPr="007F3272" w14:paraId="0002C7CD"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3A84BDF6"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Adverse childhood experiences</w:t>
            </w:r>
          </w:p>
        </w:tc>
        <w:tc>
          <w:tcPr>
            <w:tcW w:w="760" w:type="dxa"/>
            <w:tcBorders>
              <w:top w:val="nil"/>
              <w:left w:val="nil"/>
              <w:bottom w:val="single" w:sz="4" w:space="0" w:color="808080"/>
              <w:right w:val="single" w:sz="4" w:space="0" w:color="808080"/>
            </w:tcBorders>
            <w:shd w:val="clear" w:color="auto" w:fill="auto"/>
            <w:noWrap/>
            <w:vAlign w:val="bottom"/>
            <w:hideMark/>
          </w:tcPr>
          <w:p w14:paraId="11785A84"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61%</w:t>
            </w:r>
          </w:p>
        </w:tc>
        <w:tc>
          <w:tcPr>
            <w:tcW w:w="747" w:type="dxa"/>
            <w:tcBorders>
              <w:top w:val="nil"/>
              <w:left w:val="nil"/>
              <w:bottom w:val="single" w:sz="4" w:space="0" w:color="808080"/>
              <w:right w:val="single" w:sz="4" w:space="0" w:color="808080"/>
            </w:tcBorders>
            <w:shd w:val="clear" w:color="auto" w:fill="auto"/>
            <w:noWrap/>
            <w:vAlign w:val="bottom"/>
            <w:hideMark/>
          </w:tcPr>
          <w:p w14:paraId="51352CC1"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56%</w:t>
            </w:r>
          </w:p>
        </w:tc>
      </w:tr>
      <w:tr w:rsidR="00C60B1A" w:rsidRPr="007F3272" w14:paraId="5E3225F2"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05B7B53B"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Social support and interactions</w:t>
            </w:r>
          </w:p>
        </w:tc>
        <w:tc>
          <w:tcPr>
            <w:tcW w:w="760" w:type="dxa"/>
            <w:tcBorders>
              <w:top w:val="nil"/>
              <w:left w:val="nil"/>
              <w:bottom w:val="single" w:sz="4" w:space="0" w:color="808080"/>
              <w:right w:val="single" w:sz="4" w:space="0" w:color="808080"/>
            </w:tcBorders>
            <w:shd w:val="clear" w:color="auto" w:fill="auto"/>
            <w:noWrap/>
            <w:vAlign w:val="bottom"/>
            <w:hideMark/>
          </w:tcPr>
          <w:p w14:paraId="73B03CEC"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57%</w:t>
            </w:r>
          </w:p>
        </w:tc>
        <w:tc>
          <w:tcPr>
            <w:tcW w:w="747" w:type="dxa"/>
            <w:tcBorders>
              <w:top w:val="nil"/>
              <w:left w:val="nil"/>
              <w:bottom w:val="single" w:sz="4" w:space="0" w:color="808080"/>
              <w:right w:val="single" w:sz="4" w:space="0" w:color="808080"/>
            </w:tcBorders>
            <w:shd w:val="clear" w:color="auto" w:fill="auto"/>
            <w:noWrap/>
            <w:vAlign w:val="bottom"/>
            <w:hideMark/>
          </w:tcPr>
          <w:p w14:paraId="4B1E2304"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50%</w:t>
            </w:r>
          </w:p>
        </w:tc>
      </w:tr>
      <w:tr w:rsidR="00C60B1A" w:rsidRPr="007F3272" w14:paraId="2CBC3787"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44E6986B"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Caregiver support</w:t>
            </w:r>
          </w:p>
        </w:tc>
        <w:tc>
          <w:tcPr>
            <w:tcW w:w="760" w:type="dxa"/>
            <w:tcBorders>
              <w:top w:val="nil"/>
              <w:left w:val="nil"/>
              <w:bottom w:val="single" w:sz="4" w:space="0" w:color="808080"/>
              <w:right w:val="single" w:sz="4" w:space="0" w:color="808080"/>
            </w:tcBorders>
            <w:shd w:val="clear" w:color="auto" w:fill="auto"/>
            <w:noWrap/>
            <w:vAlign w:val="bottom"/>
            <w:hideMark/>
          </w:tcPr>
          <w:p w14:paraId="5D72231A"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53%</w:t>
            </w:r>
          </w:p>
        </w:tc>
        <w:tc>
          <w:tcPr>
            <w:tcW w:w="747" w:type="dxa"/>
            <w:tcBorders>
              <w:top w:val="nil"/>
              <w:left w:val="nil"/>
              <w:bottom w:val="single" w:sz="4" w:space="0" w:color="808080"/>
              <w:right w:val="single" w:sz="4" w:space="0" w:color="808080"/>
            </w:tcBorders>
            <w:shd w:val="clear" w:color="auto" w:fill="auto"/>
            <w:noWrap/>
            <w:vAlign w:val="bottom"/>
            <w:hideMark/>
          </w:tcPr>
          <w:p w14:paraId="7EB97B4D"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46%</w:t>
            </w:r>
          </w:p>
        </w:tc>
      </w:tr>
      <w:tr w:rsidR="00C60B1A" w:rsidRPr="007F3272" w14:paraId="4699E599"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4BAB07F0"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Social Attitudes (such as Discrimination)</w:t>
            </w:r>
          </w:p>
        </w:tc>
        <w:tc>
          <w:tcPr>
            <w:tcW w:w="760" w:type="dxa"/>
            <w:tcBorders>
              <w:top w:val="nil"/>
              <w:left w:val="nil"/>
              <w:bottom w:val="single" w:sz="4" w:space="0" w:color="808080"/>
              <w:right w:val="single" w:sz="4" w:space="0" w:color="808080"/>
            </w:tcBorders>
            <w:shd w:val="clear" w:color="auto" w:fill="auto"/>
            <w:noWrap/>
            <w:vAlign w:val="bottom"/>
            <w:hideMark/>
          </w:tcPr>
          <w:p w14:paraId="7B5C707B"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44%</w:t>
            </w:r>
          </w:p>
        </w:tc>
        <w:tc>
          <w:tcPr>
            <w:tcW w:w="747" w:type="dxa"/>
            <w:tcBorders>
              <w:top w:val="nil"/>
              <w:left w:val="nil"/>
              <w:bottom w:val="single" w:sz="4" w:space="0" w:color="808080"/>
              <w:right w:val="single" w:sz="4" w:space="0" w:color="808080"/>
            </w:tcBorders>
            <w:shd w:val="clear" w:color="auto" w:fill="auto"/>
            <w:noWrap/>
            <w:vAlign w:val="bottom"/>
            <w:hideMark/>
          </w:tcPr>
          <w:p w14:paraId="245406E9"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38%</w:t>
            </w:r>
          </w:p>
        </w:tc>
      </w:tr>
      <w:tr w:rsidR="00C60B1A" w:rsidRPr="007F3272" w14:paraId="6E027676"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1909E6F7"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Incarceration or Institutionalization</w:t>
            </w:r>
          </w:p>
        </w:tc>
        <w:tc>
          <w:tcPr>
            <w:tcW w:w="760" w:type="dxa"/>
            <w:tcBorders>
              <w:top w:val="nil"/>
              <w:left w:val="nil"/>
              <w:bottom w:val="single" w:sz="4" w:space="0" w:color="808080"/>
              <w:right w:val="single" w:sz="4" w:space="0" w:color="808080"/>
            </w:tcBorders>
            <w:shd w:val="clear" w:color="auto" w:fill="auto"/>
            <w:noWrap/>
            <w:vAlign w:val="bottom"/>
            <w:hideMark/>
          </w:tcPr>
          <w:p w14:paraId="2BEE570A"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43%</w:t>
            </w:r>
          </w:p>
        </w:tc>
        <w:tc>
          <w:tcPr>
            <w:tcW w:w="747" w:type="dxa"/>
            <w:tcBorders>
              <w:top w:val="nil"/>
              <w:left w:val="nil"/>
              <w:bottom w:val="single" w:sz="4" w:space="0" w:color="808080"/>
              <w:right w:val="single" w:sz="4" w:space="0" w:color="808080"/>
            </w:tcBorders>
            <w:shd w:val="clear" w:color="auto" w:fill="auto"/>
            <w:noWrap/>
            <w:vAlign w:val="bottom"/>
            <w:hideMark/>
          </w:tcPr>
          <w:p w14:paraId="718DF525"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35%</w:t>
            </w:r>
          </w:p>
        </w:tc>
      </w:tr>
      <w:tr w:rsidR="00C60B1A" w:rsidRPr="007F3272" w14:paraId="1DBC1926"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6F878DF7"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Civic  participation</w:t>
            </w:r>
          </w:p>
        </w:tc>
        <w:tc>
          <w:tcPr>
            <w:tcW w:w="760" w:type="dxa"/>
            <w:tcBorders>
              <w:top w:val="nil"/>
              <w:left w:val="nil"/>
              <w:bottom w:val="single" w:sz="4" w:space="0" w:color="808080"/>
              <w:right w:val="single" w:sz="4" w:space="0" w:color="808080"/>
            </w:tcBorders>
            <w:shd w:val="clear" w:color="auto" w:fill="auto"/>
            <w:noWrap/>
            <w:vAlign w:val="bottom"/>
            <w:hideMark/>
          </w:tcPr>
          <w:p w14:paraId="3E5E3BBC"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31%</w:t>
            </w:r>
          </w:p>
        </w:tc>
        <w:tc>
          <w:tcPr>
            <w:tcW w:w="747" w:type="dxa"/>
            <w:tcBorders>
              <w:top w:val="nil"/>
              <w:left w:val="nil"/>
              <w:bottom w:val="single" w:sz="4" w:space="0" w:color="808080"/>
              <w:right w:val="single" w:sz="4" w:space="0" w:color="808080"/>
            </w:tcBorders>
            <w:shd w:val="clear" w:color="auto" w:fill="auto"/>
            <w:noWrap/>
            <w:vAlign w:val="bottom"/>
            <w:hideMark/>
          </w:tcPr>
          <w:p w14:paraId="402670A4"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30%</w:t>
            </w:r>
          </w:p>
        </w:tc>
      </w:tr>
      <w:tr w:rsidR="00C60B1A" w:rsidRPr="007F3272" w14:paraId="65CC1974" w14:textId="77777777" w:rsidTr="007F3272">
        <w:trPr>
          <w:trHeight w:val="144"/>
        </w:trPr>
        <w:tc>
          <w:tcPr>
            <w:tcW w:w="4500" w:type="dxa"/>
            <w:gridSpan w:val="3"/>
            <w:tcBorders>
              <w:top w:val="single" w:sz="4" w:space="0" w:color="808080"/>
              <w:left w:val="single" w:sz="4" w:space="0" w:color="808080"/>
              <w:bottom w:val="single" w:sz="4" w:space="0" w:color="808080"/>
              <w:right w:val="single" w:sz="4" w:space="0" w:color="808080"/>
            </w:tcBorders>
            <w:shd w:val="clear" w:color="000000" w:fill="9BC2E6"/>
            <w:vAlign w:val="bottom"/>
            <w:hideMark/>
          </w:tcPr>
          <w:p w14:paraId="18894942" w14:textId="77777777" w:rsidR="00C60B1A" w:rsidRPr="007F3272" w:rsidRDefault="00C60B1A" w:rsidP="00C60B1A">
            <w:pPr>
              <w:spacing w:after="0" w:line="240" w:lineRule="auto"/>
              <w:rPr>
                <w:rFonts w:ascii="Calibri" w:eastAsia="Times New Roman" w:hAnsi="Calibri" w:cs="Times New Roman"/>
                <w:b/>
                <w:bCs/>
                <w:color w:val="000000"/>
                <w:sz w:val="20"/>
                <w:szCs w:val="20"/>
              </w:rPr>
            </w:pPr>
            <w:r w:rsidRPr="007F3272">
              <w:rPr>
                <w:rFonts w:ascii="Calibri" w:eastAsia="Times New Roman" w:hAnsi="Calibri" w:cs="Times New Roman"/>
                <w:b/>
                <w:bCs/>
                <w:color w:val="000000"/>
                <w:sz w:val="20"/>
                <w:szCs w:val="20"/>
              </w:rPr>
              <w:t>Health and Health Care</w:t>
            </w:r>
          </w:p>
        </w:tc>
      </w:tr>
      <w:tr w:rsidR="00C60B1A" w:rsidRPr="007F3272" w14:paraId="4E1D73F5"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6A24978D"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Health care insurance</w:t>
            </w:r>
          </w:p>
        </w:tc>
        <w:tc>
          <w:tcPr>
            <w:tcW w:w="760" w:type="dxa"/>
            <w:tcBorders>
              <w:top w:val="nil"/>
              <w:left w:val="nil"/>
              <w:bottom w:val="single" w:sz="4" w:space="0" w:color="808080"/>
              <w:right w:val="single" w:sz="4" w:space="0" w:color="808080"/>
            </w:tcBorders>
            <w:shd w:val="clear" w:color="auto" w:fill="auto"/>
            <w:noWrap/>
            <w:vAlign w:val="bottom"/>
            <w:hideMark/>
          </w:tcPr>
          <w:p w14:paraId="18D6FED3"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66%</w:t>
            </w:r>
          </w:p>
        </w:tc>
        <w:tc>
          <w:tcPr>
            <w:tcW w:w="747" w:type="dxa"/>
            <w:tcBorders>
              <w:top w:val="nil"/>
              <w:left w:val="nil"/>
              <w:bottom w:val="single" w:sz="4" w:space="0" w:color="808080"/>
              <w:right w:val="single" w:sz="4" w:space="0" w:color="808080"/>
            </w:tcBorders>
            <w:shd w:val="clear" w:color="auto" w:fill="auto"/>
            <w:noWrap/>
            <w:vAlign w:val="bottom"/>
            <w:hideMark/>
          </w:tcPr>
          <w:p w14:paraId="0AFAAF22"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64%</w:t>
            </w:r>
          </w:p>
        </w:tc>
      </w:tr>
      <w:tr w:rsidR="00C60B1A" w:rsidRPr="007F3272" w14:paraId="292343D6"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5AF65837"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Access to behavioral care/mental health care</w:t>
            </w:r>
          </w:p>
        </w:tc>
        <w:tc>
          <w:tcPr>
            <w:tcW w:w="760" w:type="dxa"/>
            <w:tcBorders>
              <w:top w:val="nil"/>
              <w:left w:val="nil"/>
              <w:bottom w:val="single" w:sz="4" w:space="0" w:color="808080"/>
              <w:right w:val="single" w:sz="4" w:space="0" w:color="808080"/>
            </w:tcBorders>
            <w:shd w:val="clear" w:color="auto" w:fill="auto"/>
            <w:noWrap/>
            <w:vAlign w:val="bottom"/>
            <w:hideMark/>
          </w:tcPr>
          <w:p w14:paraId="37A32A7F"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63%</w:t>
            </w:r>
          </w:p>
        </w:tc>
        <w:tc>
          <w:tcPr>
            <w:tcW w:w="747" w:type="dxa"/>
            <w:tcBorders>
              <w:top w:val="nil"/>
              <w:left w:val="nil"/>
              <w:bottom w:val="single" w:sz="4" w:space="0" w:color="808080"/>
              <w:right w:val="single" w:sz="4" w:space="0" w:color="808080"/>
            </w:tcBorders>
            <w:shd w:val="clear" w:color="auto" w:fill="auto"/>
            <w:noWrap/>
            <w:vAlign w:val="bottom"/>
            <w:hideMark/>
          </w:tcPr>
          <w:p w14:paraId="09A20EED"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67%</w:t>
            </w:r>
          </w:p>
        </w:tc>
      </w:tr>
      <w:tr w:rsidR="00C60B1A" w:rsidRPr="007F3272" w14:paraId="508F6AE4"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48EE22E3"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Health literacy</w:t>
            </w:r>
          </w:p>
        </w:tc>
        <w:tc>
          <w:tcPr>
            <w:tcW w:w="760" w:type="dxa"/>
            <w:tcBorders>
              <w:top w:val="nil"/>
              <w:left w:val="nil"/>
              <w:bottom w:val="single" w:sz="4" w:space="0" w:color="808080"/>
              <w:right w:val="single" w:sz="4" w:space="0" w:color="808080"/>
            </w:tcBorders>
            <w:shd w:val="clear" w:color="auto" w:fill="auto"/>
            <w:noWrap/>
            <w:vAlign w:val="bottom"/>
            <w:hideMark/>
          </w:tcPr>
          <w:p w14:paraId="72BD3681"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62%</w:t>
            </w:r>
          </w:p>
        </w:tc>
        <w:tc>
          <w:tcPr>
            <w:tcW w:w="747" w:type="dxa"/>
            <w:tcBorders>
              <w:top w:val="nil"/>
              <w:left w:val="nil"/>
              <w:bottom w:val="single" w:sz="4" w:space="0" w:color="808080"/>
              <w:right w:val="single" w:sz="4" w:space="0" w:color="808080"/>
            </w:tcBorders>
            <w:shd w:val="clear" w:color="auto" w:fill="auto"/>
            <w:noWrap/>
            <w:vAlign w:val="bottom"/>
            <w:hideMark/>
          </w:tcPr>
          <w:p w14:paraId="5FE0DD1C"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62%</w:t>
            </w:r>
          </w:p>
        </w:tc>
      </w:tr>
      <w:tr w:rsidR="00C60B1A" w:rsidRPr="007F3272" w14:paraId="09E292E6"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29048000"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Access to oral health</w:t>
            </w:r>
          </w:p>
        </w:tc>
        <w:tc>
          <w:tcPr>
            <w:tcW w:w="760" w:type="dxa"/>
            <w:tcBorders>
              <w:top w:val="nil"/>
              <w:left w:val="nil"/>
              <w:bottom w:val="single" w:sz="4" w:space="0" w:color="808080"/>
              <w:right w:val="single" w:sz="4" w:space="0" w:color="808080"/>
            </w:tcBorders>
            <w:shd w:val="clear" w:color="auto" w:fill="auto"/>
            <w:noWrap/>
            <w:vAlign w:val="bottom"/>
            <w:hideMark/>
          </w:tcPr>
          <w:p w14:paraId="2CAF4B4E"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54%</w:t>
            </w:r>
          </w:p>
        </w:tc>
        <w:tc>
          <w:tcPr>
            <w:tcW w:w="747" w:type="dxa"/>
            <w:tcBorders>
              <w:top w:val="nil"/>
              <w:left w:val="nil"/>
              <w:bottom w:val="single" w:sz="4" w:space="0" w:color="808080"/>
              <w:right w:val="single" w:sz="4" w:space="0" w:color="808080"/>
            </w:tcBorders>
            <w:shd w:val="clear" w:color="auto" w:fill="auto"/>
            <w:noWrap/>
            <w:vAlign w:val="bottom"/>
            <w:hideMark/>
          </w:tcPr>
          <w:p w14:paraId="5BE8B7DD"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56%</w:t>
            </w:r>
          </w:p>
        </w:tc>
      </w:tr>
      <w:tr w:rsidR="00C60B1A" w:rsidRPr="007F3272" w14:paraId="3CEAE047"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542A2D76"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Access to primary care</w:t>
            </w:r>
          </w:p>
        </w:tc>
        <w:tc>
          <w:tcPr>
            <w:tcW w:w="760" w:type="dxa"/>
            <w:tcBorders>
              <w:top w:val="nil"/>
              <w:left w:val="nil"/>
              <w:bottom w:val="single" w:sz="4" w:space="0" w:color="808080"/>
              <w:right w:val="single" w:sz="4" w:space="0" w:color="808080"/>
            </w:tcBorders>
            <w:shd w:val="clear" w:color="auto" w:fill="auto"/>
            <w:noWrap/>
            <w:vAlign w:val="bottom"/>
            <w:hideMark/>
          </w:tcPr>
          <w:p w14:paraId="711EF2A3"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30%</w:t>
            </w:r>
          </w:p>
        </w:tc>
        <w:tc>
          <w:tcPr>
            <w:tcW w:w="747" w:type="dxa"/>
            <w:tcBorders>
              <w:top w:val="nil"/>
              <w:left w:val="nil"/>
              <w:bottom w:val="single" w:sz="4" w:space="0" w:color="808080"/>
              <w:right w:val="single" w:sz="4" w:space="0" w:color="808080"/>
            </w:tcBorders>
            <w:shd w:val="clear" w:color="auto" w:fill="auto"/>
            <w:noWrap/>
            <w:vAlign w:val="bottom"/>
            <w:hideMark/>
          </w:tcPr>
          <w:p w14:paraId="4B4F5133"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39%</w:t>
            </w:r>
          </w:p>
        </w:tc>
      </w:tr>
      <w:tr w:rsidR="00C60B1A" w:rsidRPr="007F3272" w14:paraId="7694C5D3"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19AAD9F7"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Access to other health care</w:t>
            </w:r>
          </w:p>
        </w:tc>
        <w:tc>
          <w:tcPr>
            <w:tcW w:w="760" w:type="dxa"/>
            <w:tcBorders>
              <w:top w:val="nil"/>
              <w:left w:val="nil"/>
              <w:bottom w:val="single" w:sz="4" w:space="0" w:color="808080"/>
              <w:right w:val="single" w:sz="4" w:space="0" w:color="808080"/>
            </w:tcBorders>
            <w:shd w:val="clear" w:color="auto" w:fill="auto"/>
            <w:noWrap/>
            <w:vAlign w:val="bottom"/>
            <w:hideMark/>
          </w:tcPr>
          <w:p w14:paraId="4A7887DC"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26%</w:t>
            </w:r>
          </w:p>
        </w:tc>
        <w:tc>
          <w:tcPr>
            <w:tcW w:w="747" w:type="dxa"/>
            <w:tcBorders>
              <w:top w:val="nil"/>
              <w:left w:val="nil"/>
              <w:bottom w:val="single" w:sz="4" w:space="0" w:color="808080"/>
              <w:right w:val="single" w:sz="4" w:space="0" w:color="808080"/>
            </w:tcBorders>
            <w:shd w:val="clear" w:color="auto" w:fill="auto"/>
            <w:noWrap/>
            <w:vAlign w:val="bottom"/>
            <w:hideMark/>
          </w:tcPr>
          <w:p w14:paraId="0D00E66E"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41%</w:t>
            </w:r>
          </w:p>
        </w:tc>
      </w:tr>
      <w:tr w:rsidR="00C60B1A" w:rsidRPr="007F3272" w14:paraId="7F271DF7" w14:textId="77777777" w:rsidTr="007F3272">
        <w:trPr>
          <w:trHeight w:val="144"/>
        </w:trPr>
        <w:tc>
          <w:tcPr>
            <w:tcW w:w="4500" w:type="dxa"/>
            <w:gridSpan w:val="3"/>
            <w:tcBorders>
              <w:top w:val="single" w:sz="4" w:space="0" w:color="808080"/>
              <w:left w:val="single" w:sz="4" w:space="0" w:color="808080"/>
              <w:bottom w:val="single" w:sz="4" w:space="0" w:color="808080"/>
              <w:right w:val="single" w:sz="4" w:space="0" w:color="808080"/>
            </w:tcBorders>
            <w:shd w:val="clear" w:color="000000" w:fill="9BC2E6"/>
            <w:vAlign w:val="bottom"/>
            <w:hideMark/>
          </w:tcPr>
          <w:p w14:paraId="52BEDCBD" w14:textId="77777777" w:rsidR="00C60B1A" w:rsidRPr="007F3272" w:rsidRDefault="00C60B1A" w:rsidP="00C60B1A">
            <w:pPr>
              <w:spacing w:after="0" w:line="240" w:lineRule="auto"/>
              <w:rPr>
                <w:rFonts w:ascii="Calibri" w:eastAsia="Times New Roman" w:hAnsi="Calibri" w:cs="Times New Roman"/>
                <w:b/>
                <w:bCs/>
                <w:color w:val="000000"/>
                <w:sz w:val="20"/>
                <w:szCs w:val="20"/>
              </w:rPr>
            </w:pPr>
            <w:r w:rsidRPr="007F3272">
              <w:rPr>
                <w:rFonts w:ascii="Calibri" w:eastAsia="Times New Roman" w:hAnsi="Calibri" w:cs="Times New Roman"/>
                <w:b/>
                <w:bCs/>
                <w:color w:val="000000"/>
                <w:sz w:val="20"/>
                <w:szCs w:val="20"/>
              </w:rPr>
              <w:t>Neighborhood and Built Environment</w:t>
            </w:r>
          </w:p>
        </w:tc>
      </w:tr>
      <w:tr w:rsidR="00C60B1A" w:rsidRPr="007F3272" w14:paraId="5C63419D"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5D70DA20"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Transportation</w:t>
            </w:r>
          </w:p>
        </w:tc>
        <w:tc>
          <w:tcPr>
            <w:tcW w:w="760" w:type="dxa"/>
            <w:tcBorders>
              <w:top w:val="nil"/>
              <w:left w:val="nil"/>
              <w:bottom w:val="single" w:sz="4" w:space="0" w:color="808080"/>
              <w:right w:val="single" w:sz="4" w:space="0" w:color="808080"/>
            </w:tcBorders>
            <w:shd w:val="clear" w:color="auto" w:fill="auto"/>
            <w:noWrap/>
            <w:vAlign w:val="bottom"/>
            <w:hideMark/>
          </w:tcPr>
          <w:p w14:paraId="4D6CEDDE"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66%</w:t>
            </w:r>
          </w:p>
        </w:tc>
        <w:tc>
          <w:tcPr>
            <w:tcW w:w="747" w:type="dxa"/>
            <w:tcBorders>
              <w:top w:val="nil"/>
              <w:left w:val="nil"/>
              <w:bottom w:val="single" w:sz="4" w:space="0" w:color="808080"/>
              <w:right w:val="single" w:sz="4" w:space="0" w:color="808080"/>
            </w:tcBorders>
            <w:shd w:val="clear" w:color="auto" w:fill="auto"/>
            <w:noWrap/>
            <w:vAlign w:val="bottom"/>
            <w:hideMark/>
          </w:tcPr>
          <w:p w14:paraId="66EE3B3B"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67%</w:t>
            </w:r>
          </w:p>
        </w:tc>
      </w:tr>
      <w:tr w:rsidR="00C60B1A" w:rsidRPr="007F3272" w14:paraId="3094310D"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66D9158D"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Access to healthy foods</w:t>
            </w:r>
          </w:p>
        </w:tc>
        <w:tc>
          <w:tcPr>
            <w:tcW w:w="760" w:type="dxa"/>
            <w:tcBorders>
              <w:top w:val="nil"/>
              <w:left w:val="nil"/>
              <w:bottom w:val="single" w:sz="4" w:space="0" w:color="808080"/>
              <w:right w:val="single" w:sz="4" w:space="0" w:color="808080"/>
            </w:tcBorders>
            <w:shd w:val="clear" w:color="auto" w:fill="auto"/>
            <w:noWrap/>
            <w:vAlign w:val="bottom"/>
            <w:hideMark/>
          </w:tcPr>
          <w:p w14:paraId="311CA32E"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57%</w:t>
            </w:r>
          </w:p>
        </w:tc>
        <w:tc>
          <w:tcPr>
            <w:tcW w:w="747" w:type="dxa"/>
            <w:tcBorders>
              <w:top w:val="nil"/>
              <w:left w:val="nil"/>
              <w:bottom w:val="single" w:sz="4" w:space="0" w:color="808080"/>
              <w:right w:val="single" w:sz="4" w:space="0" w:color="808080"/>
            </w:tcBorders>
            <w:shd w:val="clear" w:color="auto" w:fill="auto"/>
            <w:noWrap/>
            <w:vAlign w:val="bottom"/>
            <w:hideMark/>
          </w:tcPr>
          <w:p w14:paraId="32ACF733"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53%</w:t>
            </w:r>
          </w:p>
        </w:tc>
      </w:tr>
      <w:tr w:rsidR="00C60B1A" w:rsidRPr="007F3272" w14:paraId="376E947B"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402A8B2D"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Access to physical activity opportunities</w:t>
            </w:r>
          </w:p>
        </w:tc>
        <w:tc>
          <w:tcPr>
            <w:tcW w:w="760" w:type="dxa"/>
            <w:tcBorders>
              <w:top w:val="nil"/>
              <w:left w:val="nil"/>
              <w:bottom w:val="single" w:sz="4" w:space="0" w:color="808080"/>
              <w:right w:val="single" w:sz="4" w:space="0" w:color="808080"/>
            </w:tcBorders>
            <w:shd w:val="clear" w:color="auto" w:fill="auto"/>
            <w:noWrap/>
            <w:vAlign w:val="bottom"/>
            <w:hideMark/>
          </w:tcPr>
          <w:p w14:paraId="3B2A13D1"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44%</w:t>
            </w:r>
          </w:p>
        </w:tc>
        <w:tc>
          <w:tcPr>
            <w:tcW w:w="747" w:type="dxa"/>
            <w:tcBorders>
              <w:top w:val="nil"/>
              <w:left w:val="nil"/>
              <w:bottom w:val="single" w:sz="4" w:space="0" w:color="808080"/>
              <w:right w:val="single" w:sz="4" w:space="0" w:color="808080"/>
            </w:tcBorders>
            <w:shd w:val="clear" w:color="auto" w:fill="auto"/>
            <w:noWrap/>
            <w:vAlign w:val="bottom"/>
            <w:hideMark/>
          </w:tcPr>
          <w:p w14:paraId="584703EE"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42%</w:t>
            </w:r>
          </w:p>
        </w:tc>
      </w:tr>
      <w:tr w:rsidR="00C60B1A" w:rsidRPr="007F3272" w14:paraId="4F1084FB"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2843166A"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Quality of housing</w:t>
            </w:r>
          </w:p>
        </w:tc>
        <w:tc>
          <w:tcPr>
            <w:tcW w:w="760" w:type="dxa"/>
            <w:tcBorders>
              <w:top w:val="nil"/>
              <w:left w:val="nil"/>
              <w:bottom w:val="single" w:sz="4" w:space="0" w:color="808080"/>
              <w:right w:val="single" w:sz="4" w:space="0" w:color="808080"/>
            </w:tcBorders>
            <w:shd w:val="clear" w:color="auto" w:fill="auto"/>
            <w:noWrap/>
            <w:vAlign w:val="bottom"/>
            <w:hideMark/>
          </w:tcPr>
          <w:p w14:paraId="30BFB148"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40%</w:t>
            </w:r>
          </w:p>
        </w:tc>
        <w:tc>
          <w:tcPr>
            <w:tcW w:w="747" w:type="dxa"/>
            <w:tcBorders>
              <w:top w:val="nil"/>
              <w:left w:val="nil"/>
              <w:bottom w:val="single" w:sz="4" w:space="0" w:color="808080"/>
              <w:right w:val="single" w:sz="4" w:space="0" w:color="808080"/>
            </w:tcBorders>
            <w:shd w:val="clear" w:color="auto" w:fill="auto"/>
            <w:noWrap/>
            <w:vAlign w:val="bottom"/>
            <w:hideMark/>
          </w:tcPr>
          <w:p w14:paraId="4500E9A7"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34%</w:t>
            </w:r>
          </w:p>
        </w:tc>
      </w:tr>
      <w:tr w:rsidR="00C60B1A" w:rsidRPr="007F3272" w14:paraId="4562B83F"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47CA7ECE" w14:textId="77777777"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Crime and violence</w:t>
            </w:r>
          </w:p>
        </w:tc>
        <w:tc>
          <w:tcPr>
            <w:tcW w:w="760" w:type="dxa"/>
            <w:tcBorders>
              <w:top w:val="nil"/>
              <w:left w:val="nil"/>
              <w:bottom w:val="single" w:sz="4" w:space="0" w:color="808080"/>
              <w:right w:val="single" w:sz="4" w:space="0" w:color="808080"/>
            </w:tcBorders>
            <w:shd w:val="clear" w:color="auto" w:fill="auto"/>
            <w:noWrap/>
            <w:vAlign w:val="bottom"/>
            <w:hideMark/>
          </w:tcPr>
          <w:p w14:paraId="3E6F74B6"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22%</w:t>
            </w:r>
          </w:p>
        </w:tc>
        <w:tc>
          <w:tcPr>
            <w:tcW w:w="747" w:type="dxa"/>
            <w:tcBorders>
              <w:top w:val="nil"/>
              <w:left w:val="nil"/>
              <w:bottom w:val="single" w:sz="4" w:space="0" w:color="808080"/>
              <w:right w:val="single" w:sz="4" w:space="0" w:color="808080"/>
            </w:tcBorders>
            <w:shd w:val="clear" w:color="auto" w:fill="auto"/>
            <w:noWrap/>
            <w:vAlign w:val="bottom"/>
            <w:hideMark/>
          </w:tcPr>
          <w:p w14:paraId="54DD35B8"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27%</w:t>
            </w:r>
          </w:p>
        </w:tc>
      </w:tr>
      <w:tr w:rsidR="00C60B1A" w:rsidRPr="007F3272" w14:paraId="15C1E257" w14:textId="77777777" w:rsidTr="007F3272">
        <w:trPr>
          <w:trHeight w:val="144"/>
        </w:trPr>
        <w:tc>
          <w:tcPr>
            <w:tcW w:w="2993" w:type="dxa"/>
            <w:tcBorders>
              <w:top w:val="nil"/>
              <w:left w:val="single" w:sz="4" w:space="0" w:color="808080"/>
              <w:bottom w:val="single" w:sz="4" w:space="0" w:color="808080"/>
              <w:right w:val="single" w:sz="4" w:space="0" w:color="808080"/>
            </w:tcBorders>
            <w:shd w:val="clear" w:color="auto" w:fill="auto"/>
            <w:vAlign w:val="bottom"/>
            <w:hideMark/>
          </w:tcPr>
          <w:p w14:paraId="77433202" w14:textId="7D3B1691" w:rsidR="00C60B1A" w:rsidRPr="007F3272" w:rsidRDefault="00C60B1A" w:rsidP="00C60B1A">
            <w:pPr>
              <w:spacing w:after="0" w:line="240" w:lineRule="auto"/>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 xml:space="preserve">Environmental Conditions (Air quality, water quality, pollution, </w:t>
            </w:r>
            <w:r w:rsidR="00866456" w:rsidRPr="007F3272">
              <w:rPr>
                <w:rFonts w:ascii="Calibri" w:eastAsia="Times New Roman" w:hAnsi="Calibri" w:cs="Times New Roman"/>
                <w:color w:val="000000"/>
                <w:sz w:val="20"/>
                <w:szCs w:val="20"/>
              </w:rPr>
              <w:t>etc.</w:t>
            </w:r>
            <w:r w:rsidRPr="007F3272">
              <w:rPr>
                <w:rFonts w:ascii="Calibri" w:eastAsia="Times New Roman" w:hAnsi="Calibri" w:cs="Times New Roman"/>
                <w:color w:val="000000"/>
                <w:sz w:val="20"/>
                <w:szCs w:val="20"/>
              </w:rPr>
              <w:t>)</w:t>
            </w:r>
          </w:p>
        </w:tc>
        <w:tc>
          <w:tcPr>
            <w:tcW w:w="760" w:type="dxa"/>
            <w:tcBorders>
              <w:top w:val="nil"/>
              <w:left w:val="nil"/>
              <w:bottom w:val="single" w:sz="4" w:space="0" w:color="808080"/>
              <w:right w:val="single" w:sz="4" w:space="0" w:color="808080"/>
            </w:tcBorders>
            <w:shd w:val="clear" w:color="auto" w:fill="auto"/>
            <w:noWrap/>
            <w:vAlign w:val="bottom"/>
            <w:hideMark/>
          </w:tcPr>
          <w:p w14:paraId="67E270DC"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13%</w:t>
            </w:r>
          </w:p>
        </w:tc>
        <w:tc>
          <w:tcPr>
            <w:tcW w:w="747" w:type="dxa"/>
            <w:tcBorders>
              <w:top w:val="nil"/>
              <w:left w:val="nil"/>
              <w:bottom w:val="single" w:sz="4" w:space="0" w:color="808080"/>
              <w:right w:val="single" w:sz="4" w:space="0" w:color="808080"/>
            </w:tcBorders>
            <w:shd w:val="clear" w:color="auto" w:fill="auto"/>
            <w:noWrap/>
            <w:vAlign w:val="bottom"/>
            <w:hideMark/>
          </w:tcPr>
          <w:p w14:paraId="751084C1" w14:textId="77777777" w:rsidR="00C60B1A" w:rsidRPr="007F3272" w:rsidRDefault="00C60B1A" w:rsidP="00C60B1A">
            <w:pPr>
              <w:spacing w:after="0" w:line="240" w:lineRule="auto"/>
              <w:jc w:val="center"/>
              <w:rPr>
                <w:rFonts w:ascii="Calibri" w:eastAsia="Times New Roman" w:hAnsi="Calibri" w:cs="Times New Roman"/>
                <w:color w:val="000000"/>
                <w:sz w:val="20"/>
                <w:szCs w:val="20"/>
              </w:rPr>
            </w:pPr>
            <w:r w:rsidRPr="007F3272">
              <w:rPr>
                <w:rFonts w:ascii="Calibri" w:eastAsia="Times New Roman" w:hAnsi="Calibri" w:cs="Times New Roman"/>
                <w:color w:val="000000"/>
                <w:sz w:val="20"/>
                <w:szCs w:val="20"/>
              </w:rPr>
              <w:t>12%</w:t>
            </w:r>
          </w:p>
        </w:tc>
      </w:tr>
    </w:tbl>
    <w:p w14:paraId="1D7F5E94" w14:textId="2A60C245" w:rsidR="009D4B04" w:rsidRDefault="0003627E" w:rsidP="00C159B7">
      <w:pPr>
        <w:spacing w:after="0"/>
        <w:jc w:val="both"/>
        <w:rPr>
          <w:rFonts w:ascii="Times New Roman" w:hAnsi="Times New Roman" w:cs="Times New Roman"/>
          <w:szCs w:val="24"/>
        </w:rPr>
      </w:pPr>
      <w:r>
        <w:rPr>
          <w:rFonts w:ascii="Times New Roman" w:hAnsi="Times New Roman" w:cs="Times New Roman"/>
          <w:szCs w:val="24"/>
        </w:rPr>
        <w:t>Health factors are those conditions</w:t>
      </w:r>
      <w:r w:rsidR="007F1222">
        <w:rPr>
          <w:rFonts w:ascii="Times New Roman" w:hAnsi="Times New Roman" w:cs="Times New Roman"/>
          <w:szCs w:val="24"/>
        </w:rPr>
        <w:t>,</w:t>
      </w:r>
      <w:r w:rsidR="007F1222" w:rsidRPr="007F1222">
        <w:t xml:space="preserve"> </w:t>
      </w:r>
      <w:r w:rsidR="007F1222">
        <w:rPr>
          <w:rFonts w:ascii="Times New Roman" w:hAnsi="Times New Roman" w:cs="Times New Roman"/>
          <w:szCs w:val="24"/>
        </w:rPr>
        <w:t>such as health b</w:t>
      </w:r>
      <w:r w:rsidR="007F1222" w:rsidRPr="007F1222">
        <w:rPr>
          <w:rFonts w:ascii="Times New Roman" w:hAnsi="Times New Roman" w:cs="Times New Roman"/>
          <w:szCs w:val="24"/>
        </w:rPr>
        <w:t>ehaviors</w:t>
      </w:r>
      <w:r w:rsidR="009555E5">
        <w:rPr>
          <w:rFonts w:ascii="Times New Roman" w:hAnsi="Times New Roman" w:cs="Times New Roman"/>
          <w:szCs w:val="24"/>
        </w:rPr>
        <w:t>,</w:t>
      </w:r>
      <w:r w:rsidR="00586993">
        <w:rPr>
          <w:rFonts w:ascii="Times New Roman" w:hAnsi="Times New Roman" w:cs="Times New Roman"/>
          <w:szCs w:val="24"/>
        </w:rPr>
        <w:t xml:space="preserve"> </w:t>
      </w:r>
      <w:r w:rsidR="007F1222" w:rsidRPr="007F1222">
        <w:rPr>
          <w:rFonts w:ascii="Times New Roman" w:hAnsi="Times New Roman" w:cs="Times New Roman"/>
          <w:szCs w:val="24"/>
        </w:rPr>
        <w:t>socio</w:t>
      </w:r>
      <w:r w:rsidR="00052454">
        <w:rPr>
          <w:rFonts w:ascii="Times New Roman" w:hAnsi="Times New Roman" w:cs="Times New Roman"/>
          <w:szCs w:val="24"/>
        </w:rPr>
        <w:t>e</w:t>
      </w:r>
      <w:r w:rsidR="007F1222" w:rsidRPr="007F1222">
        <w:rPr>
          <w:rFonts w:ascii="Times New Roman" w:hAnsi="Times New Roman" w:cs="Times New Roman"/>
          <w:szCs w:val="24"/>
        </w:rPr>
        <w:t>co</w:t>
      </w:r>
      <w:r w:rsidR="007F1222">
        <w:rPr>
          <w:rFonts w:ascii="Times New Roman" w:hAnsi="Times New Roman" w:cs="Times New Roman"/>
          <w:szCs w:val="24"/>
        </w:rPr>
        <w:t>nomic</w:t>
      </w:r>
      <w:r w:rsidR="009555E5">
        <w:rPr>
          <w:rFonts w:ascii="Times New Roman" w:hAnsi="Times New Roman" w:cs="Times New Roman"/>
          <w:szCs w:val="24"/>
        </w:rPr>
        <w:t xml:space="preserve"> status, or </w:t>
      </w:r>
      <w:r w:rsidR="007F1222">
        <w:rPr>
          <w:rFonts w:ascii="Times New Roman" w:hAnsi="Times New Roman" w:cs="Times New Roman"/>
          <w:szCs w:val="24"/>
        </w:rPr>
        <w:t>physical environment</w:t>
      </w:r>
      <w:r w:rsidR="009555E5">
        <w:rPr>
          <w:rFonts w:ascii="Times New Roman" w:hAnsi="Times New Roman" w:cs="Times New Roman"/>
          <w:szCs w:val="24"/>
        </w:rPr>
        <w:t xml:space="preserve"> features</w:t>
      </w:r>
      <w:r w:rsidR="00586993">
        <w:rPr>
          <w:rFonts w:ascii="Times New Roman" w:hAnsi="Times New Roman" w:cs="Times New Roman"/>
          <w:szCs w:val="24"/>
        </w:rPr>
        <w:t xml:space="preserve"> </w:t>
      </w:r>
      <w:r w:rsidR="00B329F0">
        <w:rPr>
          <w:rFonts w:ascii="Times New Roman" w:hAnsi="Times New Roman" w:cs="Times New Roman"/>
          <w:szCs w:val="24"/>
        </w:rPr>
        <w:t xml:space="preserve">that </w:t>
      </w:r>
      <w:r>
        <w:rPr>
          <w:rFonts w:ascii="Times New Roman" w:hAnsi="Times New Roman" w:cs="Times New Roman"/>
          <w:szCs w:val="24"/>
        </w:rPr>
        <w:t xml:space="preserve">can affect the health of individuals and communities. </w:t>
      </w:r>
      <w:r w:rsidR="00354425">
        <w:rPr>
          <w:rFonts w:ascii="Times New Roman" w:hAnsi="Times New Roman" w:cs="Times New Roman"/>
          <w:szCs w:val="24"/>
        </w:rPr>
        <w:t>S</w:t>
      </w:r>
      <w:r>
        <w:rPr>
          <w:rFonts w:ascii="Times New Roman" w:hAnsi="Times New Roman" w:cs="Times New Roman"/>
        </w:rPr>
        <w:t xml:space="preserve">takeholders </w:t>
      </w:r>
      <w:r w:rsidR="0075538D">
        <w:rPr>
          <w:rFonts w:ascii="Times New Roman" w:hAnsi="Times New Roman" w:cs="Times New Roman"/>
        </w:rPr>
        <w:t>prioritize</w:t>
      </w:r>
      <w:r w:rsidR="00354425">
        <w:rPr>
          <w:rFonts w:ascii="Times New Roman" w:hAnsi="Times New Roman" w:cs="Times New Roman"/>
        </w:rPr>
        <w:t xml:space="preserve">d </w:t>
      </w:r>
      <w:r w:rsidR="009555E5" w:rsidRPr="000C520C">
        <w:rPr>
          <w:rFonts w:ascii="Times New Roman" w:hAnsi="Times New Roman" w:cs="Times New Roman"/>
          <w:szCs w:val="24"/>
        </w:rPr>
        <w:t>26</w:t>
      </w:r>
      <w:r w:rsidR="009555E5">
        <w:rPr>
          <w:rFonts w:ascii="Times New Roman" w:hAnsi="Times New Roman" w:cs="Times New Roman"/>
          <w:szCs w:val="24"/>
        </w:rPr>
        <w:t xml:space="preserve"> </w:t>
      </w:r>
      <w:r>
        <w:rPr>
          <w:rFonts w:ascii="Times New Roman" w:hAnsi="Times New Roman" w:cs="Times New Roman"/>
          <w:szCs w:val="24"/>
        </w:rPr>
        <w:t xml:space="preserve">health </w:t>
      </w:r>
      <w:r w:rsidR="00CE1643">
        <w:rPr>
          <w:rFonts w:ascii="Times New Roman" w:hAnsi="Times New Roman" w:cs="Times New Roman"/>
          <w:szCs w:val="24"/>
        </w:rPr>
        <w:t>factors</w:t>
      </w:r>
      <w:r>
        <w:rPr>
          <w:rFonts w:ascii="Times New Roman" w:hAnsi="Times New Roman" w:cs="Times New Roman"/>
          <w:szCs w:val="24"/>
        </w:rPr>
        <w:t xml:space="preserve"> </w:t>
      </w:r>
      <w:r w:rsidR="009555E5">
        <w:rPr>
          <w:rFonts w:ascii="Times New Roman" w:hAnsi="Times New Roman" w:cs="Times New Roman"/>
          <w:szCs w:val="24"/>
        </w:rPr>
        <w:t xml:space="preserve">in five categories </w:t>
      </w:r>
      <w:r>
        <w:rPr>
          <w:rFonts w:ascii="Times New Roman" w:hAnsi="Times New Roman" w:cs="Times New Roman"/>
          <w:szCs w:val="24"/>
        </w:rPr>
        <w:t xml:space="preserve">that </w:t>
      </w:r>
      <w:r w:rsidR="009555E5">
        <w:rPr>
          <w:rFonts w:ascii="Times New Roman" w:hAnsi="Times New Roman" w:cs="Times New Roman"/>
          <w:szCs w:val="24"/>
        </w:rPr>
        <w:t xml:space="preserve">can </w:t>
      </w:r>
      <w:r>
        <w:rPr>
          <w:rFonts w:ascii="Times New Roman" w:hAnsi="Times New Roman" w:cs="Times New Roman"/>
          <w:szCs w:val="24"/>
        </w:rPr>
        <w:t xml:space="preserve">play a significant role in the incidence and prevalence of health problems in </w:t>
      </w:r>
      <w:r w:rsidR="0075538D">
        <w:rPr>
          <w:rFonts w:ascii="Times New Roman" w:hAnsi="Times New Roman" w:cs="Times New Roman"/>
          <w:szCs w:val="24"/>
        </w:rPr>
        <w:t xml:space="preserve">their </w:t>
      </w:r>
      <w:r>
        <w:rPr>
          <w:rFonts w:ascii="Times New Roman" w:hAnsi="Times New Roman" w:cs="Times New Roman"/>
          <w:szCs w:val="24"/>
        </w:rPr>
        <w:t xml:space="preserve">communities. </w:t>
      </w:r>
    </w:p>
    <w:p w14:paraId="3A5C2357" w14:textId="77777777" w:rsidR="009D4B04" w:rsidRDefault="009D4B04" w:rsidP="00C159B7">
      <w:pPr>
        <w:spacing w:after="0"/>
        <w:jc w:val="both"/>
        <w:rPr>
          <w:rFonts w:ascii="Times New Roman" w:hAnsi="Times New Roman" w:cs="Times New Roman"/>
          <w:szCs w:val="24"/>
        </w:rPr>
      </w:pPr>
    </w:p>
    <w:p w14:paraId="7BC496B2" w14:textId="11583E88" w:rsidR="006C6885" w:rsidRDefault="009555E5" w:rsidP="00C159B7">
      <w:pPr>
        <w:spacing w:after="0"/>
        <w:jc w:val="both"/>
        <w:rPr>
          <w:rFonts w:ascii="Times New Roman" w:hAnsi="Times New Roman" w:cs="Times New Roman"/>
          <w:szCs w:val="24"/>
        </w:rPr>
      </w:pPr>
      <w:r>
        <w:rPr>
          <w:rFonts w:ascii="Times New Roman" w:hAnsi="Times New Roman" w:cs="Times New Roman"/>
          <w:szCs w:val="24"/>
        </w:rPr>
        <w:t>Stakeholders responded to the following question: “For the factors listed below, please indicate how much of a problem each is in your area and leads to poor health outcomes for residents.” They responded using a scale of 1 to 5, where 1 means “not a problem at all</w:t>
      </w:r>
      <w:r w:rsidR="00B329F0">
        <w:rPr>
          <w:rFonts w:ascii="Times New Roman" w:hAnsi="Times New Roman" w:cs="Times New Roman"/>
          <w:szCs w:val="24"/>
        </w:rPr>
        <w:t>,</w:t>
      </w:r>
      <w:r>
        <w:rPr>
          <w:rFonts w:ascii="Times New Roman" w:hAnsi="Times New Roman" w:cs="Times New Roman"/>
          <w:szCs w:val="24"/>
        </w:rPr>
        <w:t>” and 5 means “critical pro</w:t>
      </w:r>
      <w:r w:rsidR="008175E4">
        <w:rPr>
          <w:rFonts w:ascii="Times New Roman" w:hAnsi="Times New Roman" w:cs="Times New Roman"/>
          <w:szCs w:val="24"/>
        </w:rPr>
        <w:t>blem.”</w:t>
      </w:r>
      <w:r>
        <w:rPr>
          <w:rFonts w:ascii="Times New Roman" w:hAnsi="Times New Roman" w:cs="Times New Roman"/>
          <w:szCs w:val="24"/>
        </w:rPr>
        <w:t xml:space="preserve"> Respondents selected the following </w:t>
      </w:r>
      <w:r w:rsidR="00F02F8D">
        <w:rPr>
          <w:rFonts w:ascii="Times New Roman" w:hAnsi="Times New Roman" w:cs="Times New Roman"/>
          <w:szCs w:val="24"/>
        </w:rPr>
        <w:t>five</w:t>
      </w:r>
      <w:r w:rsidR="006C6885">
        <w:rPr>
          <w:rFonts w:ascii="Times New Roman" w:hAnsi="Times New Roman" w:cs="Times New Roman"/>
          <w:szCs w:val="24"/>
        </w:rPr>
        <w:t xml:space="preserve"> factors </w:t>
      </w:r>
      <w:r>
        <w:rPr>
          <w:rFonts w:ascii="Times New Roman" w:hAnsi="Times New Roman" w:cs="Times New Roman"/>
          <w:szCs w:val="24"/>
        </w:rPr>
        <w:t xml:space="preserve">as greatest problems </w:t>
      </w:r>
      <w:r w:rsidR="006C6885">
        <w:rPr>
          <w:rFonts w:ascii="Times New Roman" w:hAnsi="Times New Roman" w:cs="Times New Roman"/>
          <w:szCs w:val="24"/>
        </w:rPr>
        <w:t xml:space="preserve">that </w:t>
      </w:r>
      <w:r>
        <w:rPr>
          <w:rFonts w:ascii="Times New Roman" w:hAnsi="Times New Roman" w:cs="Times New Roman"/>
          <w:szCs w:val="24"/>
        </w:rPr>
        <w:t xml:space="preserve">lead to poor health outcomes </w:t>
      </w:r>
      <w:r w:rsidR="006C6885">
        <w:rPr>
          <w:rFonts w:ascii="Times New Roman" w:hAnsi="Times New Roman" w:cs="Times New Roman"/>
          <w:szCs w:val="24"/>
        </w:rPr>
        <w:t xml:space="preserve">in </w:t>
      </w:r>
      <w:r w:rsidR="00676DCC">
        <w:rPr>
          <w:rFonts w:ascii="Times New Roman" w:hAnsi="Times New Roman" w:cs="Times New Roman"/>
          <w:szCs w:val="24"/>
        </w:rPr>
        <w:t>Waldo</w:t>
      </w:r>
      <w:r w:rsidR="006C6885">
        <w:rPr>
          <w:rFonts w:ascii="Times New Roman" w:hAnsi="Times New Roman" w:cs="Times New Roman"/>
          <w:szCs w:val="24"/>
        </w:rPr>
        <w:t xml:space="preserve"> County:</w:t>
      </w:r>
    </w:p>
    <w:p w14:paraId="3FD61F8D" w14:textId="77777777" w:rsidR="009D4B04" w:rsidRDefault="009D4B04" w:rsidP="00C159B7">
      <w:pPr>
        <w:spacing w:after="0"/>
        <w:jc w:val="both"/>
        <w:rPr>
          <w:rFonts w:ascii="Times New Roman" w:hAnsi="Times New Roman" w:cs="Times New Roman"/>
          <w:szCs w:val="24"/>
        </w:rPr>
      </w:pPr>
    </w:p>
    <w:p w14:paraId="79615048" w14:textId="77777777" w:rsidR="00B217B7" w:rsidRPr="00B217B7" w:rsidRDefault="00B217B7" w:rsidP="00B217B7">
      <w:pPr>
        <w:pStyle w:val="ListParagraph"/>
        <w:numPr>
          <w:ilvl w:val="0"/>
          <w:numId w:val="48"/>
        </w:numPr>
        <w:spacing w:after="0"/>
        <w:rPr>
          <w:rFonts w:ascii="Times New Roman" w:hAnsi="Times New Roman"/>
        </w:rPr>
      </w:pPr>
      <w:r w:rsidRPr="00B217B7">
        <w:rPr>
          <w:rFonts w:ascii="Times New Roman" w:hAnsi="Times New Roman"/>
        </w:rPr>
        <w:t>Poverty</w:t>
      </w:r>
    </w:p>
    <w:p w14:paraId="2551C5D5" w14:textId="77777777" w:rsidR="00B217B7" w:rsidRPr="00B217B7" w:rsidRDefault="00B217B7" w:rsidP="00B217B7">
      <w:pPr>
        <w:pStyle w:val="ListParagraph"/>
        <w:numPr>
          <w:ilvl w:val="0"/>
          <w:numId w:val="48"/>
        </w:numPr>
        <w:spacing w:after="0"/>
        <w:rPr>
          <w:rFonts w:ascii="Times New Roman" w:hAnsi="Times New Roman"/>
        </w:rPr>
      </w:pPr>
      <w:r w:rsidRPr="00B217B7">
        <w:rPr>
          <w:rFonts w:ascii="Times New Roman" w:hAnsi="Times New Roman"/>
        </w:rPr>
        <w:t>Employment</w:t>
      </w:r>
    </w:p>
    <w:p w14:paraId="4D1F309A" w14:textId="77777777" w:rsidR="00B217B7" w:rsidRPr="00B217B7" w:rsidRDefault="00B217B7" w:rsidP="00B217B7">
      <w:pPr>
        <w:pStyle w:val="ListParagraph"/>
        <w:numPr>
          <w:ilvl w:val="0"/>
          <w:numId w:val="48"/>
        </w:numPr>
        <w:spacing w:after="0"/>
        <w:rPr>
          <w:rFonts w:ascii="Times New Roman" w:hAnsi="Times New Roman"/>
        </w:rPr>
      </w:pPr>
      <w:r w:rsidRPr="00B217B7">
        <w:rPr>
          <w:rFonts w:ascii="Times New Roman" w:hAnsi="Times New Roman"/>
        </w:rPr>
        <w:t>Transportation</w:t>
      </w:r>
    </w:p>
    <w:p w14:paraId="409874F0" w14:textId="77777777" w:rsidR="00B217B7" w:rsidRPr="00B217B7" w:rsidRDefault="00B217B7" w:rsidP="00B217B7">
      <w:pPr>
        <w:pStyle w:val="ListParagraph"/>
        <w:numPr>
          <w:ilvl w:val="0"/>
          <w:numId w:val="48"/>
        </w:numPr>
        <w:spacing w:after="0"/>
        <w:rPr>
          <w:rFonts w:ascii="Times New Roman" w:hAnsi="Times New Roman"/>
        </w:rPr>
      </w:pPr>
      <w:r w:rsidRPr="00B217B7">
        <w:rPr>
          <w:rFonts w:ascii="Times New Roman" w:hAnsi="Times New Roman"/>
        </w:rPr>
        <w:t>Health care insurance</w:t>
      </w:r>
    </w:p>
    <w:p w14:paraId="1B4D9739" w14:textId="33CAF1BB" w:rsidR="00E75037" w:rsidRPr="00B217B7" w:rsidRDefault="00B217B7" w:rsidP="00B217B7">
      <w:pPr>
        <w:pStyle w:val="ListParagraph"/>
        <w:numPr>
          <w:ilvl w:val="0"/>
          <w:numId w:val="48"/>
        </w:numPr>
        <w:spacing w:after="0"/>
        <w:rPr>
          <w:rFonts w:ascii="Times New Roman" w:hAnsi="Times New Roman"/>
        </w:rPr>
      </w:pPr>
      <w:r w:rsidRPr="00B217B7">
        <w:rPr>
          <w:rFonts w:ascii="Times New Roman" w:hAnsi="Times New Roman"/>
        </w:rPr>
        <w:t>Housing Stability</w:t>
      </w:r>
    </w:p>
    <w:p w14:paraId="0BA864E9" w14:textId="77777777" w:rsidR="00B217B7" w:rsidRDefault="00B217B7" w:rsidP="00B217B7">
      <w:pPr>
        <w:spacing w:after="0"/>
        <w:rPr>
          <w:rFonts w:ascii="Times New Roman" w:hAnsi="Times New Roman" w:cs="Times New Roman"/>
          <w:szCs w:val="24"/>
        </w:rPr>
      </w:pPr>
    </w:p>
    <w:p w14:paraId="0AAF35A9" w14:textId="751B440D" w:rsidR="008E6287" w:rsidRDefault="00F44516" w:rsidP="00C159B7">
      <w:pPr>
        <w:spacing w:after="0"/>
        <w:jc w:val="both"/>
        <w:rPr>
          <w:rFonts w:ascii="Times New Roman" w:hAnsi="Times New Roman" w:cs="Times New Roman"/>
          <w:szCs w:val="24"/>
        </w:rPr>
      </w:pPr>
      <w:r>
        <w:rPr>
          <w:rFonts w:ascii="Times New Roman" w:hAnsi="Times New Roman" w:cs="Times New Roman"/>
          <w:szCs w:val="24"/>
        </w:rPr>
        <w:t xml:space="preserve">As with </w:t>
      </w:r>
      <w:r w:rsidR="00856585">
        <w:rPr>
          <w:rFonts w:ascii="Times New Roman" w:hAnsi="Times New Roman" w:cs="Times New Roman"/>
          <w:szCs w:val="24"/>
        </w:rPr>
        <w:t xml:space="preserve">health issues, stakeholders were asked further probing questions on the three factors that they believe have the greatest impact on the health of their county. </w:t>
      </w:r>
    </w:p>
    <w:p w14:paraId="7EAA4099" w14:textId="77777777" w:rsidR="00EA110A" w:rsidRDefault="00EA110A" w:rsidP="00C159B7">
      <w:pPr>
        <w:spacing w:after="0"/>
        <w:jc w:val="both"/>
        <w:rPr>
          <w:rFonts w:ascii="Times New Roman" w:hAnsi="Times New Roman" w:cs="Times New Roman"/>
          <w:szCs w:val="24"/>
        </w:rPr>
      </w:pPr>
    </w:p>
    <w:p w14:paraId="647D343A" w14:textId="66A3D17A" w:rsidR="00EA110A" w:rsidRDefault="00EA110A" w:rsidP="00C159B7">
      <w:pPr>
        <w:spacing w:after="0"/>
        <w:jc w:val="both"/>
        <w:rPr>
          <w:rFonts w:ascii="Times New Roman" w:hAnsi="Times New Roman" w:cs="Times New Roman"/>
        </w:rPr>
      </w:pPr>
      <w:r>
        <w:rPr>
          <w:rFonts w:ascii="Times New Roman" w:hAnsi="Times New Roman" w:cs="Times New Roman"/>
          <w:szCs w:val="24"/>
        </w:rPr>
        <w:t>To understand the capacity available in the county to address the most significant health factors identified by stakeholders, respondents were asked additional</w:t>
      </w:r>
      <w:r w:rsidRPr="00773D39">
        <w:rPr>
          <w:rFonts w:ascii="Times New Roman" w:hAnsi="Times New Roman" w:cs="Times New Roman"/>
          <w:szCs w:val="24"/>
        </w:rPr>
        <w:t xml:space="preserve"> </w:t>
      </w:r>
      <w:r>
        <w:rPr>
          <w:rFonts w:ascii="Times New Roman" w:hAnsi="Times New Roman" w:cs="Times New Roman"/>
          <w:szCs w:val="24"/>
        </w:rPr>
        <w:t xml:space="preserve">probing </w:t>
      </w:r>
      <w:r w:rsidRPr="00773D39">
        <w:rPr>
          <w:rFonts w:ascii="Times New Roman" w:hAnsi="Times New Roman" w:cs="Times New Roman"/>
          <w:szCs w:val="24"/>
        </w:rPr>
        <w:t>statement</w:t>
      </w:r>
      <w:r w:rsidR="00F02F8D">
        <w:rPr>
          <w:rFonts w:ascii="Times New Roman" w:hAnsi="Times New Roman" w:cs="Times New Roman"/>
          <w:szCs w:val="24"/>
        </w:rPr>
        <w:t>s about the</w:t>
      </w:r>
      <w:r>
        <w:rPr>
          <w:rFonts w:ascii="Times New Roman" w:hAnsi="Times New Roman" w:cs="Times New Roman"/>
          <w:szCs w:val="24"/>
        </w:rPr>
        <w:t xml:space="preserve"> issues they knew the most about. “</w:t>
      </w:r>
      <w:r w:rsidRPr="00F5347F">
        <w:rPr>
          <w:rFonts w:ascii="Times New Roman" w:hAnsi="Times New Roman" w:cs="Times New Roman"/>
          <w:szCs w:val="24"/>
        </w:rPr>
        <w:t xml:space="preserve">The health system </w:t>
      </w:r>
      <w:r>
        <w:rPr>
          <w:rFonts w:ascii="Times New Roman" w:hAnsi="Times New Roman" w:cs="Times New Roman"/>
          <w:szCs w:val="24"/>
        </w:rPr>
        <w:t xml:space="preserve">(including public health) </w:t>
      </w:r>
      <w:r w:rsidRPr="00F5347F">
        <w:rPr>
          <w:rFonts w:ascii="Times New Roman" w:hAnsi="Times New Roman" w:cs="Times New Roman"/>
          <w:szCs w:val="24"/>
        </w:rPr>
        <w:t xml:space="preserve">in </w:t>
      </w:r>
      <w:r w:rsidR="00676DCC">
        <w:rPr>
          <w:rFonts w:ascii="Times New Roman" w:hAnsi="Times New Roman" w:cs="Times New Roman"/>
          <w:szCs w:val="24"/>
        </w:rPr>
        <w:t>Waldo</w:t>
      </w:r>
      <w:r w:rsidRPr="00F5347F">
        <w:rPr>
          <w:rFonts w:ascii="Times New Roman" w:hAnsi="Times New Roman" w:cs="Times New Roman"/>
          <w:szCs w:val="24"/>
        </w:rPr>
        <w:t xml:space="preserve"> County has the ability to</w:t>
      </w:r>
      <w:r w:rsidRPr="00F5347F">
        <w:rPr>
          <w:rFonts w:ascii="Times New Roman" w:hAnsi="Times New Roman" w:cs="Times New Roman"/>
        </w:rPr>
        <w:t xml:space="preserve"> significantly improve </w:t>
      </w:r>
      <w:r w:rsidRPr="00EA110A">
        <w:rPr>
          <w:rFonts w:ascii="Times New Roman" w:hAnsi="Times New Roman" w:cs="Times New Roman"/>
        </w:rPr>
        <w:t>these health factors with the current investment of time and resources</w:t>
      </w:r>
      <w:r w:rsidRPr="00F5347F">
        <w:rPr>
          <w:rFonts w:ascii="Times New Roman" w:hAnsi="Times New Roman" w:cs="Times New Roman"/>
        </w:rPr>
        <w:t>.</w:t>
      </w:r>
      <w:r>
        <w:rPr>
          <w:rFonts w:ascii="Times New Roman" w:hAnsi="Times New Roman" w:cs="Times New Roman"/>
        </w:rPr>
        <w:t>” Stakeholder responses on the pr</w:t>
      </w:r>
      <w:r w:rsidR="00F02F8D">
        <w:rPr>
          <w:rFonts w:ascii="Times New Roman" w:hAnsi="Times New Roman" w:cs="Times New Roman"/>
        </w:rPr>
        <w:t>obing question for the top five</w:t>
      </w:r>
      <w:r>
        <w:rPr>
          <w:rFonts w:ascii="Times New Roman" w:hAnsi="Times New Roman" w:cs="Times New Roman"/>
        </w:rPr>
        <w:t xml:space="preserve"> health issues appear in Figure 4.</w:t>
      </w:r>
    </w:p>
    <w:p w14:paraId="7159E686" w14:textId="77777777" w:rsidR="00DB202C" w:rsidRDefault="00DB202C" w:rsidP="00C159B7">
      <w:pPr>
        <w:spacing w:after="0"/>
        <w:jc w:val="center"/>
        <w:rPr>
          <w:rFonts w:ascii="Times New Roman" w:hAnsi="Times New Roman" w:cs="Times New Roman"/>
          <w:b/>
          <w:szCs w:val="24"/>
        </w:rPr>
      </w:pPr>
    </w:p>
    <w:p w14:paraId="53784569" w14:textId="01F1C7C7" w:rsidR="00CA14C6" w:rsidRPr="00667999" w:rsidRDefault="00395C4B" w:rsidP="00C159B7">
      <w:pPr>
        <w:spacing w:after="0"/>
        <w:jc w:val="center"/>
        <w:rPr>
          <w:rFonts w:ascii="Times New Roman" w:hAnsi="Times New Roman" w:cs="Times New Roman"/>
          <w:b/>
        </w:rPr>
      </w:pPr>
      <w:proofErr w:type="gramStart"/>
      <w:r>
        <w:rPr>
          <w:rFonts w:ascii="Times New Roman" w:hAnsi="Times New Roman" w:cs="Times New Roman"/>
          <w:b/>
          <w:szCs w:val="24"/>
        </w:rPr>
        <w:t xml:space="preserve">Figure </w:t>
      </w:r>
      <w:r w:rsidR="00EA110A">
        <w:rPr>
          <w:rFonts w:ascii="Times New Roman" w:hAnsi="Times New Roman" w:cs="Times New Roman"/>
          <w:b/>
          <w:szCs w:val="24"/>
        </w:rPr>
        <w:t>4</w:t>
      </w:r>
      <w:r w:rsidR="002031BB">
        <w:rPr>
          <w:rFonts w:ascii="Times New Roman" w:hAnsi="Times New Roman" w:cs="Times New Roman"/>
          <w:b/>
          <w:szCs w:val="24"/>
        </w:rPr>
        <w:t>.</w:t>
      </w:r>
      <w:proofErr w:type="gramEnd"/>
      <w:r w:rsidR="002031BB">
        <w:rPr>
          <w:rFonts w:ascii="Times New Roman" w:hAnsi="Times New Roman" w:cs="Times New Roman"/>
          <w:b/>
          <w:szCs w:val="24"/>
        </w:rPr>
        <w:t xml:space="preserve"> </w:t>
      </w:r>
      <w:r w:rsidR="00C41F90">
        <w:rPr>
          <w:rFonts w:ascii="Times New Roman" w:hAnsi="Times New Roman" w:cs="Times New Roman"/>
          <w:b/>
          <w:szCs w:val="24"/>
        </w:rPr>
        <w:t xml:space="preserve">The health system </w:t>
      </w:r>
      <w:r w:rsidR="002031BB" w:rsidRPr="008E6287">
        <w:rPr>
          <w:rFonts w:ascii="Times New Roman" w:hAnsi="Times New Roman" w:cs="Times New Roman"/>
          <w:b/>
          <w:szCs w:val="24"/>
        </w:rPr>
        <w:t xml:space="preserve">(including public health) has the ability to significantly improve these </w:t>
      </w:r>
      <w:r w:rsidR="002031BB">
        <w:rPr>
          <w:rFonts w:ascii="Times New Roman" w:hAnsi="Times New Roman" w:cs="Times New Roman"/>
          <w:b/>
          <w:szCs w:val="24"/>
        </w:rPr>
        <w:t xml:space="preserve">health </w:t>
      </w:r>
      <w:r w:rsidR="00EA110A">
        <w:rPr>
          <w:rFonts w:ascii="Times New Roman" w:hAnsi="Times New Roman" w:cs="Times New Roman"/>
          <w:b/>
          <w:szCs w:val="24"/>
        </w:rPr>
        <w:t xml:space="preserve">factors </w:t>
      </w:r>
      <w:r w:rsidR="002031BB" w:rsidRPr="008E6287">
        <w:rPr>
          <w:rFonts w:ascii="Times New Roman" w:hAnsi="Times New Roman" w:cs="Times New Roman"/>
          <w:b/>
          <w:szCs w:val="24"/>
        </w:rPr>
        <w:t>with the current investment of time and resources.</w:t>
      </w:r>
      <w:r w:rsidR="00C41F90">
        <w:rPr>
          <w:rFonts w:ascii="Times New Roman" w:hAnsi="Times New Roman" w:cs="Times New Roman"/>
          <w:b/>
          <w:szCs w:val="24"/>
        </w:rPr>
        <w:t>*</w:t>
      </w:r>
    </w:p>
    <w:p w14:paraId="3C23D10C" w14:textId="77777777" w:rsidR="00C41F90" w:rsidRPr="00461C6F" w:rsidRDefault="00C41F90" w:rsidP="00C41F90">
      <w:pPr>
        <w:spacing w:after="0"/>
        <w:jc w:val="both"/>
        <w:rPr>
          <w:rFonts w:asciiTheme="minorHAnsi" w:hAnsiTheme="minorHAnsi" w:cs="Times New Roman"/>
          <w:i/>
          <w:sz w:val="20"/>
          <w:szCs w:val="20"/>
        </w:rPr>
      </w:pPr>
      <w:r>
        <w:rPr>
          <w:noProof/>
        </w:rPr>
        <w:drawing>
          <wp:inline distT="0" distB="0" distL="0" distR="0" wp14:anchorId="3B44323D" wp14:editId="64D9F2F4">
            <wp:extent cx="5943600" cy="3291840"/>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9719FB">
        <w:rPr>
          <w:rFonts w:ascii="Times New Roman" w:hAnsi="Times New Roman" w:cs="Times New Roman"/>
          <w:szCs w:val="24"/>
        </w:rPr>
        <w:br w:type="textWrapping" w:clear="all"/>
      </w:r>
      <w:r w:rsidRPr="00461C6F">
        <w:rPr>
          <w:rFonts w:asciiTheme="minorHAnsi" w:hAnsiTheme="minorHAnsi" w:cs="Times New Roman"/>
          <w:i/>
          <w:sz w:val="20"/>
          <w:szCs w:val="20"/>
        </w:rPr>
        <w:t>* Results presented for Maine due to small sample size at the county level</w:t>
      </w:r>
    </w:p>
    <w:p w14:paraId="480BA110" w14:textId="1C3869EC" w:rsidR="006C6885" w:rsidRDefault="006C6885" w:rsidP="00C159B7">
      <w:pPr>
        <w:jc w:val="center"/>
        <w:rPr>
          <w:rFonts w:ascii="Times New Roman" w:hAnsi="Times New Roman" w:cs="Times New Roman"/>
          <w:szCs w:val="24"/>
        </w:rPr>
      </w:pPr>
    </w:p>
    <w:bookmarkEnd w:id="70"/>
    <w:p w14:paraId="012ECD71" w14:textId="77777777" w:rsidR="00DA4490" w:rsidRPr="00E30A79" w:rsidRDefault="00CA14C6" w:rsidP="00C159B7">
      <w:pPr>
        <w:spacing w:after="0"/>
        <w:jc w:val="both"/>
        <w:rPr>
          <w:rFonts w:asciiTheme="minorHAnsi" w:hAnsiTheme="minorHAnsi"/>
          <w:noProof/>
          <w:sz w:val="40"/>
          <w:szCs w:val="20"/>
        </w:rPr>
      </w:pPr>
      <w:r>
        <w:rPr>
          <w:rFonts w:ascii="Times New Roman" w:hAnsi="Times New Roman" w:cs="Times New Roman"/>
        </w:rPr>
        <w:t xml:space="preserve">The next section of this report has a </w:t>
      </w:r>
      <w:r w:rsidR="00DA4490" w:rsidRPr="002031BB">
        <w:rPr>
          <w:rFonts w:ascii="Times New Roman" w:hAnsi="Times New Roman" w:cs="Times New Roman"/>
        </w:rPr>
        <w:t xml:space="preserve">list of the </w:t>
      </w:r>
      <w:r>
        <w:rPr>
          <w:rFonts w:ascii="Times New Roman" w:hAnsi="Times New Roman" w:cs="Times New Roman"/>
        </w:rPr>
        <w:t xml:space="preserve">community </w:t>
      </w:r>
      <w:r w:rsidR="00DA4490" w:rsidRPr="002031BB">
        <w:rPr>
          <w:rFonts w:ascii="Times New Roman" w:hAnsi="Times New Roman" w:cs="Times New Roman"/>
        </w:rPr>
        <w:t>resources and assets that are available in the area to address these health factors, along with a summary of the additional resources that are nee</w:t>
      </w:r>
      <w:r>
        <w:rPr>
          <w:rFonts w:ascii="Times New Roman" w:hAnsi="Times New Roman" w:cs="Times New Roman"/>
        </w:rPr>
        <w:t>ded.</w:t>
      </w:r>
      <w:r w:rsidR="00DA4490" w:rsidRPr="002031BB">
        <w:rPr>
          <w:rFonts w:ascii="Times New Roman" w:hAnsi="Times New Roman" w:cs="Times New Roman"/>
        </w:rPr>
        <w:t xml:space="preserve"> </w:t>
      </w:r>
      <w:r>
        <w:rPr>
          <w:rFonts w:ascii="Times New Roman" w:hAnsi="Times New Roman" w:cs="Times New Roman"/>
        </w:rPr>
        <w:t xml:space="preserve">See </w:t>
      </w:r>
      <w:r w:rsidR="005D1FAB">
        <w:rPr>
          <w:rFonts w:ascii="Times New Roman" w:hAnsi="Times New Roman" w:cs="Times New Roman"/>
          <w:b/>
        </w:rPr>
        <w:t>Table 25</w:t>
      </w:r>
      <w:r w:rsidR="00DA4490" w:rsidRPr="002031BB">
        <w:rPr>
          <w:rFonts w:ascii="Times New Roman" w:hAnsi="Times New Roman" w:cs="Times New Roman"/>
          <w:b/>
        </w:rPr>
        <w:t>. Priority Health Factors</w:t>
      </w:r>
      <w:r w:rsidR="00DA4490" w:rsidRPr="002031BB">
        <w:rPr>
          <w:rFonts w:ascii="Times New Roman" w:hAnsi="Times New Roman" w:cs="Times New Roman"/>
        </w:rPr>
        <w:t xml:space="preserve"> in the</w:t>
      </w:r>
      <w:r w:rsidR="008E5540">
        <w:rPr>
          <w:rFonts w:ascii="Times New Roman" w:hAnsi="Times New Roman" w:cs="Times New Roman"/>
        </w:rPr>
        <w:t xml:space="preserve"> next section</w:t>
      </w:r>
      <w:r w:rsidR="00DA4490" w:rsidRPr="002031BB">
        <w:rPr>
          <w:rFonts w:ascii="Times New Roman" w:hAnsi="Times New Roman" w:cs="Times New Roman"/>
        </w:rPr>
        <w:t>.</w:t>
      </w:r>
      <w:r w:rsidR="00DA4490" w:rsidRPr="00E30A79">
        <w:rPr>
          <w:sz w:val="40"/>
        </w:rPr>
        <w:br w:type="page"/>
      </w:r>
    </w:p>
    <w:p w14:paraId="7B8C075E" w14:textId="7E5687B6" w:rsidR="00F43EFB" w:rsidRPr="00FA5D93" w:rsidRDefault="00676DCC" w:rsidP="00A519BC">
      <w:pPr>
        <w:pStyle w:val="Heading1"/>
      </w:pPr>
      <w:bookmarkStart w:id="71" w:name="_Toc432160409"/>
      <w:r>
        <w:lastRenderedPageBreak/>
        <w:t>Waldo</w:t>
      </w:r>
      <w:r w:rsidR="00684277">
        <w:t xml:space="preserve"> County </w:t>
      </w:r>
      <w:r w:rsidR="003675B7">
        <w:t xml:space="preserve">Priority </w:t>
      </w:r>
      <w:r w:rsidR="00684277">
        <w:t>Health Issues</w:t>
      </w:r>
      <w:r w:rsidR="005C4FA8">
        <w:t xml:space="preserve"> </w:t>
      </w:r>
      <w:r w:rsidR="00B329F0">
        <w:t xml:space="preserve">and </w:t>
      </w:r>
      <w:r w:rsidR="005C4FA8">
        <w:t>Factors</w:t>
      </w:r>
      <w:bookmarkEnd w:id="71"/>
    </w:p>
    <w:p w14:paraId="46039E81" w14:textId="77777777" w:rsidR="00AF72D9" w:rsidRPr="00290810" w:rsidRDefault="00AF72D9" w:rsidP="00381036">
      <w:pPr>
        <w:spacing w:after="0"/>
        <w:rPr>
          <w:szCs w:val="24"/>
        </w:rPr>
      </w:pPr>
    </w:p>
    <w:p w14:paraId="13E49BC0" w14:textId="1A8B51E2" w:rsidR="00964240" w:rsidRPr="00964240" w:rsidRDefault="00912087" w:rsidP="00DB202C">
      <w:pPr>
        <w:spacing w:after="0"/>
        <w:jc w:val="both"/>
        <w:rPr>
          <w:rFonts w:ascii="Times New Roman" w:hAnsi="Times New Roman" w:cs="Times New Roman"/>
        </w:rPr>
      </w:pPr>
      <w:r>
        <w:rPr>
          <w:rFonts w:ascii="Times New Roman" w:hAnsi="Times New Roman" w:cs="Times New Roman"/>
        </w:rPr>
        <w:t>Table 22</w:t>
      </w:r>
      <w:r w:rsidR="00D93822">
        <w:rPr>
          <w:rFonts w:ascii="Times New Roman" w:hAnsi="Times New Roman" w:cs="Times New Roman"/>
        </w:rPr>
        <w:t xml:space="preserve"> presents a summary of the </w:t>
      </w:r>
      <w:r w:rsidR="00F32AF5">
        <w:rPr>
          <w:rFonts w:ascii="Times New Roman" w:hAnsi="Times New Roman" w:cs="Times New Roman"/>
        </w:rPr>
        <w:t xml:space="preserve">health issues - </w:t>
      </w:r>
      <w:r w:rsidR="00C96CEF">
        <w:rPr>
          <w:rFonts w:ascii="Times New Roman" w:hAnsi="Times New Roman" w:cs="Times New Roman"/>
        </w:rPr>
        <w:t xml:space="preserve">successes </w:t>
      </w:r>
      <w:r w:rsidR="00D93822">
        <w:rPr>
          <w:rFonts w:ascii="Times New Roman" w:hAnsi="Times New Roman" w:cs="Times New Roman"/>
        </w:rPr>
        <w:t>and challenges</w:t>
      </w:r>
      <w:r w:rsidR="00353D6F">
        <w:rPr>
          <w:rFonts w:ascii="Times New Roman" w:hAnsi="Times New Roman" w:cs="Times New Roman"/>
        </w:rPr>
        <w:t xml:space="preserve"> - </w:t>
      </w:r>
      <w:r w:rsidR="00C96CEF">
        <w:rPr>
          <w:rFonts w:ascii="Times New Roman" w:hAnsi="Times New Roman" w:cs="Times New Roman"/>
        </w:rPr>
        <w:t>experienced</w:t>
      </w:r>
      <w:r w:rsidR="00D93822">
        <w:rPr>
          <w:rFonts w:ascii="Times New Roman" w:hAnsi="Times New Roman" w:cs="Times New Roman"/>
        </w:rPr>
        <w:t xml:space="preserve"> by </w:t>
      </w:r>
      <w:r>
        <w:rPr>
          <w:rFonts w:ascii="Times New Roman" w:hAnsi="Times New Roman" w:cs="Times New Roman"/>
        </w:rPr>
        <w:t xml:space="preserve">residents of </w:t>
      </w:r>
      <w:r w:rsidR="00676DCC">
        <w:rPr>
          <w:rFonts w:ascii="Times New Roman" w:hAnsi="Times New Roman" w:cs="Times New Roman"/>
        </w:rPr>
        <w:t>Waldo</w:t>
      </w:r>
      <w:r w:rsidR="00D93822">
        <w:rPr>
          <w:rFonts w:ascii="Times New Roman" w:hAnsi="Times New Roman" w:cs="Times New Roman"/>
        </w:rPr>
        <w:t xml:space="preserve"> County.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D93822">
        <w:rPr>
          <w:rFonts w:ascii="Times New Roman" w:hAnsi="Times New Roman" w:cs="Times New Roman"/>
        </w:rPr>
        <w:t xml:space="preserve"> for a full list of the health indicators </w:t>
      </w:r>
      <w:r w:rsidR="00C77A00">
        <w:rPr>
          <w:rFonts w:ascii="Times New Roman" w:hAnsi="Times New Roman" w:cs="Times New Roman"/>
        </w:rPr>
        <w:t xml:space="preserve">and factors </w:t>
      </w:r>
      <w:r w:rsidR="00D93822">
        <w:rPr>
          <w:rFonts w:ascii="Times New Roman" w:hAnsi="Times New Roman" w:cs="Times New Roman"/>
        </w:rPr>
        <w:t>included in this project). Two criteri</w:t>
      </w:r>
      <w:r w:rsidR="00D65554">
        <w:rPr>
          <w:rFonts w:ascii="Times New Roman" w:hAnsi="Times New Roman" w:cs="Times New Roman"/>
        </w:rPr>
        <w:t>a were used to select the issues</w:t>
      </w:r>
      <w:r w:rsidR="00D93822">
        <w:rPr>
          <w:rFonts w:ascii="Times New Roman" w:hAnsi="Times New Roman" w:cs="Times New Roman"/>
        </w:rPr>
        <w:t xml:space="preserve"> in this table</w:t>
      </w:r>
      <w:r>
        <w:rPr>
          <w:rFonts w:ascii="Times New Roman" w:hAnsi="Times New Roman" w:cs="Times New Roman"/>
        </w:rPr>
        <w:t>: statistically significant and relative</w:t>
      </w:r>
      <w:r w:rsidR="008E7229">
        <w:rPr>
          <w:rFonts w:ascii="Times New Roman" w:hAnsi="Times New Roman" w:cs="Times New Roman"/>
        </w:rPr>
        <w:t xml:space="preserve"> differences between the county and state</w:t>
      </w:r>
      <w:r w:rsidR="008175E4">
        <w:rPr>
          <w:rFonts w:ascii="Times New Roman" w:hAnsi="Times New Roman" w:cs="Times New Roman"/>
        </w:rPr>
        <w:t xml:space="preserve">. </w:t>
      </w:r>
      <w:r w:rsidR="00E03053" w:rsidRPr="00C5247B">
        <w:rPr>
          <w:rFonts w:ascii="Times New Roman" w:hAnsi="Times New Roman" w:cs="Times New Roman"/>
          <w:b/>
        </w:rPr>
        <w:t>Statistically</w:t>
      </w:r>
      <w:r w:rsidR="00D93822" w:rsidRPr="00C5247B">
        <w:rPr>
          <w:rFonts w:ascii="Times New Roman" w:hAnsi="Times New Roman" w:cs="Times New Roman"/>
          <w:b/>
        </w:rPr>
        <w:t xml:space="preserve"> significant differences</w:t>
      </w:r>
      <w:r>
        <w:rPr>
          <w:rFonts w:ascii="Times New Roman" w:hAnsi="Times New Roman" w:cs="Times New Roman"/>
        </w:rPr>
        <w:t>,</w:t>
      </w:r>
      <w:r w:rsidRPr="00912087">
        <w:rPr>
          <w:rFonts w:ascii="Times New Roman" w:hAnsi="Times New Roman" w:cs="Times New Roman"/>
        </w:rPr>
        <w:t xml:space="preserve"> </w:t>
      </w:r>
      <w:r w:rsidR="008E7229">
        <w:rPr>
          <w:rFonts w:ascii="Times New Roman" w:hAnsi="Times New Roman" w:cs="Times New Roman"/>
        </w:rPr>
        <w:t>using a</w:t>
      </w:r>
      <w:r>
        <w:rPr>
          <w:rFonts w:ascii="Times New Roman" w:hAnsi="Times New Roman" w:cs="Times New Roman"/>
        </w:rPr>
        <w:t xml:space="preserve"> 95</w:t>
      </w:r>
      <w:r w:rsidR="00B329F0">
        <w:rPr>
          <w:rFonts w:ascii="Times New Roman" w:hAnsi="Times New Roman" w:cs="Times New Roman"/>
        </w:rPr>
        <w:t xml:space="preserve"> percent</w:t>
      </w:r>
      <w:r>
        <w:rPr>
          <w:rFonts w:ascii="Times New Roman" w:hAnsi="Times New Roman" w:cs="Times New Roman"/>
        </w:rPr>
        <w:t xml:space="preserve"> confidence level,</w:t>
      </w:r>
      <w:r w:rsidR="00D93822">
        <w:rPr>
          <w:rFonts w:ascii="Times New Roman" w:hAnsi="Times New Roman" w:cs="Times New Roman"/>
        </w:rPr>
        <w:t xml:space="preserve"> are noted with an asterisk (*) after the indicator. </w:t>
      </w:r>
      <w:r w:rsidR="00BC1E4D">
        <w:rPr>
          <w:rFonts w:ascii="Times New Roman" w:hAnsi="Times New Roman" w:cs="Times New Roman"/>
        </w:rPr>
        <w:t>A</w:t>
      </w:r>
      <w:r w:rsidR="00D93822">
        <w:rPr>
          <w:rFonts w:ascii="Times New Roman" w:hAnsi="Times New Roman" w:cs="Times New Roman"/>
        </w:rPr>
        <w:t xml:space="preserve"> </w:t>
      </w:r>
      <w:r w:rsidR="00D93822" w:rsidRPr="00C5247B">
        <w:rPr>
          <w:rFonts w:ascii="Times New Roman" w:hAnsi="Times New Roman" w:cs="Times New Roman"/>
          <w:b/>
        </w:rPr>
        <w:t>rate ratio</w:t>
      </w:r>
      <w:r w:rsidR="00D93822">
        <w:rPr>
          <w:rFonts w:ascii="Times New Roman" w:hAnsi="Times New Roman" w:cs="Times New Roman"/>
        </w:rPr>
        <w:t xml:space="preserve"> was </w:t>
      </w:r>
      <w:r w:rsidR="00EE3010">
        <w:rPr>
          <w:rFonts w:ascii="Times New Roman" w:hAnsi="Times New Roman" w:cs="Times New Roman"/>
        </w:rPr>
        <w:t xml:space="preserve">also </w:t>
      </w:r>
      <w:r w:rsidR="00D93822">
        <w:rPr>
          <w:rFonts w:ascii="Times New Roman" w:hAnsi="Times New Roman" w:cs="Times New Roman"/>
        </w:rPr>
        <w:t>calculated</w:t>
      </w:r>
      <w:r w:rsidR="0060749B">
        <w:rPr>
          <w:rFonts w:ascii="Times New Roman" w:hAnsi="Times New Roman" w:cs="Times New Roman"/>
        </w:rPr>
        <w:t xml:space="preserve"> to compare the</w:t>
      </w:r>
      <w:r w:rsidR="00EE3010">
        <w:rPr>
          <w:rFonts w:ascii="Times New Roman" w:hAnsi="Times New Roman" w:cs="Times New Roman"/>
        </w:rPr>
        <w:t xml:space="preserve"> </w:t>
      </w:r>
      <w:r w:rsidR="00224468">
        <w:rPr>
          <w:rFonts w:ascii="Times New Roman" w:hAnsi="Times New Roman" w:cs="Times New Roman"/>
        </w:rPr>
        <w:t>relative difference between the county and</w:t>
      </w:r>
      <w:r w:rsidR="00EE3010">
        <w:rPr>
          <w:rFonts w:ascii="Times New Roman" w:hAnsi="Times New Roman" w:cs="Times New Roman"/>
        </w:rPr>
        <w:t xml:space="preserve"> state</w:t>
      </w:r>
      <w:r w:rsidR="00D93822">
        <w:rPr>
          <w:rFonts w:ascii="Times New Roman" w:hAnsi="Times New Roman" w:cs="Times New Roman"/>
        </w:rPr>
        <w:t xml:space="preserve">. </w:t>
      </w:r>
      <w:r w:rsidR="00EE3010">
        <w:rPr>
          <w:rFonts w:ascii="Times New Roman" w:hAnsi="Times New Roman" w:cs="Times New Roman"/>
        </w:rPr>
        <w:t>I</w:t>
      </w:r>
      <w:r w:rsidR="00E03053">
        <w:rPr>
          <w:rFonts w:ascii="Times New Roman" w:hAnsi="Times New Roman" w:cs="Times New Roman"/>
        </w:rPr>
        <w:t xml:space="preserve">ndicators where the county was </w:t>
      </w:r>
      <w:r w:rsidR="00D93822" w:rsidRPr="00D93822">
        <w:rPr>
          <w:rFonts w:ascii="Times New Roman" w:hAnsi="Times New Roman" w:cs="Times New Roman"/>
        </w:rPr>
        <w:t>1</w:t>
      </w:r>
      <w:r w:rsidR="009C7E01">
        <w:rPr>
          <w:rFonts w:ascii="Times New Roman" w:hAnsi="Times New Roman" w:cs="Times New Roman"/>
        </w:rPr>
        <w:t>5</w:t>
      </w:r>
      <w:r w:rsidR="00B329F0">
        <w:rPr>
          <w:rFonts w:ascii="Times New Roman" w:hAnsi="Times New Roman" w:cs="Times New Roman"/>
        </w:rPr>
        <w:t xml:space="preserve"> percent</w:t>
      </w:r>
      <w:r w:rsidR="00D93822" w:rsidRPr="00D93822">
        <w:rPr>
          <w:rFonts w:ascii="Times New Roman" w:hAnsi="Times New Roman" w:cs="Times New Roman"/>
        </w:rPr>
        <w:t xml:space="preserve"> o</w:t>
      </w:r>
      <w:r w:rsidR="00E03053">
        <w:rPr>
          <w:rFonts w:ascii="Times New Roman" w:hAnsi="Times New Roman" w:cs="Times New Roman"/>
        </w:rPr>
        <w:t>r mor</w:t>
      </w:r>
      <w:r w:rsidR="00EE3010">
        <w:rPr>
          <w:rFonts w:ascii="Times New Roman" w:hAnsi="Times New Roman" w:cs="Times New Roman"/>
        </w:rPr>
        <w:t>e</w:t>
      </w:r>
      <w:r w:rsidR="00D65554">
        <w:rPr>
          <w:rFonts w:ascii="Times New Roman" w:hAnsi="Times New Roman" w:cs="Times New Roman"/>
        </w:rPr>
        <w:t xml:space="preserve"> above or below the state average</w:t>
      </w:r>
      <w:r w:rsidR="008E7229">
        <w:rPr>
          <w:rFonts w:ascii="Times New Roman" w:hAnsi="Times New Roman" w:cs="Times New Roman"/>
        </w:rPr>
        <w:t xml:space="preserve"> are</w:t>
      </w:r>
      <w:r w:rsidR="00E03053">
        <w:rPr>
          <w:rFonts w:ascii="Times New Roman" w:hAnsi="Times New Roman" w:cs="Times New Roman"/>
        </w:rPr>
        <w:t xml:space="preserve"> </w:t>
      </w:r>
      <w:r>
        <w:rPr>
          <w:rFonts w:ascii="Times New Roman" w:hAnsi="Times New Roman" w:cs="Times New Roman"/>
        </w:rPr>
        <w:t xml:space="preserve">included </w:t>
      </w:r>
      <w:r w:rsidR="00E03053">
        <w:rPr>
          <w:rFonts w:ascii="Times New Roman" w:hAnsi="Times New Roman" w:cs="Times New Roman"/>
        </w:rPr>
        <w:t>in this table.</w:t>
      </w:r>
    </w:p>
    <w:p w14:paraId="4437C2E8" w14:textId="77777777" w:rsidR="00964240" w:rsidRPr="00964240" w:rsidRDefault="00964240" w:rsidP="00381036">
      <w:pPr>
        <w:spacing w:after="0"/>
        <w:rPr>
          <w:rFonts w:ascii="Times New Roman" w:hAnsi="Times New Roman" w:cs="Times New Roman"/>
        </w:rPr>
      </w:pPr>
    </w:p>
    <w:p w14:paraId="2A3D13ED" w14:textId="5882A08F" w:rsidR="005A4021" w:rsidRPr="00F261B8" w:rsidRDefault="005A4021" w:rsidP="00D93ED6">
      <w:pPr>
        <w:pStyle w:val="TOCTableHeading"/>
      </w:pPr>
      <w:bookmarkStart w:id="72" w:name="_Toc432674259"/>
      <w:proofErr w:type="gramStart"/>
      <w:r w:rsidRPr="005A4021">
        <w:t xml:space="preserve">Table </w:t>
      </w:r>
      <w:r w:rsidR="00395C4B">
        <w:t>22</w:t>
      </w:r>
      <w:r w:rsidRPr="005A4021">
        <w:t>.</w:t>
      </w:r>
      <w:proofErr w:type="gramEnd"/>
      <w:r w:rsidRPr="005A4021">
        <w:t xml:space="preserve"> Priority Health</w:t>
      </w:r>
      <w:r w:rsidR="00F261B8">
        <w:t xml:space="preserve"> Issue </w:t>
      </w:r>
      <w:r w:rsidR="00462547">
        <w:t xml:space="preserve">Successes and Challenges </w:t>
      </w:r>
      <w:r w:rsidR="00F261B8">
        <w:t xml:space="preserve">for </w:t>
      </w:r>
      <w:r w:rsidR="00676DCC">
        <w:t>Waldo</w:t>
      </w:r>
      <w:r w:rsidR="00F261B8">
        <w:t xml:space="preserve"> County</w:t>
      </w:r>
      <w:r w:rsidR="009A5FA6">
        <w:t>-Surveillance Data</w:t>
      </w:r>
      <w:bookmarkEnd w:id="72"/>
    </w:p>
    <w:tbl>
      <w:tblPr>
        <w:tblW w:w="9540" w:type="dxa"/>
        <w:tblInd w:w="108" w:type="dxa"/>
        <w:tblLook w:val="04A0" w:firstRow="1" w:lastRow="0" w:firstColumn="1" w:lastColumn="0" w:noHBand="0" w:noVBand="1"/>
      </w:tblPr>
      <w:tblGrid>
        <w:gridCol w:w="4500"/>
        <w:gridCol w:w="5040"/>
      </w:tblGrid>
      <w:tr w:rsidR="00515BD7" w:rsidRPr="00B41A99" w14:paraId="3A5A4022" w14:textId="77777777" w:rsidTr="00515BD7">
        <w:trPr>
          <w:trHeight w:val="477"/>
          <w:tblHeader/>
        </w:trPr>
        <w:tc>
          <w:tcPr>
            <w:tcW w:w="9540" w:type="dxa"/>
            <w:gridSpan w:val="2"/>
            <w:tcBorders>
              <w:top w:val="nil"/>
              <w:left w:val="single" w:sz="4" w:space="0" w:color="808080"/>
              <w:bottom w:val="single" w:sz="4" w:space="0" w:color="808080"/>
              <w:right w:val="single" w:sz="4" w:space="0" w:color="808080"/>
            </w:tcBorders>
            <w:shd w:val="clear" w:color="auto" w:fill="004577"/>
            <w:vAlign w:val="center"/>
          </w:tcPr>
          <w:p w14:paraId="2417A679" w14:textId="2D372249" w:rsidR="00515BD7" w:rsidRPr="001E29D9" w:rsidRDefault="00515BD7" w:rsidP="00515BD7">
            <w:pPr>
              <w:pStyle w:val="ListParagraph"/>
              <w:spacing w:after="0" w:line="240" w:lineRule="auto"/>
              <w:ind w:left="0"/>
              <w:contextualSpacing w:val="0"/>
              <w:jc w:val="center"/>
              <w:rPr>
                <w:rFonts w:ascii="Calibri" w:eastAsia="Times New Roman" w:hAnsi="Calibri" w:cs="Times New Roman"/>
                <w:color w:val="000000"/>
                <w:sz w:val="22"/>
                <w:szCs w:val="20"/>
              </w:rPr>
            </w:pPr>
            <w:r w:rsidRPr="00964240">
              <w:rPr>
                <w:rFonts w:asciiTheme="minorHAnsi" w:hAnsiTheme="minorHAnsi"/>
                <w:b/>
                <w:color w:val="FFFFFF" w:themeColor="background1"/>
                <w:sz w:val="32"/>
                <w:szCs w:val="20"/>
              </w:rPr>
              <w:t xml:space="preserve">Health Issues - </w:t>
            </w:r>
            <w:r>
              <w:rPr>
                <w:rFonts w:asciiTheme="minorHAnsi" w:hAnsiTheme="minorHAnsi"/>
                <w:b/>
                <w:color w:val="FFFFFF" w:themeColor="background1"/>
                <w:sz w:val="32"/>
                <w:szCs w:val="20"/>
              </w:rPr>
              <w:t>Surveillance</w:t>
            </w:r>
            <w:r w:rsidRPr="00964240">
              <w:rPr>
                <w:rFonts w:asciiTheme="minorHAnsi" w:hAnsiTheme="minorHAnsi"/>
                <w:b/>
                <w:color w:val="FFFFFF" w:themeColor="background1"/>
                <w:sz w:val="32"/>
                <w:szCs w:val="20"/>
              </w:rPr>
              <w:t xml:space="preserve"> Data</w:t>
            </w:r>
          </w:p>
        </w:tc>
      </w:tr>
      <w:tr w:rsidR="00515BD7" w:rsidRPr="00B41A99" w14:paraId="6D6DDED8" w14:textId="77777777" w:rsidTr="00515BD7">
        <w:trPr>
          <w:trHeight w:val="305"/>
          <w:tblHeader/>
        </w:trPr>
        <w:tc>
          <w:tcPr>
            <w:tcW w:w="4500" w:type="dxa"/>
            <w:tcBorders>
              <w:top w:val="nil"/>
              <w:left w:val="single" w:sz="4" w:space="0" w:color="808080"/>
              <w:bottom w:val="single" w:sz="4" w:space="0" w:color="808080"/>
              <w:right w:val="single" w:sz="4" w:space="0" w:color="808080"/>
            </w:tcBorders>
            <w:shd w:val="clear" w:color="auto" w:fill="BDD6EE" w:themeFill="accent1" w:themeFillTint="66"/>
          </w:tcPr>
          <w:p w14:paraId="0FF08A88" w14:textId="5BD6DEF7" w:rsidR="00515BD7" w:rsidRPr="00515BD7" w:rsidRDefault="00515BD7" w:rsidP="00515BD7">
            <w:pPr>
              <w:spacing w:after="0"/>
              <w:rPr>
                <w:rFonts w:ascii="Calibri" w:hAnsi="Calibri" w:cs="Times New Roman"/>
                <w:color w:val="000000"/>
                <w:sz w:val="22"/>
                <w:szCs w:val="20"/>
              </w:rPr>
            </w:pPr>
            <w:r w:rsidRPr="00515BD7">
              <w:rPr>
                <w:rFonts w:asciiTheme="minorHAnsi" w:hAnsiTheme="minorHAnsi"/>
                <w:b/>
                <w:color w:val="000000" w:themeColor="text1"/>
                <w:szCs w:val="20"/>
              </w:rPr>
              <w:t>Health Successes</w:t>
            </w:r>
          </w:p>
        </w:tc>
        <w:tc>
          <w:tcPr>
            <w:tcW w:w="5040" w:type="dxa"/>
            <w:tcBorders>
              <w:top w:val="nil"/>
              <w:left w:val="nil"/>
              <w:bottom w:val="single" w:sz="4" w:space="0" w:color="808080"/>
              <w:right w:val="single" w:sz="4" w:space="0" w:color="808080"/>
            </w:tcBorders>
            <w:shd w:val="clear" w:color="auto" w:fill="BDD6EE" w:themeFill="accent1" w:themeFillTint="66"/>
          </w:tcPr>
          <w:p w14:paraId="19FF2CFE" w14:textId="5D3480A5" w:rsidR="00515BD7" w:rsidRPr="00515BD7" w:rsidRDefault="00515BD7" w:rsidP="00515BD7">
            <w:pPr>
              <w:spacing w:after="0" w:line="240" w:lineRule="auto"/>
              <w:rPr>
                <w:rFonts w:ascii="Calibri" w:eastAsia="Times New Roman" w:hAnsi="Calibri" w:cs="Times New Roman"/>
                <w:color w:val="000000"/>
                <w:sz w:val="22"/>
                <w:szCs w:val="20"/>
              </w:rPr>
            </w:pPr>
            <w:r w:rsidRPr="00515BD7">
              <w:rPr>
                <w:rFonts w:asciiTheme="minorHAnsi" w:hAnsiTheme="minorHAnsi"/>
                <w:b/>
                <w:color w:val="000000" w:themeColor="text1"/>
                <w:szCs w:val="20"/>
              </w:rPr>
              <w:t>Health Challenges</w:t>
            </w:r>
          </w:p>
        </w:tc>
      </w:tr>
      <w:tr w:rsidR="00B41A99" w:rsidRPr="00B41A99" w14:paraId="6851561F" w14:textId="77777777" w:rsidTr="001E29D9">
        <w:trPr>
          <w:trHeight w:val="1515"/>
        </w:trPr>
        <w:tc>
          <w:tcPr>
            <w:tcW w:w="4500" w:type="dxa"/>
            <w:tcBorders>
              <w:top w:val="nil"/>
              <w:left w:val="single" w:sz="4" w:space="0" w:color="808080"/>
              <w:bottom w:val="single" w:sz="4" w:space="0" w:color="808080"/>
              <w:right w:val="single" w:sz="4" w:space="0" w:color="808080"/>
            </w:tcBorders>
            <w:shd w:val="clear" w:color="auto" w:fill="auto"/>
            <w:vAlign w:val="center"/>
            <w:hideMark/>
          </w:tcPr>
          <w:p w14:paraId="183E22FE" w14:textId="3A3940B0" w:rsidR="00787A46" w:rsidRPr="00787A46" w:rsidRDefault="00787A46" w:rsidP="00A519BC">
            <w:pPr>
              <w:pStyle w:val="ListParagraph"/>
              <w:numPr>
                <w:ilvl w:val="0"/>
                <w:numId w:val="43"/>
              </w:numPr>
              <w:spacing w:after="120"/>
              <w:ind w:left="162" w:hanging="162"/>
              <w:contextualSpacing w:val="0"/>
              <w:rPr>
                <w:rFonts w:ascii="Calibri" w:hAnsi="Calibri" w:cs="Times New Roman"/>
                <w:color w:val="000000"/>
                <w:sz w:val="22"/>
                <w:szCs w:val="20"/>
              </w:rPr>
            </w:pPr>
            <w:r w:rsidRPr="00787A46">
              <w:rPr>
                <w:rFonts w:ascii="Calibri" w:hAnsi="Calibri" w:cs="Times New Roman"/>
                <w:color w:val="000000"/>
                <w:sz w:val="22"/>
                <w:szCs w:val="20"/>
              </w:rPr>
              <w:t xml:space="preserve">Lower </w:t>
            </w:r>
            <w:r>
              <w:rPr>
                <w:rFonts w:ascii="Calibri" w:hAnsi="Calibri" w:cs="Times New Roman"/>
                <w:color w:val="000000"/>
                <w:sz w:val="22"/>
                <w:szCs w:val="20"/>
              </w:rPr>
              <w:t xml:space="preserve">percentage of </w:t>
            </w:r>
            <w:r w:rsidRPr="00787A46">
              <w:rPr>
                <w:rFonts w:ascii="Calibri" w:hAnsi="Calibri" w:cs="Times New Roman"/>
                <w:color w:val="000000"/>
                <w:sz w:val="22"/>
                <w:szCs w:val="20"/>
              </w:rPr>
              <w:t>adults with 14+ days lost due to poor mental health  [WAL=9.7%; ME=12.4%]</w:t>
            </w:r>
          </w:p>
          <w:p w14:paraId="263EA118" w14:textId="345DF224" w:rsidR="00B41A99" w:rsidRDefault="00B41A99" w:rsidP="00A519BC">
            <w:pPr>
              <w:pStyle w:val="ListParagraph"/>
              <w:numPr>
                <w:ilvl w:val="0"/>
                <w:numId w:val="43"/>
              </w:numPr>
              <w:spacing w:after="120"/>
              <w:ind w:left="160" w:hanging="180"/>
              <w:contextualSpacing w:val="0"/>
              <w:rPr>
                <w:rFonts w:ascii="Calibri" w:hAnsi="Calibri" w:cs="Times New Roman"/>
                <w:color w:val="000000"/>
                <w:sz w:val="22"/>
                <w:szCs w:val="20"/>
              </w:rPr>
            </w:pPr>
            <w:r>
              <w:rPr>
                <w:rFonts w:ascii="Calibri" w:eastAsia="Times New Roman" w:hAnsi="Calibri" w:cs="Times New Roman"/>
                <w:color w:val="000000"/>
                <w:sz w:val="22"/>
                <w:szCs w:val="20"/>
              </w:rPr>
              <w:t>Fewer</w:t>
            </w:r>
            <w:r w:rsidRPr="00B41A99">
              <w:rPr>
                <w:rFonts w:ascii="Calibri" w:eastAsia="Times New Roman" w:hAnsi="Calibri" w:cs="Times New Roman"/>
                <w:color w:val="000000"/>
                <w:sz w:val="22"/>
                <w:szCs w:val="20"/>
              </w:rPr>
              <w:t xml:space="preserve"> asthma emergency department visits per 10,000 population [WAL=50.9; ME=67.3]*</w:t>
            </w:r>
            <w:r>
              <w:rPr>
                <w:rFonts w:ascii="Calibri" w:eastAsia="Times New Roman" w:hAnsi="Calibri" w:cs="Times New Roman"/>
                <w:color w:val="000000"/>
                <w:sz w:val="22"/>
                <w:szCs w:val="20"/>
              </w:rPr>
              <w:t xml:space="preserve"> and fewer children (0-17) with current asthma</w:t>
            </w:r>
            <w:r w:rsidRPr="00B41A99">
              <w:rPr>
                <w:rFonts w:ascii="Calibri" w:eastAsia="Times New Roman" w:hAnsi="Calibri" w:cs="Times New Roman"/>
                <w:color w:val="000000"/>
                <w:sz w:val="22"/>
                <w:szCs w:val="20"/>
              </w:rPr>
              <w:t xml:space="preserve"> [WAL=5.7%; ME=9.1%]</w:t>
            </w:r>
          </w:p>
          <w:p w14:paraId="5DA8CF17" w14:textId="77777777" w:rsidR="00B41A99" w:rsidRPr="00B41A99" w:rsidRDefault="00B41A99" w:rsidP="00A519BC">
            <w:pPr>
              <w:pStyle w:val="ListParagraph"/>
              <w:numPr>
                <w:ilvl w:val="0"/>
                <w:numId w:val="43"/>
              </w:numPr>
              <w:spacing w:after="120"/>
              <w:ind w:left="160" w:hanging="180"/>
              <w:contextualSpacing w:val="0"/>
              <w:rPr>
                <w:rFonts w:ascii="Calibri" w:hAnsi="Calibri" w:cs="Times New Roman"/>
                <w:color w:val="000000"/>
                <w:sz w:val="22"/>
                <w:szCs w:val="20"/>
              </w:rPr>
            </w:pPr>
            <w:r w:rsidRPr="000B34D0">
              <w:rPr>
                <w:rFonts w:ascii="Calibri" w:hAnsi="Calibri" w:cs="Times New Roman"/>
                <w:color w:val="000000"/>
                <w:sz w:val="22"/>
                <w:szCs w:val="20"/>
              </w:rPr>
              <w:t xml:space="preserve">Low hospitalization rates for a number of conditions, including heart failure per 10,000 population </w:t>
            </w:r>
            <w:r w:rsidRPr="00B41A99">
              <w:rPr>
                <w:rFonts w:ascii="Calibri" w:eastAsia="Times New Roman" w:hAnsi="Calibri" w:cs="Times New Roman"/>
                <w:color w:val="000000"/>
                <w:sz w:val="22"/>
                <w:szCs w:val="20"/>
              </w:rPr>
              <w:t>[WAL=16.6; ME=21.9]*</w:t>
            </w:r>
            <w:r>
              <w:rPr>
                <w:rFonts w:ascii="Calibri" w:eastAsia="Times New Roman" w:hAnsi="Calibri" w:cs="Times New Roman"/>
                <w:color w:val="000000"/>
                <w:sz w:val="22"/>
                <w:szCs w:val="20"/>
              </w:rPr>
              <w:t xml:space="preserve">, </w:t>
            </w:r>
            <w:r w:rsidRPr="00A0064B">
              <w:rPr>
                <w:rFonts w:ascii="Calibri" w:hAnsi="Calibri" w:cs="Times New Roman"/>
                <w:color w:val="000000"/>
                <w:sz w:val="22"/>
                <w:szCs w:val="20"/>
              </w:rPr>
              <w:t xml:space="preserve">COPD per 100,000 population </w:t>
            </w:r>
            <w:r w:rsidRPr="00B41A99">
              <w:rPr>
                <w:rFonts w:ascii="Calibri" w:eastAsia="Times New Roman" w:hAnsi="Calibri" w:cs="Times New Roman"/>
                <w:color w:val="000000"/>
                <w:sz w:val="22"/>
                <w:szCs w:val="20"/>
              </w:rPr>
              <w:t>[WAL=180.7; ME=216.3]</w:t>
            </w:r>
          </w:p>
          <w:p w14:paraId="2D75BDCD" w14:textId="77777777" w:rsidR="00B41A99" w:rsidRPr="00B41A99" w:rsidRDefault="00B41A99" w:rsidP="00A519BC">
            <w:pPr>
              <w:pStyle w:val="ListParagraph"/>
              <w:numPr>
                <w:ilvl w:val="0"/>
                <w:numId w:val="43"/>
              </w:numPr>
              <w:spacing w:after="120"/>
              <w:ind w:left="160" w:hanging="180"/>
              <w:contextualSpacing w:val="0"/>
              <w:rPr>
                <w:rFonts w:ascii="Calibri" w:hAnsi="Calibri" w:cs="Times New Roman"/>
                <w:color w:val="000000"/>
                <w:sz w:val="22"/>
                <w:szCs w:val="20"/>
              </w:rPr>
            </w:pPr>
            <w:r w:rsidRPr="00B41A99">
              <w:rPr>
                <w:rFonts w:ascii="Calibri" w:hAnsi="Calibri" w:cs="Times New Roman"/>
                <w:color w:val="000000"/>
                <w:sz w:val="22"/>
                <w:szCs w:val="20"/>
              </w:rPr>
              <w:t xml:space="preserve">Fewer </w:t>
            </w:r>
            <w:r w:rsidRPr="00B41A99">
              <w:rPr>
                <w:rFonts w:ascii="Calibri" w:eastAsia="Times New Roman" w:hAnsi="Calibri" w:cs="Times New Roman"/>
                <w:color w:val="000000"/>
                <w:sz w:val="22"/>
                <w:szCs w:val="20"/>
              </w:rPr>
              <w:t>unintentional fall related deaths per 100,000 population [WAL=4.0; ME=6.8]</w:t>
            </w:r>
          </w:p>
          <w:p w14:paraId="708834C9" w14:textId="77777777" w:rsidR="00B41A99" w:rsidRPr="00B41A99" w:rsidRDefault="00B41A99" w:rsidP="00A519BC">
            <w:pPr>
              <w:pStyle w:val="ListParagraph"/>
              <w:numPr>
                <w:ilvl w:val="0"/>
                <w:numId w:val="43"/>
              </w:numPr>
              <w:spacing w:after="120"/>
              <w:ind w:left="160" w:hanging="180"/>
              <w:contextualSpacing w:val="0"/>
              <w:rPr>
                <w:rFonts w:ascii="Calibri" w:hAnsi="Calibri" w:cs="Times New Roman"/>
                <w:color w:val="000000"/>
                <w:sz w:val="22"/>
                <w:szCs w:val="20"/>
              </w:rPr>
            </w:pPr>
            <w:r w:rsidRPr="00B41A99">
              <w:rPr>
                <w:rFonts w:ascii="Calibri" w:eastAsia="Times New Roman" w:hAnsi="Calibri" w:cs="Times New Roman"/>
                <w:color w:val="000000"/>
                <w:sz w:val="22"/>
                <w:szCs w:val="20"/>
              </w:rPr>
              <w:t xml:space="preserve">Low </w:t>
            </w:r>
            <w:r>
              <w:rPr>
                <w:rFonts w:ascii="Calibri" w:eastAsia="Times New Roman" w:hAnsi="Calibri" w:cs="Times New Roman"/>
                <w:color w:val="000000"/>
                <w:sz w:val="22"/>
                <w:szCs w:val="20"/>
              </w:rPr>
              <w:t xml:space="preserve">incidence of </w:t>
            </w:r>
            <w:r w:rsidRPr="00B41A99">
              <w:rPr>
                <w:rFonts w:ascii="Calibri" w:eastAsia="Times New Roman" w:hAnsi="Calibri" w:cs="Times New Roman"/>
                <w:color w:val="000000"/>
                <w:sz w:val="22"/>
                <w:szCs w:val="20"/>
              </w:rPr>
              <w:t>bladder cancer [WAL=22.9; ME=28.3]</w:t>
            </w:r>
            <w:r>
              <w:rPr>
                <w:rFonts w:ascii="Calibri" w:eastAsia="Times New Roman" w:hAnsi="Calibri" w:cs="Times New Roman"/>
                <w:color w:val="000000"/>
                <w:sz w:val="22"/>
                <w:szCs w:val="20"/>
              </w:rPr>
              <w:t xml:space="preserve"> and </w:t>
            </w:r>
            <w:r w:rsidRPr="00B41A99">
              <w:rPr>
                <w:rFonts w:ascii="Calibri" w:eastAsia="Times New Roman" w:hAnsi="Calibri" w:cs="Times New Roman"/>
                <w:color w:val="000000"/>
                <w:sz w:val="22"/>
                <w:szCs w:val="20"/>
              </w:rPr>
              <w:t>melanoma per 100,000</w:t>
            </w:r>
            <w:r>
              <w:rPr>
                <w:rFonts w:ascii="Calibri" w:eastAsia="Times New Roman" w:hAnsi="Calibri" w:cs="Times New Roman"/>
                <w:color w:val="000000"/>
                <w:sz w:val="22"/>
                <w:szCs w:val="20"/>
              </w:rPr>
              <w:t xml:space="preserve"> population [WAL=17.6; ME=22.2]</w:t>
            </w:r>
          </w:p>
          <w:p w14:paraId="0AED4BE9" w14:textId="2CA5D279" w:rsidR="00B41A99" w:rsidRPr="00B41A99" w:rsidRDefault="00B41A99" w:rsidP="00A519BC">
            <w:pPr>
              <w:pStyle w:val="ListParagraph"/>
              <w:numPr>
                <w:ilvl w:val="0"/>
                <w:numId w:val="43"/>
              </w:numPr>
              <w:spacing w:after="120"/>
              <w:ind w:left="160" w:hanging="180"/>
              <w:contextualSpacing w:val="0"/>
              <w:rPr>
                <w:rFonts w:ascii="Calibri" w:hAnsi="Calibri" w:cs="Times New Roman"/>
                <w:color w:val="000000"/>
                <w:sz w:val="22"/>
                <w:szCs w:val="20"/>
              </w:rPr>
            </w:pPr>
            <w:r w:rsidRPr="00B41A99">
              <w:rPr>
                <w:rFonts w:ascii="Calibri" w:eastAsia="Times New Roman" w:hAnsi="Calibri" w:cs="Times New Roman"/>
                <w:color w:val="000000"/>
                <w:sz w:val="22"/>
                <w:szCs w:val="20"/>
              </w:rPr>
              <w:t xml:space="preserve">Low incidence of </w:t>
            </w:r>
            <w:r>
              <w:rPr>
                <w:rFonts w:ascii="Calibri" w:eastAsia="Times New Roman" w:hAnsi="Calibri" w:cs="Times New Roman"/>
                <w:color w:val="000000"/>
                <w:sz w:val="22"/>
                <w:szCs w:val="20"/>
              </w:rPr>
              <w:t>some infectious diseases, including</w:t>
            </w:r>
            <w:r w:rsidRPr="00B41A99">
              <w:rPr>
                <w:rFonts w:ascii="Calibri" w:eastAsia="Times New Roman" w:hAnsi="Calibri" w:cs="Times New Roman"/>
                <w:color w:val="000000"/>
                <w:sz w:val="22"/>
                <w:szCs w:val="20"/>
              </w:rPr>
              <w:t xml:space="preserve"> past or present hepatitis C virus (HCV)</w:t>
            </w:r>
            <w:r>
              <w:rPr>
                <w:rFonts w:ascii="Calibri" w:eastAsia="Times New Roman" w:hAnsi="Calibri" w:cs="Times New Roman"/>
                <w:color w:val="000000"/>
                <w:sz w:val="22"/>
                <w:szCs w:val="20"/>
              </w:rPr>
              <w:t xml:space="preserve"> </w:t>
            </w:r>
            <w:r w:rsidRPr="00B41A99">
              <w:rPr>
                <w:rFonts w:ascii="Calibri" w:eastAsia="Times New Roman" w:hAnsi="Calibri" w:cs="Times New Roman"/>
                <w:color w:val="000000"/>
                <w:sz w:val="22"/>
                <w:szCs w:val="20"/>
              </w:rPr>
              <w:t>[WAL=61.5; ME=107.1]</w:t>
            </w:r>
            <w:r>
              <w:rPr>
                <w:rFonts w:ascii="Calibri" w:eastAsia="Times New Roman" w:hAnsi="Calibri" w:cs="Times New Roman"/>
                <w:color w:val="000000"/>
                <w:sz w:val="22"/>
                <w:szCs w:val="20"/>
              </w:rPr>
              <w:t xml:space="preserve"> and </w:t>
            </w:r>
            <w:r w:rsidRPr="00B41A99">
              <w:rPr>
                <w:rFonts w:ascii="Calibri" w:eastAsia="Times New Roman" w:hAnsi="Calibri" w:cs="Times New Roman"/>
                <w:color w:val="000000"/>
                <w:sz w:val="22"/>
                <w:szCs w:val="20"/>
              </w:rPr>
              <w:t>newly reported chronic hepatitis B virus (HBV) per 100,000 population [WAL=5.1; ME=8.1]</w:t>
            </w:r>
            <w:r>
              <w:rPr>
                <w:rFonts w:ascii="Calibri" w:eastAsia="Times New Roman" w:hAnsi="Calibri" w:cs="Times New Roman"/>
                <w:color w:val="000000"/>
                <w:sz w:val="22"/>
                <w:szCs w:val="20"/>
              </w:rPr>
              <w:t>.</w:t>
            </w:r>
          </w:p>
          <w:p w14:paraId="5C29DFB3" w14:textId="558FA0A3" w:rsidR="00B41A99" w:rsidRPr="000B34D0" w:rsidRDefault="00B41A99" w:rsidP="00A519BC">
            <w:pPr>
              <w:pStyle w:val="ListParagraph"/>
              <w:numPr>
                <w:ilvl w:val="0"/>
                <w:numId w:val="43"/>
              </w:numPr>
              <w:spacing w:after="120"/>
              <w:ind w:left="160" w:hanging="180"/>
              <w:contextualSpacing w:val="0"/>
              <w:rPr>
                <w:rFonts w:ascii="Calibri" w:hAnsi="Calibri" w:cs="Times New Roman"/>
                <w:color w:val="000000"/>
                <w:sz w:val="22"/>
                <w:szCs w:val="20"/>
              </w:rPr>
            </w:pPr>
            <w:r w:rsidRPr="000B34D0">
              <w:rPr>
                <w:rFonts w:ascii="Calibri" w:hAnsi="Calibri" w:cs="Times New Roman"/>
                <w:color w:val="000000"/>
                <w:sz w:val="22"/>
                <w:szCs w:val="20"/>
              </w:rPr>
              <w:t xml:space="preserve">Waldo County has </w:t>
            </w:r>
            <w:r>
              <w:rPr>
                <w:rFonts w:ascii="Calibri" w:hAnsi="Calibri" w:cs="Times New Roman"/>
                <w:color w:val="000000"/>
                <w:sz w:val="22"/>
                <w:szCs w:val="20"/>
              </w:rPr>
              <w:t xml:space="preserve">much </w:t>
            </w:r>
            <w:r w:rsidRPr="000B34D0">
              <w:rPr>
                <w:rFonts w:ascii="Calibri" w:hAnsi="Calibri" w:cs="Times New Roman"/>
                <w:color w:val="000000"/>
                <w:sz w:val="22"/>
                <w:szCs w:val="20"/>
              </w:rPr>
              <w:t>lower levels of crime compared to the state</w:t>
            </w:r>
            <w:r>
              <w:rPr>
                <w:rFonts w:ascii="Calibri" w:hAnsi="Calibri" w:cs="Times New Roman"/>
                <w:color w:val="000000"/>
                <w:sz w:val="22"/>
                <w:szCs w:val="20"/>
              </w:rPr>
              <w:t xml:space="preserve"> average</w:t>
            </w:r>
            <w:r w:rsidRPr="000B34D0">
              <w:rPr>
                <w:rFonts w:ascii="Calibri" w:hAnsi="Calibri" w:cs="Times New Roman"/>
                <w:color w:val="000000"/>
                <w:sz w:val="22"/>
                <w:szCs w:val="20"/>
              </w:rPr>
              <w:t>, including fewer domestic assaults reports to police</w:t>
            </w:r>
            <w:r>
              <w:rPr>
                <w:rFonts w:ascii="Calibri" w:hAnsi="Calibri" w:cs="Times New Roman"/>
                <w:color w:val="000000"/>
                <w:sz w:val="22"/>
                <w:szCs w:val="20"/>
              </w:rPr>
              <w:t xml:space="preserve"> </w:t>
            </w:r>
            <w:r w:rsidRPr="00B41A99">
              <w:rPr>
                <w:rFonts w:ascii="Calibri" w:eastAsia="Times New Roman" w:hAnsi="Calibri" w:cs="Times New Roman"/>
                <w:color w:val="000000"/>
                <w:sz w:val="22"/>
                <w:szCs w:val="20"/>
              </w:rPr>
              <w:lastRenderedPageBreak/>
              <w:t>[WAL=297.6; ME=413.0]</w:t>
            </w:r>
            <w:r w:rsidRPr="000B34D0">
              <w:rPr>
                <w:rFonts w:ascii="Calibri" w:hAnsi="Calibri" w:cs="Times New Roman"/>
                <w:color w:val="000000"/>
                <w:sz w:val="22"/>
                <w:szCs w:val="20"/>
              </w:rPr>
              <w:t xml:space="preserve">, </w:t>
            </w:r>
            <w:r>
              <w:rPr>
                <w:rFonts w:ascii="Calibri" w:hAnsi="Calibri" w:cs="Times New Roman"/>
                <w:color w:val="000000"/>
                <w:sz w:val="22"/>
                <w:szCs w:val="20"/>
              </w:rPr>
              <w:t xml:space="preserve">less </w:t>
            </w:r>
            <w:r w:rsidRPr="000B34D0">
              <w:rPr>
                <w:rFonts w:ascii="Calibri" w:hAnsi="Calibri" w:cs="Times New Roman"/>
                <w:color w:val="000000"/>
                <w:sz w:val="22"/>
                <w:szCs w:val="20"/>
              </w:rPr>
              <w:t>reported rape [WAL=5</w:t>
            </w:r>
            <w:r>
              <w:rPr>
                <w:rFonts w:ascii="Calibri" w:hAnsi="Calibri" w:cs="Times New Roman"/>
                <w:color w:val="000000"/>
                <w:sz w:val="22"/>
                <w:szCs w:val="20"/>
              </w:rPr>
              <w:t>.1</w:t>
            </w:r>
            <w:r w:rsidRPr="000B34D0">
              <w:rPr>
                <w:rFonts w:ascii="Calibri" w:hAnsi="Calibri" w:cs="Times New Roman"/>
                <w:color w:val="000000"/>
                <w:sz w:val="22"/>
                <w:szCs w:val="20"/>
              </w:rPr>
              <w:t>; ME=27</w:t>
            </w:r>
            <w:r>
              <w:rPr>
                <w:rFonts w:ascii="Calibri" w:hAnsi="Calibri" w:cs="Times New Roman"/>
                <w:color w:val="000000"/>
                <w:sz w:val="22"/>
                <w:szCs w:val="20"/>
              </w:rPr>
              <w:t>.0</w:t>
            </w:r>
            <w:r w:rsidRPr="000B34D0">
              <w:rPr>
                <w:rFonts w:ascii="Calibri" w:hAnsi="Calibri" w:cs="Times New Roman"/>
                <w:color w:val="000000"/>
                <w:sz w:val="22"/>
                <w:szCs w:val="20"/>
              </w:rPr>
              <w:t>]</w:t>
            </w:r>
            <w:r>
              <w:rPr>
                <w:rFonts w:ascii="Calibri" w:hAnsi="Calibri" w:cs="Times New Roman"/>
                <w:color w:val="000000"/>
                <w:sz w:val="22"/>
                <w:szCs w:val="20"/>
              </w:rPr>
              <w:t xml:space="preserve"> and a lower </w:t>
            </w:r>
            <w:r w:rsidRPr="000B34D0">
              <w:rPr>
                <w:rFonts w:ascii="Calibri" w:hAnsi="Calibri" w:cs="Times New Roman"/>
                <w:color w:val="000000"/>
                <w:sz w:val="22"/>
                <w:szCs w:val="20"/>
              </w:rPr>
              <w:t>violent crime rate per 100,000 population [WAL=</w:t>
            </w:r>
            <w:r w:rsidRPr="00B41A99">
              <w:rPr>
                <w:rFonts w:ascii="Calibri" w:eastAsia="Times New Roman" w:hAnsi="Calibri" w:cs="Times New Roman"/>
                <w:color w:val="000000"/>
                <w:sz w:val="22"/>
                <w:szCs w:val="20"/>
              </w:rPr>
              <w:t>59.0; ME=125.0</w:t>
            </w:r>
            <w:r w:rsidRPr="000B34D0">
              <w:rPr>
                <w:rFonts w:ascii="Calibri" w:hAnsi="Calibri" w:cs="Times New Roman"/>
                <w:color w:val="000000"/>
                <w:sz w:val="22"/>
                <w:szCs w:val="20"/>
              </w:rPr>
              <w:t>]</w:t>
            </w:r>
          </w:p>
          <w:p w14:paraId="525C156F" w14:textId="1EA6CA1A" w:rsidR="00B41A99" w:rsidRDefault="00B41A99" w:rsidP="00A519BC">
            <w:pPr>
              <w:pStyle w:val="ListParagraph"/>
              <w:numPr>
                <w:ilvl w:val="0"/>
                <w:numId w:val="43"/>
              </w:numPr>
              <w:spacing w:after="120"/>
              <w:ind w:left="160" w:hanging="187"/>
              <w:contextualSpacing w:val="0"/>
              <w:rPr>
                <w:rFonts w:ascii="Calibri" w:hAnsi="Calibri" w:cs="Times New Roman"/>
                <w:color w:val="000000"/>
                <w:sz w:val="22"/>
                <w:szCs w:val="20"/>
              </w:rPr>
            </w:pPr>
            <w:r>
              <w:rPr>
                <w:rFonts w:ascii="Calibri" w:hAnsi="Calibri" w:cs="Times New Roman"/>
                <w:color w:val="000000"/>
                <w:sz w:val="22"/>
                <w:szCs w:val="20"/>
              </w:rPr>
              <w:t>Lower substance abuse indicators compared to the state, including:</w:t>
            </w:r>
          </w:p>
          <w:p w14:paraId="6D0989B2" w14:textId="77777777" w:rsidR="00B41A99" w:rsidRPr="00B41A99" w:rsidRDefault="00B41A99" w:rsidP="00A519BC">
            <w:pPr>
              <w:pStyle w:val="ListParagraph"/>
              <w:numPr>
                <w:ilvl w:val="0"/>
                <w:numId w:val="43"/>
              </w:numPr>
              <w:spacing w:after="120"/>
              <w:ind w:left="522" w:hanging="187"/>
              <w:contextualSpacing w:val="0"/>
              <w:rPr>
                <w:rFonts w:ascii="Calibri" w:hAnsi="Calibri" w:cs="Times New Roman"/>
                <w:color w:val="000000"/>
                <w:sz w:val="22"/>
                <w:szCs w:val="20"/>
              </w:rPr>
            </w:pPr>
            <w:r w:rsidRPr="00B41A99">
              <w:rPr>
                <w:rFonts w:ascii="Calibri" w:eastAsia="Times New Roman" w:hAnsi="Calibri" w:cs="Times New Roman"/>
                <w:color w:val="000000"/>
                <w:sz w:val="22"/>
                <w:szCs w:val="20"/>
              </w:rPr>
              <w:t>Low alcohol-induced mortality per 100,0</w:t>
            </w:r>
            <w:r>
              <w:rPr>
                <w:rFonts w:ascii="Calibri" w:eastAsia="Times New Roman" w:hAnsi="Calibri" w:cs="Times New Roman"/>
                <w:color w:val="000000"/>
                <w:sz w:val="22"/>
                <w:szCs w:val="20"/>
              </w:rPr>
              <w:t>00 population [WAL=5.0; ME=8.0]</w:t>
            </w:r>
          </w:p>
          <w:p w14:paraId="22AF0194" w14:textId="3DF62097" w:rsidR="00B41A99" w:rsidRPr="00B41A99" w:rsidRDefault="00B41A99" w:rsidP="00A519BC">
            <w:pPr>
              <w:pStyle w:val="ListParagraph"/>
              <w:numPr>
                <w:ilvl w:val="0"/>
                <w:numId w:val="43"/>
              </w:numPr>
              <w:spacing w:after="120"/>
              <w:ind w:left="522" w:hanging="187"/>
              <w:contextualSpacing w:val="0"/>
              <w:rPr>
                <w:rFonts w:ascii="Calibri" w:hAnsi="Calibri" w:cs="Times New Roman"/>
                <w:color w:val="000000"/>
                <w:sz w:val="22"/>
                <w:szCs w:val="20"/>
              </w:rPr>
            </w:pPr>
            <w:r>
              <w:rPr>
                <w:rFonts w:ascii="Calibri" w:eastAsia="Times New Roman" w:hAnsi="Calibri" w:cs="Times New Roman"/>
                <w:color w:val="000000"/>
                <w:sz w:val="22"/>
                <w:szCs w:val="20"/>
              </w:rPr>
              <w:t>Less</w:t>
            </w:r>
            <w:r w:rsidRPr="00B41A99">
              <w:rPr>
                <w:rFonts w:ascii="Calibri" w:eastAsia="Times New Roman" w:hAnsi="Calibri" w:cs="Times New Roman"/>
                <w:color w:val="000000"/>
                <w:sz w:val="22"/>
                <w:szCs w:val="20"/>
              </w:rPr>
              <w:t xml:space="preserve"> binge drinking of alcoholic beverages </w:t>
            </w:r>
            <w:r>
              <w:rPr>
                <w:rFonts w:ascii="Calibri" w:eastAsia="Times New Roman" w:hAnsi="Calibri" w:cs="Times New Roman"/>
                <w:color w:val="000000"/>
                <w:sz w:val="22"/>
                <w:szCs w:val="20"/>
              </w:rPr>
              <w:t>(Adults) [WAL=13.3%; ME=17.4%]*</w:t>
            </w:r>
          </w:p>
          <w:p w14:paraId="603C82E9" w14:textId="77777777" w:rsidR="00B41A99" w:rsidRPr="00B41A99" w:rsidRDefault="00B41A99" w:rsidP="00A519BC">
            <w:pPr>
              <w:pStyle w:val="ListParagraph"/>
              <w:numPr>
                <w:ilvl w:val="0"/>
                <w:numId w:val="43"/>
              </w:numPr>
              <w:spacing w:after="120"/>
              <w:ind w:left="522" w:hanging="187"/>
              <w:contextualSpacing w:val="0"/>
              <w:rPr>
                <w:rFonts w:ascii="Calibri" w:hAnsi="Calibri" w:cs="Times New Roman"/>
                <w:color w:val="000000"/>
                <w:sz w:val="22"/>
                <w:szCs w:val="20"/>
              </w:rPr>
            </w:pPr>
            <w:r w:rsidRPr="00B41A99">
              <w:rPr>
                <w:rFonts w:ascii="Calibri" w:eastAsia="Times New Roman" w:hAnsi="Calibri" w:cs="Times New Roman"/>
                <w:color w:val="000000"/>
                <w:sz w:val="22"/>
                <w:szCs w:val="20"/>
              </w:rPr>
              <w:t>Low emergency medical service overdose response per 100,000 p</w:t>
            </w:r>
            <w:r>
              <w:rPr>
                <w:rFonts w:ascii="Calibri" w:eastAsia="Times New Roman" w:hAnsi="Calibri" w:cs="Times New Roman"/>
                <w:color w:val="000000"/>
                <w:sz w:val="22"/>
                <w:szCs w:val="20"/>
              </w:rPr>
              <w:t>opulation [WAL=179.3; ME=391.5]</w:t>
            </w:r>
          </w:p>
          <w:p w14:paraId="3A7CF247" w14:textId="77777777" w:rsidR="00B41A99" w:rsidRPr="00B41A99" w:rsidRDefault="00B41A99" w:rsidP="00A519BC">
            <w:pPr>
              <w:pStyle w:val="ListParagraph"/>
              <w:numPr>
                <w:ilvl w:val="0"/>
                <w:numId w:val="43"/>
              </w:numPr>
              <w:spacing w:after="120"/>
              <w:ind w:left="522" w:hanging="187"/>
              <w:contextualSpacing w:val="0"/>
              <w:rPr>
                <w:rFonts w:ascii="Calibri" w:hAnsi="Calibri" w:cs="Times New Roman"/>
                <w:color w:val="000000"/>
                <w:sz w:val="22"/>
                <w:szCs w:val="20"/>
              </w:rPr>
            </w:pPr>
            <w:r>
              <w:rPr>
                <w:rFonts w:ascii="Calibri" w:eastAsia="Times New Roman" w:hAnsi="Calibri" w:cs="Times New Roman"/>
                <w:color w:val="000000"/>
                <w:sz w:val="22"/>
                <w:szCs w:val="20"/>
              </w:rPr>
              <w:t>Fewer</w:t>
            </w:r>
            <w:r w:rsidRPr="00B41A99">
              <w:rPr>
                <w:rFonts w:ascii="Calibri" w:eastAsia="Times New Roman" w:hAnsi="Calibri" w:cs="Times New Roman"/>
                <w:color w:val="000000"/>
                <w:sz w:val="22"/>
                <w:szCs w:val="20"/>
              </w:rPr>
              <w:t xml:space="preserve"> opiate poisoning (ED visits) per 100,000</w:t>
            </w:r>
            <w:r>
              <w:rPr>
                <w:rFonts w:ascii="Calibri" w:eastAsia="Times New Roman" w:hAnsi="Calibri" w:cs="Times New Roman"/>
                <w:color w:val="000000"/>
                <w:sz w:val="22"/>
                <w:szCs w:val="20"/>
              </w:rPr>
              <w:t xml:space="preserve"> population [WAL=20.3; ME=25.1]</w:t>
            </w:r>
          </w:p>
          <w:p w14:paraId="54E509EA" w14:textId="76733720" w:rsidR="00B41A99" w:rsidRPr="00B41A99" w:rsidRDefault="00B41A99" w:rsidP="00A519BC">
            <w:pPr>
              <w:pStyle w:val="ListParagraph"/>
              <w:numPr>
                <w:ilvl w:val="0"/>
                <w:numId w:val="43"/>
              </w:numPr>
              <w:spacing w:after="120"/>
              <w:ind w:left="522" w:hanging="187"/>
              <w:contextualSpacing w:val="0"/>
              <w:rPr>
                <w:rFonts w:ascii="Calibri" w:hAnsi="Calibri" w:cs="Times New Roman"/>
                <w:color w:val="000000"/>
                <w:sz w:val="22"/>
                <w:szCs w:val="20"/>
              </w:rPr>
            </w:pPr>
            <w:r>
              <w:rPr>
                <w:rFonts w:ascii="Calibri" w:eastAsia="Times New Roman" w:hAnsi="Calibri" w:cs="Times New Roman"/>
                <w:color w:val="000000"/>
                <w:sz w:val="22"/>
                <w:szCs w:val="20"/>
              </w:rPr>
              <w:t>Less</w:t>
            </w:r>
            <w:r w:rsidRPr="00B41A99">
              <w:rPr>
                <w:rFonts w:ascii="Calibri" w:eastAsia="Times New Roman" w:hAnsi="Calibri" w:cs="Times New Roman"/>
                <w:color w:val="000000"/>
                <w:sz w:val="22"/>
                <w:szCs w:val="20"/>
              </w:rPr>
              <w:t xml:space="preserve"> past-30-day marijuana use (Adults) [WAL=5.4</w:t>
            </w:r>
            <w:r>
              <w:rPr>
                <w:rFonts w:ascii="Calibri" w:eastAsia="Times New Roman" w:hAnsi="Calibri" w:cs="Times New Roman"/>
                <w:color w:val="000000"/>
                <w:sz w:val="22"/>
                <w:szCs w:val="20"/>
              </w:rPr>
              <w:t>%; ME=8.2%]</w:t>
            </w:r>
          </w:p>
          <w:p w14:paraId="09577006" w14:textId="4EF62B39" w:rsidR="00B41A99" w:rsidRPr="00B41A99" w:rsidRDefault="00B41A99" w:rsidP="00A519BC">
            <w:pPr>
              <w:pStyle w:val="ListParagraph"/>
              <w:numPr>
                <w:ilvl w:val="0"/>
                <w:numId w:val="43"/>
              </w:numPr>
              <w:spacing w:after="120"/>
              <w:ind w:left="522" w:hanging="180"/>
              <w:contextualSpacing w:val="0"/>
              <w:rPr>
                <w:rFonts w:ascii="Calibri" w:hAnsi="Calibri" w:cs="Times New Roman"/>
                <w:color w:val="000000"/>
                <w:sz w:val="22"/>
                <w:szCs w:val="20"/>
              </w:rPr>
            </w:pPr>
            <w:r w:rsidRPr="00B41A99">
              <w:rPr>
                <w:rFonts w:ascii="Calibri" w:eastAsia="Times New Roman" w:hAnsi="Calibri" w:cs="Times New Roman"/>
                <w:color w:val="000000"/>
                <w:sz w:val="22"/>
                <w:szCs w:val="20"/>
              </w:rPr>
              <w:t>Low substance-abuse hospital admissions per 100,000 population [WAL=260.3; ME=328.1]*</w:t>
            </w:r>
          </w:p>
        </w:tc>
        <w:tc>
          <w:tcPr>
            <w:tcW w:w="5040" w:type="dxa"/>
            <w:tcBorders>
              <w:top w:val="nil"/>
              <w:left w:val="nil"/>
              <w:bottom w:val="single" w:sz="4" w:space="0" w:color="808080"/>
              <w:right w:val="single" w:sz="4" w:space="0" w:color="808080"/>
            </w:tcBorders>
            <w:shd w:val="clear" w:color="auto" w:fill="auto"/>
            <w:vAlign w:val="center"/>
            <w:hideMark/>
          </w:tcPr>
          <w:p w14:paraId="22B0D86F" w14:textId="77777777" w:rsidR="001E29D9" w:rsidRDefault="00B41A99" w:rsidP="00A519BC">
            <w:pPr>
              <w:pStyle w:val="ListParagraph"/>
              <w:numPr>
                <w:ilvl w:val="0"/>
                <w:numId w:val="43"/>
              </w:numPr>
              <w:spacing w:after="120" w:line="240" w:lineRule="auto"/>
              <w:ind w:left="173" w:hanging="187"/>
              <w:contextualSpacing w:val="0"/>
              <w:rPr>
                <w:rFonts w:ascii="Calibri" w:eastAsia="Times New Roman" w:hAnsi="Calibri" w:cs="Times New Roman"/>
                <w:color w:val="000000"/>
                <w:sz w:val="22"/>
                <w:szCs w:val="20"/>
              </w:rPr>
            </w:pPr>
            <w:r w:rsidRPr="001E29D9">
              <w:rPr>
                <w:rFonts w:ascii="Calibri" w:eastAsia="Times New Roman" w:hAnsi="Calibri" w:cs="Times New Roman"/>
                <w:color w:val="000000"/>
                <w:sz w:val="22"/>
                <w:szCs w:val="20"/>
              </w:rPr>
              <w:lastRenderedPageBreak/>
              <w:t>High pneumonia emergency department rate per 100,000 po</w:t>
            </w:r>
            <w:r w:rsidR="001E29D9">
              <w:rPr>
                <w:rFonts w:ascii="Calibri" w:eastAsia="Times New Roman" w:hAnsi="Calibri" w:cs="Times New Roman"/>
                <w:color w:val="000000"/>
                <w:sz w:val="22"/>
                <w:szCs w:val="20"/>
              </w:rPr>
              <w:t>pulation [WAL=919.2; ME=719.9]*</w:t>
            </w:r>
          </w:p>
          <w:p w14:paraId="508AB5A0" w14:textId="5511A9CE" w:rsidR="001E29D9" w:rsidRDefault="00B41A99" w:rsidP="00A519BC">
            <w:pPr>
              <w:pStyle w:val="ListParagraph"/>
              <w:numPr>
                <w:ilvl w:val="0"/>
                <w:numId w:val="43"/>
              </w:numPr>
              <w:spacing w:after="120" w:line="240" w:lineRule="auto"/>
              <w:ind w:left="173" w:hanging="187"/>
              <w:contextualSpacing w:val="0"/>
              <w:rPr>
                <w:rFonts w:ascii="Calibri" w:eastAsia="Times New Roman" w:hAnsi="Calibri" w:cs="Times New Roman"/>
                <w:color w:val="000000"/>
                <w:sz w:val="22"/>
                <w:szCs w:val="20"/>
              </w:rPr>
            </w:pPr>
            <w:r w:rsidRPr="001E29D9">
              <w:rPr>
                <w:rFonts w:ascii="Calibri" w:eastAsia="Times New Roman" w:hAnsi="Calibri" w:cs="Times New Roman"/>
                <w:color w:val="000000"/>
                <w:sz w:val="22"/>
                <w:szCs w:val="20"/>
              </w:rPr>
              <w:t xml:space="preserve">High </w:t>
            </w:r>
            <w:r w:rsidR="001E29D9" w:rsidRPr="001E29D9">
              <w:rPr>
                <w:rFonts w:ascii="Calibri" w:eastAsia="Times New Roman" w:hAnsi="Calibri" w:cs="Times New Roman"/>
                <w:color w:val="000000"/>
                <w:sz w:val="22"/>
                <w:szCs w:val="20"/>
              </w:rPr>
              <w:t xml:space="preserve">incidence of </w:t>
            </w:r>
            <w:r w:rsidRPr="001E29D9">
              <w:rPr>
                <w:rFonts w:ascii="Calibri" w:eastAsia="Times New Roman" w:hAnsi="Calibri" w:cs="Times New Roman"/>
                <w:color w:val="000000"/>
                <w:sz w:val="22"/>
                <w:szCs w:val="20"/>
              </w:rPr>
              <w:t xml:space="preserve">colorectal late-stage </w:t>
            </w:r>
            <w:r w:rsidR="001E29D9" w:rsidRPr="001E29D9">
              <w:rPr>
                <w:rFonts w:ascii="Calibri" w:eastAsia="Times New Roman" w:hAnsi="Calibri" w:cs="Times New Roman"/>
                <w:color w:val="000000"/>
                <w:sz w:val="22"/>
                <w:szCs w:val="20"/>
              </w:rPr>
              <w:t xml:space="preserve">cancer [WAL=26.4; ME=22.7], </w:t>
            </w:r>
            <w:r w:rsidRPr="001E29D9">
              <w:rPr>
                <w:rFonts w:ascii="Calibri" w:eastAsia="Times New Roman" w:hAnsi="Calibri" w:cs="Times New Roman"/>
                <w:color w:val="000000"/>
                <w:sz w:val="22"/>
                <w:szCs w:val="20"/>
              </w:rPr>
              <w:t>lung cancer per 100,000</w:t>
            </w:r>
            <w:r w:rsidR="001E29D9">
              <w:rPr>
                <w:rFonts w:ascii="Calibri" w:eastAsia="Times New Roman" w:hAnsi="Calibri" w:cs="Times New Roman"/>
                <w:color w:val="000000"/>
                <w:sz w:val="22"/>
                <w:szCs w:val="20"/>
              </w:rPr>
              <w:t xml:space="preserve"> population [WAL=83.6; U</w:t>
            </w:r>
            <w:r w:rsidR="00F923FE">
              <w:rPr>
                <w:rFonts w:ascii="Calibri" w:eastAsia="Times New Roman" w:hAnsi="Calibri" w:cs="Times New Roman"/>
                <w:color w:val="000000"/>
                <w:sz w:val="22"/>
                <w:szCs w:val="20"/>
              </w:rPr>
              <w:t>.</w:t>
            </w:r>
            <w:r w:rsidR="001E29D9">
              <w:rPr>
                <w:rFonts w:ascii="Calibri" w:eastAsia="Times New Roman" w:hAnsi="Calibri" w:cs="Times New Roman"/>
                <w:color w:val="000000"/>
                <w:sz w:val="22"/>
                <w:szCs w:val="20"/>
              </w:rPr>
              <w:t>S</w:t>
            </w:r>
            <w:r w:rsidR="00F923FE">
              <w:rPr>
                <w:rFonts w:ascii="Calibri" w:eastAsia="Times New Roman" w:hAnsi="Calibri" w:cs="Times New Roman"/>
                <w:color w:val="000000"/>
                <w:sz w:val="22"/>
                <w:szCs w:val="20"/>
              </w:rPr>
              <w:t>.</w:t>
            </w:r>
            <w:r w:rsidR="001E29D9">
              <w:rPr>
                <w:rFonts w:ascii="Calibri" w:eastAsia="Times New Roman" w:hAnsi="Calibri" w:cs="Times New Roman"/>
                <w:color w:val="000000"/>
                <w:sz w:val="22"/>
                <w:szCs w:val="20"/>
              </w:rPr>
              <w:t>=58.6]</w:t>
            </w:r>
          </w:p>
          <w:p w14:paraId="06D686EB" w14:textId="77777777" w:rsidR="00787A46" w:rsidRDefault="00F41E69" w:rsidP="00A519BC">
            <w:pPr>
              <w:pStyle w:val="ListParagraph"/>
              <w:numPr>
                <w:ilvl w:val="0"/>
                <w:numId w:val="43"/>
              </w:numPr>
              <w:spacing w:after="120" w:line="240" w:lineRule="auto"/>
              <w:ind w:left="173" w:hanging="187"/>
              <w:contextualSpacing w:val="0"/>
              <w:rPr>
                <w:rFonts w:ascii="Calibri" w:eastAsia="Times New Roman" w:hAnsi="Calibri" w:cs="Times New Roman"/>
                <w:color w:val="000000"/>
                <w:sz w:val="22"/>
                <w:szCs w:val="20"/>
              </w:rPr>
            </w:pPr>
            <w:r>
              <w:rPr>
                <w:rFonts w:ascii="Calibri" w:eastAsia="Times New Roman" w:hAnsi="Calibri" w:cs="Times New Roman"/>
                <w:color w:val="000000"/>
                <w:sz w:val="22"/>
                <w:szCs w:val="20"/>
              </w:rPr>
              <w:t xml:space="preserve">More hospitalizations for </w:t>
            </w:r>
            <w:r w:rsidR="00787A46">
              <w:rPr>
                <w:rFonts w:ascii="Calibri" w:eastAsia="Times New Roman" w:hAnsi="Calibri" w:cs="Times New Roman"/>
                <w:color w:val="000000"/>
                <w:sz w:val="22"/>
                <w:szCs w:val="20"/>
              </w:rPr>
              <w:t>acute myocardial infarctions</w:t>
            </w:r>
            <w:r w:rsidR="00B41A99" w:rsidRPr="001E29D9">
              <w:rPr>
                <w:rFonts w:ascii="Calibri" w:eastAsia="Times New Roman" w:hAnsi="Calibri" w:cs="Times New Roman"/>
                <w:color w:val="000000"/>
                <w:sz w:val="22"/>
                <w:szCs w:val="20"/>
              </w:rPr>
              <w:t xml:space="preserve"> per 10,000 population [WAL=26.7; ME=23.5]*</w:t>
            </w:r>
            <w:r w:rsidR="00787A46">
              <w:rPr>
                <w:rFonts w:ascii="Calibri" w:eastAsia="Times New Roman" w:hAnsi="Calibri" w:cs="Times New Roman"/>
                <w:color w:val="000000"/>
                <w:sz w:val="22"/>
                <w:szCs w:val="20"/>
              </w:rPr>
              <w:t xml:space="preserve"> and </w:t>
            </w:r>
            <w:r w:rsidR="00B41A99" w:rsidRPr="001E29D9">
              <w:rPr>
                <w:rFonts w:ascii="Calibri" w:eastAsia="Times New Roman" w:hAnsi="Calibri" w:cs="Times New Roman"/>
                <w:color w:val="000000"/>
                <w:sz w:val="22"/>
                <w:szCs w:val="20"/>
              </w:rPr>
              <w:t>hypertension per 100,000</w:t>
            </w:r>
            <w:r w:rsidR="00787A46">
              <w:rPr>
                <w:rFonts w:ascii="Calibri" w:eastAsia="Times New Roman" w:hAnsi="Calibri" w:cs="Times New Roman"/>
                <w:color w:val="000000"/>
                <w:sz w:val="22"/>
                <w:szCs w:val="20"/>
              </w:rPr>
              <w:t xml:space="preserve"> population [WAL=36.5; ME=28.0]</w:t>
            </w:r>
          </w:p>
          <w:p w14:paraId="74352506" w14:textId="77777777" w:rsidR="00787A46" w:rsidRDefault="00B41A99" w:rsidP="00A519BC">
            <w:pPr>
              <w:pStyle w:val="ListParagraph"/>
              <w:numPr>
                <w:ilvl w:val="0"/>
                <w:numId w:val="43"/>
              </w:numPr>
              <w:spacing w:after="120" w:line="240" w:lineRule="auto"/>
              <w:ind w:left="173" w:hanging="187"/>
              <w:contextualSpacing w:val="0"/>
              <w:rPr>
                <w:rFonts w:ascii="Calibri" w:eastAsia="Times New Roman" w:hAnsi="Calibri" w:cs="Times New Roman"/>
                <w:color w:val="000000"/>
                <w:sz w:val="22"/>
                <w:szCs w:val="20"/>
              </w:rPr>
            </w:pPr>
            <w:r w:rsidRPr="001E29D9">
              <w:rPr>
                <w:rFonts w:ascii="Calibri" w:eastAsia="Times New Roman" w:hAnsi="Calibri" w:cs="Times New Roman"/>
                <w:color w:val="000000"/>
                <w:sz w:val="22"/>
                <w:szCs w:val="20"/>
              </w:rPr>
              <w:t>High stroke mortality per 100,000 population [WAL</w:t>
            </w:r>
            <w:r w:rsidR="00787A46">
              <w:rPr>
                <w:rFonts w:ascii="Calibri" w:eastAsia="Times New Roman" w:hAnsi="Calibri" w:cs="Times New Roman"/>
                <w:color w:val="000000"/>
                <w:sz w:val="22"/>
                <w:szCs w:val="20"/>
              </w:rPr>
              <w:t>=42.8; ME=35.0]</w:t>
            </w:r>
          </w:p>
          <w:p w14:paraId="03A05CDA" w14:textId="77777777" w:rsidR="00787A46" w:rsidRDefault="00B41A99" w:rsidP="00A519BC">
            <w:pPr>
              <w:pStyle w:val="ListParagraph"/>
              <w:numPr>
                <w:ilvl w:val="0"/>
                <w:numId w:val="43"/>
              </w:numPr>
              <w:spacing w:after="120" w:line="240" w:lineRule="auto"/>
              <w:ind w:left="173" w:hanging="187"/>
              <w:contextualSpacing w:val="0"/>
              <w:rPr>
                <w:rFonts w:ascii="Calibri" w:eastAsia="Times New Roman" w:hAnsi="Calibri" w:cs="Times New Roman"/>
                <w:color w:val="000000"/>
                <w:sz w:val="22"/>
                <w:szCs w:val="20"/>
              </w:rPr>
            </w:pPr>
            <w:r w:rsidRPr="001E29D9">
              <w:rPr>
                <w:rFonts w:ascii="Calibri" w:eastAsia="Times New Roman" w:hAnsi="Calibri" w:cs="Times New Roman"/>
                <w:color w:val="000000"/>
                <w:sz w:val="22"/>
                <w:szCs w:val="20"/>
              </w:rPr>
              <w:t>High</w:t>
            </w:r>
            <w:r w:rsidR="00787A46">
              <w:rPr>
                <w:rFonts w:ascii="Calibri" w:eastAsia="Times New Roman" w:hAnsi="Calibri" w:cs="Times New Roman"/>
                <w:color w:val="000000"/>
                <w:sz w:val="22"/>
                <w:szCs w:val="20"/>
              </w:rPr>
              <w:t>er incidence of Lyme disease</w:t>
            </w:r>
            <w:r w:rsidRPr="001E29D9">
              <w:rPr>
                <w:rFonts w:ascii="Calibri" w:eastAsia="Times New Roman" w:hAnsi="Calibri" w:cs="Times New Roman"/>
                <w:color w:val="000000"/>
                <w:sz w:val="22"/>
                <w:szCs w:val="20"/>
              </w:rPr>
              <w:t xml:space="preserve"> [WAL=125.5; ME=105.3]</w:t>
            </w:r>
            <w:r w:rsidR="00787A46">
              <w:rPr>
                <w:rFonts w:ascii="Calibri" w:eastAsia="Times New Roman" w:hAnsi="Calibri" w:cs="Times New Roman"/>
                <w:color w:val="000000"/>
                <w:sz w:val="22"/>
                <w:szCs w:val="20"/>
              </w:rPr>
              <w:t xml:space="preserve"> and </w:t>
            </w:r>
            <w:r w:rsidRPr="001E29D9">
              <w:rPr>
                <w:rFonts w:ascii="Calibri" w:eastAsia="Times New Roman" w:hAnsi="Calibri" w:cs="Times New Roman"/>
                <w:color w:val="000000"/>
                <w:sz w:val="22"/>
                <w:szCs w:val="20"/>
              </w:rPr>
              <w:t>pertussis per 100,000 population [WAL=133.2; ME=41.9]</w:t>
            </w:r>
          </w:p>
          <w:p w14:paraId="5B6A6CDA" w14:textId="3A16BAA3" w:rsidR="00787A46" w:rsidRDefault="00B41A99" w:rsidP="00A519BC">
            <w:pPr>
              <w:pStyle w:val="ListParagraph"/>
              <w:numPr>
                <w:ilvl w:val="0"/>
                <w:numId w:val="43"/>
              </w:numPr>
              <w:spacing w:after="120" w:line="240" w:lineRule="auto"/>
              <w:ind w:left="173" w:hanging="187"/>
              <w:contextualSpacing w:val="0"/>
              <w:rPr>
                <w:rFonts w:ascii="Calibri" w:eastAsia="Times New Roman" w:hAnsi="Calibri" w:cs="Times New Roman"/>
                <w:color w:val="000000"/>
                <w:sz w:val="22"/>
                <w:szCs w:val="20"/>
              </w:rPr>
            </w:pPr>
            <w:r w:rsidRPr="001E29D9">
              <w:rPr>
                <w:rFonts w:ascii="Calibri" w:eastAsia="Times New Roman" w:hAnsi="Calibri" w:cs="Times New Roman"/>
                <w:color w:val="000000"/>
                <w:sz w:val="22"/>
                <w:szCs w:val="20"/>
              </w:rPr>
              <w:t>H</w:t>
            </w:r>
            <w:r w:rsidR="00787A46">
              <w:rPr>
                <w:rFonts w:ascii="Calibri" w:eastAsia="Times New Roman" w:hAnsi="Calibri" w:cs="Times New Roman"/>
                <w:color w:val="000000"/>
                <w:sz w:val="22"/>
                <w:szCs w:val="20"/>
              </w:rPr>
              <w:t>igher H</w:t>
            </w:r>
            <w:r w:rsidRPr="001E29D9">
              <w:rPr>
                <w:rFonts w:ascii="Calibri" w:eastAsia="Times New Roman" w:hAnsi="Calibri" w:cs="Times New Roman"/>
                <w:color w:val="000000"/>
                <w:sz w:val="22"/>
                <w:szCs w:val="20"/>
              </w:rPr>
              <w:t>IV incidence per 100,000 population [WAL=5.1; ME=4.4]</w:t>
            </w:r>
            <w:r w:rsidR="00787A46">
              <w:rPr>
                <w:rFonts w:ascii="Calibri" w:eastAsia="Times New Roman" w:hAnsi="Calibri" w:cs="Times New Roman"/>
                <w:color w:val="000000"/>
                <w:sz w:val="22"/>
                <w:szCs w:val="20"/>
              </w:rPr>
              <w:t xml:space="preserve"> and H</w:t>
            </w:r>
            <w:r w:rsidRPr="001E29D9">
              <w:rPr>
                <w:rFonts w:ascii="Calibri" w:eastAsia="Times New Roman" w:hAnsi="Calibri" w:cs="Times New Roman"/>
                <w:color w:val="000000"/>
                <w:sz w:val="22"/>
                <w:szCs w:val="20"/>
              </w:rPr>
              <w:t>IV/AIDS hospitalization rate per 100,000</w:t>
            </w:r>
            <w:r w:rsidR="00787A46">
              <w:rPr>
                <w:rFonts w:ascii="Calibri" w:eastAsia="Times New Roman" w:hAnsi="Calibri" w:cs="Times New Roman"/>
                <w:color w:val="000000"/>
                <w:sz w:val="22"/>
                <w:szCs w:val="20"/>
              </w:rPr>
              <w:t xml:space="preserve"> population [WAL=29.8; ME=21.4]</w:t>
            </w:r>
          </w:p>
          <w:p w14:paraId="381A6020" w14:textId="77777777" w:rsidR="00787A46" w:rsidRDefault="00787A46" w:rsidP="00A519BC">
            <w:pPr>
              <w:pStyle w:val="ListParagraph"/>
              <w:numPr>
                <w:ilvl w:val="0"/>
                <w:numId w:val="43"/>
              </w:numPr>
              <w:spacing w:after="120" w:line="240" w:lineRule="auto"/>
              <w:ind w:left="173" w:hanging="187"/>
              <w:contextualSpacing w:val="0"/>
              <w:rPr>
                <w:rFonts w:ascii="Calibri" w:eastAsia="Times New Roman" w:hAnsi="Calibri" w:cs="Times New Roman"/>
                <w:color w:val="000000"/>
                <w:sz w:val="22"/>
                <w:szCs w:val="20"/>
              </w:rPr>
            </w:pPr>
            <w:r>
              <w:rPr>
                <w:rFonts w:ascii="Calibri" w:eastAsia="Times New Roman" w:hAnsi="Calibri" w:cs="Times New Roman"/>
                <w:color w:val="000000"/>
                <w:sz w:val="22"/>
                <w:szCs w:val="20"/>
              </w:rPr>
              <w:t>More</w:t>
            </w:r>
            <w:r w:rsidR="00B41A99" w:rsidRPr="001E29D9">
              <w:rPr>
                <w:rFonts w:ascii="Calibri" w:eastAsia="Times New Roman" w:hAnsi="Calibri" w:cs="Times New Roman"/>
                <w:color w:val="000000"/>
                <w:sz w:val="22"/>
                <w:szCs w:val="20"/>
              </w:rPr>
              <w:t xml:space="preserve"> unintentional and undetermined intent poisoning deaths per 100,000</w:t>
            </w:r>
            <w:r>
              <w:rPr>
                <w:rFonts w:ascii="Calibri" w:eastAsia="Times New Roman" w:hAnsi="Calibri" w:cs="Times New Roman"/>
                <w:color w:val="000000"/>
                <w:sz w:val="22"/>
                <w:szCs w:val="20"/>
              </w:rPr>
              <w:t xml:space="preserve"> population [WAL=13.6; ME=11.1]</w:t>
            </w:r>
          </w:p>
          <w:p w14:paraId="4C0A17C8" w14:textId="77777777" w:rsidR="00787A46" w:rsidRDefault="00B41A99" w:rsidP="00A519BC">
            <w:pPr>
              <w:pStyle w:val="ListParagraph"/>
              <w:numPr>
                <w:ilvl w:val="0"/>
                <w:numId w:val="43"/>
              </w:numPr>
              <w:spacing w:after="120" w:line="240" w:lineRule="auto"/>
              <w:ind w:left="173" w:hanging="187"/>
              <w:contextualSpacing w:val="0"/>
              <w:rPr>
                <w:rFonts w:ascii="Calibri" w:eastAsia="Times New Roman" w:hAnsi="Calibri" w:cs="Times New Roman"/>
                <w:color w:val="000000"/>
                <w:sz w:val="22"/>
                <w:szCs w:val="20"/>
              </w:rPr>
            </w:pPr>
            <w:r w:rsidRPr="001E29D9">
              <w:rPr>
                <w:rFonts w:ascii="Calibri" w:eastAsia="Times New Roman" w:hAnsi="Calibri" w:cs="Times New Roman"/>
                <w:color w:val="000000"/>
                <w:sz w:val="22"/>
                <w:szCs w:val="20"/>
              </w:rPr>
              <w:t>High unintentional motor vehicle traffic crash related deaths per 100,000 pop</w:t>
            </w:r>
            <w:r w:rsidR="00787A46">
              <w:rPr>
                <w:rFonts w:ascii="Calibri" w:eastAsia="Times New Roman" w:hAnsi="Calibri" w:cs="Times New Roman"/>
                <w:color w:val="000000"/>
                <w:sz w:val="22"/>
                <w:szCs w:val="20"/>
              </w:rPr>
              <w:t>ulation [WAL=14.6; ME=10.8]</w:t>
            </w:r>
          </w:p>
          <w:p w14:paraId="5DE6B152" w14:textId="77777777" w:rsidR="00787A46" w:rsidRDefault="00787A46" w:rsidP="00A519BC">
            <w:pPr>
              <w:pStyle w:val="ListParagraph"/>
              <w:numPr>
                <w:ilvl w:val="0"/>
                <w:numId w:val="43"/>
              </w:numPr>
              <w:spacing w:after="120" w:line="240" w:lineRule="auto"/>
              <w:ind w:left="173" w:hanging="187"/>
              <w:contextualSpacing w:val="0"/>
              <w:rPr>
                <w:rFonts w:ascii="Calibri" w:eastAsia="Times New Roman" w:hAnsi="Calibri" w:cs="Times New Roman"/>
                <w:color w:val="000000"/>
                <w:sz w:val="22"/>
                <w:szCs w:val="20"/>
              </w:rPr>
            </w:pPr>
            <w:r>
              <w:rPr>
                <w:rFonts w:ascii="Calibri" w:eastAsia="Times New Roman" w:hAnsi="Calibri" w:cs="Times New Roman"/>
                <w:color w:val="000000"/>
                <w:sz w:val="22"/>
                <w:szCs w:val="20"/>
              </w:rPr>
              <w:t>More</w:t>
            </w:r>
            <w:r w:rsidR="00B41A99" w:rsidRPr="001E29D9">
              <w:rPr>
                <w:rFonts w:ascii="Calibri" w:eastAsia="Times New Roman" w:hAnsi="Calibri" w:cs="Times New Roman"/>
                <w:color w:val="000000"/>
                <w:sz w:val="22"/>
                <w:szCs w:val="20"/>
              </w:rPr>
              <w:t xml:space="preserve"> infant deaths per 1,00</w:t>
            </w:r>
            <w:r>
              <w:rPr>
                <w:rFonts w:ascii="Calibri" w:eastAsia="Times New Roman" w:hAnsi="Calibri" w:cs="Times New Roman"/>
                <w:color w:val="000000"/>
                <w:sz w:val="22"/>
                <w:szCs w:val="20"/>
              </w:rPr>
              <w:t xml:space="preserve">0 live births [WAL=7.2; </w:t>
            </w:r>
            <w:r>
              <w:rPr>
                <w:rFonts w:ascii="Calibri" w:eastAsia="Times New Roman" w:hAnsi="Calibri" w:cs="Times New Roman"/>
                <w:color w:val="000000"/>
                <w:sz w:val="22"/>
                <w:szCs w:val="20"/>
              </w:rPr>
              <w:lastRenderedPageBreak/>
              <w:t>ME=6.0]</w:t>
            </w:r>
          </w:p>
          <w:p w14:paraId="79FDE131" w14:textId="2479560B" w:rsidR="00787A46" w:rsidRDefault="00B41A99" w:rsidP="00A519BC">
            <w:pPr>
              <w:pStyle w:val="ListParagraph"/>
              <w:numPr>
                <w:ilvl w:val="0"/>
                <w:numId w:val="43"/>
              </w:numPr>
              <w:spacing w:after="120" w:line="240" w:lineRule="auto"/>
              <w:ind w:left="173" w:hanging="187"/>
              <w:contextualSpacing w:val="0"/>
              <w:rPr>
                <w:rFonts w:ascii="Calibri" w:eastAsia="Times New Roman" w:hAnsi="Calibri" w:cs="Times New Roman"/>
                <w:color w:val="000000"/>
                <w:sz w:val="22"/>
                <w:szCs w:val="20"/>
              </w:rPr>
            </w:pPr>
            <w:r w:rsidRPr="001E29D9">
              <w:rPr>
                <w:rFonts w:ascii="Calibri" w:eastAsia="Times New Roman" w:hAnsi="Calibri" w:cs="Times New Roman"/>
                <w:color w:val="000000"/>
                <w:sz w:val="22"/>
                <w:szCs w:val="20"/>
              </w:rPr>
              <w:t>Lower live births for which the mother received early and adequate prenatal care [WAL=79.5%; ME=86.4%]*</w:t>
            </w:r>
          </w:p>
          <w:p w14:paraId="02BF6D3D" w14:textId="77777777" w:rsidR="00787A46" w:rsidRDefault="00787A46" w:rsidP="00A519BC">
            <w:pPr>
              <w:pStyle w:val="ListParagraph"/>
              <w:numPr>
                <w:ilvl w:val="0"/>
                <w:numId w:val="43"/>
              </w:numPr>
              <w:spacing w:after="120" w:line="240" w:lineRule="auto"/>
              <w:ind w:left="173" w:hanging="187"/>
              <w:contextualSpacing w:val="0"/>
              <w:rPr>
                <w:rFonts w:ascii="Calibri" w:eastAsia="Times New Roman" w:hAnsi="Calibri" w:cs="Times New Roman"/>
                <w:color w:val="000000"/>
                <w:sz w:val="22"/>
                <w:szCs w:val="20"/>
              </w:rPr>
            </w:pPr>
            <w:r>
              <w:rPr>
                <w:rFonts w:ascii="Calibri" w:eastAsia="Times New Roman" w:hAnsi="Calibri" w:cs="Times New Roman"/>
                <w:color w:val="000000"/>
                <w:sz w:val="22"/>
                <w:szCs w:val="20"/>
              </w:rPr>
              <w:t>More</w:t>
            </w:r>
            <w:r w:rsidRPr="001E29D9">
              <w:rPr>
                <w:rFonts w:ascii="Calibri" w:eastAsia="Times New Roman" w:hAnsi="Calibri" w:cs="Times New Roman"/>
                <w:color w:val="000000"/>
                <w:sz w:val="22"/>
                <w:szCs w:val="20"/>
              </w:rPr>
              <w:t xml:space="preserve"> live births to 15-19 year olds per 1,000 population [WAL=28.4; ME=20.5]*</w:t>
            </w:r>
          </w:p>
          <w:p w14:paraId="20EE8592" w14:textId="6CD60BA2" w:rsidR="00787A46" w:rsidRPr="00787A46" w:rsidRDefault="00787A46" w:rsidP="00A519BC">
            <w:pPr>
              <w:pStyle w:val="ListParagraph"/>
              <w:numPr>
                <w:ilvl w:val="0"/>
                <w:numId w:val="43"/>
              </w:numPr>
              <w:spacing w:after="120" w:line="240" w:lineRule="auto"/>
              <w:ind w:left="173" w:hanging="187"/>
              <w:contextualSpacing w:val="0"/>
              <w:rPr>
                <w:rFonts w:ascii="Calibri" w:eastAsia="Times New Roman" w:hAnsi="Calibri" w:cs="Times New Roman"/>
                <w:color w:val="000000"/>
                <w:sz w:val="22"/>
                <w:szCs w:val="20"/>
              </w:rPr>
            </w:pPr>
            <w:r w:rsidRPr="00787A46">
              <w:rPr>
                <w:rFonts w:ascii="Calibri" w:eastAsia="Times New Roman" w:hAnsi="Calibri" w:cs="Times New Roman"/>
                <w:color w:val="000000"/>
                <w:sz w:val="22"/>
                <w:szCs w:val="20"/>
              </w:rPr>
              <w:t>Some higher substance abuse indicators, including:</w:t>
            </w:r>
          </w:p>
          <w:p w14:paraId="77CEE06E" w14:textId="77777777" w:rsidR="00787A46" w:rsidRDefault="00B41A99" w:rsidP="00A519BC">
            <w:pPr>
              <w:pStyle w:val="ListParagraph"/>
              <w:numPr>
                <w:ilvl w:val="0"/>
                <w:numId w:val="43"/>
              </w:numPr>
              <w:spacing w:after="120" w:line="240" w:lineRule="auto"/>
              <w:ind w:left="518" w:hanging="187"/>
              <w:contextualSpacing w:val="0"/>
              <w:rPr>
                <w:rFonts w:ascii="Calibri" w:eastAsia="Times New Roman" w:hAnsi="Calibri" w:cs="Times New Roman"/>
                <w:color w:val="000000"/>
                <w:sz w:val="22"/>
                <w:szCs w:val="20"/>
              </w:rPr>
            </w:pPr>
            <w:r w:rsidRPr="001E29D9">
              <w:rPr>
                <w:rFonts w:ascii="Calibri" w:eastAsia="Times New Roman" w:hAnsi="Calibri" w:cs="Times New Roman"/>
                <w:color w:val="000000"/>
                <w:sz w:val="22"/>
                <w:szCs w:val="20"/>
              </w:rPr>
              <w:t>More drug-affected baby referrals received as a percentage of all l</w:t>
            </w:r>
            <w:r w:rsidR="00787A46">
              <w:rPr>
                <w:rFonts w:ascii="Calibri" w:eastAsia="Times New Roman" w:hAnsi="Calibri" w:cs="Times New Roman"/>
                <w:color w:val="000000"/>
                <w:sz w:val="22"/>
                <w:szCs w:val="20"/>
              </w:rPr>
              <w:t>ive births  [WAL=9.6%; ME=7.8%]</w:t>
            </w:r>
          </w:p>
          <w:p w14:paraId="7A715185" w14:textId="5AB1F585" w:rsidR="00B41A99" w:rsidRPr="001E29D9" w:rsidRDefault="00B41A99" w:rsidP="00A519BC">
            <w:pPr>
              <w:pStyle w:val="ListParagraph"/>
              <w:numPr>
                <w:ilvl w:val="0"/>
                <w:numId w:val="43"/>
              </w:numPr>
              <w:spacing w:after="120" w:line="240" w:lineRule="auto"/>
              <w:ind w:left="522" w:hanging="187"/>
              <w:contextualSpacing w:val="0"/>
              <w:rPr>
                <w:rFonts w:ascii="Calibri" w:eastAsia="Times New Roman" w:hAnsi="Calibri" w:cs="Times New Roman"/>
                <w:color w:val="000000"/>
                <w:sz w:val="22"/>
                <w:szCs w:val="20"/>
              </w:rPr>
            </w:pPr>
            <w:r w:rsidRPr="001E29D9">
              <w:rPr>
                <w:rFonts w:ascii="Calibri" w:eastAsia="Times New Roman" w:hAnsi="Calibri" w:cs="Times New Roman"/>
                <w:color w:val="000000"/>
                <w:sz w:val="22"/>
                <w:szCs w:val="20"/>
              </w:rPr>
              <w:t>High</w:t>
            </w:r>
            <w:r w:rsidR="00787A46">
              <w:rPr>
                <w:rFonts w:ascii="Calibri" w:eastAsia="Times New Roman" w:hAnsi="Calibri" w:cs="Times New Roman"/>
                <w:color w:val="000000"/>
                <w:sz w:val="22"/>
                <w:szCs w:val="20"/>
              </w:rPr>
              <w:t>er</w:t>
            </w:r>
            <w:r w:rsidRPr="001E29D9">
              <w:rPr>
                <w:rFonts w:ascii="Calibri" w:eastAsia="Times New Roman" w:hAnsi="Calibri" w:cs="Times New Roman"/>
                <w:color w:val="000000"/>
                <w:sz w:val="22"/>
                <w:szCs w:val="20"/>
              </w:rPr>
              <w:t xml:space="preserve"> dr</w:t>
            </w:r>
            <w:r w:rsidR="00787A46">
              <w:rPr>
                <w:rFonts w:ascii="Calibri" w:eastAsia="Times New Roman" w:hAnsi="Calibri" w:cs="Times New Roman"/>
                <w:color w:val="000000"/>
                <w:sz w:val="22"/>
                <w:szCs w:val="20"/>
              </w:rPr>
              <w:t xml:space="preserve">ug-induced mortality </w:t>
            </w:r>
            <w:r w:rsidRPr="001E29D9">
              <w:rPr>
                <w:rFonts w:ascii="Calibri" w:eastAsia="Times New Roman" w:hAnsi="Calibri" w:cs="Times New Roman"/>
                <w:color w:val="000000"/>
                <w:sz w:val="22"/>
                <w:szCs w:val="20"/>
              </w:rPr>
              <w:t>[WAL=16.9; ME=12.4]</w:t>
            </w:r>
            <w:r w:rsidR="00787A46">
              <w:rPr>
                <w:rFonts w:ascii="Calibri" w:eastAsia="Times New Roman" w:hAnsi="Calibri" w:cs="Times New Roman"/>
                <w:color w:val="000000"/>
                <w:sz w:val="22"/>
                <w:szCs w:val="20"/>
              </w:rPr>
              <w:t xml:space="preserve"> and more </w:t>
            </w:r>
            <w:r w:rsidRPr="001E29D9">
              <w:rPr>
                <w:rFonts w:ascii="Calibri" w:eastAsia="Times New Roman" w:hAnsi="Calibri" w:cs="Times New Roman"/>
                <w:color w:val="000000"/>
                <w:sz w:val="22"/>
                <w:szCs w:val="20"/>
              </w:rPr>
              <w:t>opiate poisoning (hospitalizations) per 100,000</w:t>
            </w:r>
            <w:r w:rsidR="00787A46">
              <w:rPr>
                <w:rFonts w:ascii="Calibri" w:eastAsia="Times New Roman" w:hAnsi="Calibri" w:cs="Times New Roman"/>
                <w:color w:val="000000"/>
                <w:sz w:val="22"/>
                <w:szCs w:val="20"/>
              </w:rPr>
              <w:t xml:space="preserve"> population [WAL=17.3; ME=13.2]</w:t>
            </w:r>
          </w:p>
        </w:tc>
      </w:tr>
    </w:tbl>
    <w:p w14:paraId="32B450E3" w14:textId="77777777" w:rsidR="00787A46" w:rsidRPr="0062292A" w:rsidRDefault="00787A46" w:rsidP="00787A46">
      <w:pPr>
        <w:spacing w:after="0"/>
        <w:rPr>
          <w:rFonts w:ascii="Times New Roman" w:hAnsi="Times New Roman" w:cs="Times New Roman"/>
          <w:i/>
          <w:sz w:val="20"/>
          <w:szCs w:val="24"/>
        </w:rPr>
      </w:pPr>
      <w:r w:rsidRPr="0062292A">
        <w:rPr>
          <w:rFonts w:ascii="Times New Roman" w:hAnsi="Times New Roman" w:cs="Times New Roman"/>
          <w:i/>
          <w:sz w:val="20"/>
          <w:szCs w:val="24"/>
        </w:rPr>
        <w:lastRenderedPageBreak/>
        <w:t xml:space="preserve">Asterisk (*) indicates a statistically significant difference between </w:t>
      </w:r>
      <w:r>
        <w:rPr>
          <w:rFonts w:ascii="Times New Roman" w:hAnsi="Times New Roman" w:cs="Times New Roman"/>
          <w:i/>
          <w:sz w:val="20"/>
          <w:szCs w:val="24"/>
        </w:rPr>
        <w:t>Waldo</w:t>
      </w:r>
      <w:r w:rsidRPr="0062292A">
        <w:rPr>
          <w:rFonts w:ascii="Times New Roman" w:hAnsi="Times New Roman" w:cs="Times New Roman"/>
          <w:i/>
          <w:sz w:val="20"/>
          <w:szCs w:val="24"/>
        </w:rPr>
        <w:t xml:space="preserve"> County and Maine </w:t>
      </w:r>
    </w:p>
    <w:p w14:paraId="4A8FE72F" w14:textId="77777777" w:rsidR="00787A46" w:rsidRPr="006D1E79" w:rsidRDefault="00787A46" w:rsidP="00787A46">
      <w:pPr>
        <w:spacing w:after="0"/>
        <w:rPr>
          <w:rFonts w:ascii="Times New Roman" w:hAnsi="Times New Roman" w:cs="Times New Roman"/>
          <w:i/>
          <w:color w:val="000000" w:themeColor="text1"/>
          <w:sz w:val="20"/>
          <w:szCs w:val="20"/>
        </w:rPr>
      </w:pPr>
      <w:r w:rsidRPr="006D1E79">
        <w:rPr>
          <w:rFonts w:ascii="Times New Roman" w:hAnsi="Times New Roman" w:cs="Times New Roman"/>
          <w:i/>
          <w:color w:val="000000" w:themeColor="text1"/>
          <w:sz w:val="20"/>
          <w:szCs w:val="20"/>
        </w:rPr>
        <w:t xml:space="preserve">All rates are per 100,000 </w:t>
      </w:r>
      <w:proofErr w:type="gramStart"/>
      <w:r w:rsidRPr="006D1E79">
        <w:rPr>
          <w:rFonts w:ascii="Times New Roman" w:hAnsi="Times New Roman" w:cs="Times New Roman"/>
          <w:i/>
          <w:color w:val="000000" w:themeColor="text1"/>
          <w:sz w:val="20"/>
          <w:szCs w:val="20"/>
        </w:rPr>
        <w:t>population</w:t>
      </w:r>
      <w:proofErr w:type="gramEnd"/>
      <w:r w:rsidRPr="006D1E79">
        <w:rPr>
          <w:rFonts w:ascii="Times New Roman" w:hAnsi="Times New Roman" w:cs="Times New Roman"/>
          <w:i/>
          <w:color w:val="000000" w:themeColor="text1"/>
          <w:sz w:val="20"/>
          <w:szCs w:val="20"/>
        </w:rPr>
        <w:t xml:space="preserve"> unless otherwise noted.</w:t>
      </w:r>
    </w:p>
    <w:p w14:paraId="62285205" w14:textId="762D8202" w:rsidR="00B41A99" w:rsidRDefault="00B41A99">
      <w:pPr>
        <w:rPr>
          <w:rFonts w:ascii="Times New Roman" w:hAnsi="Times New Roman" w:cs="Times New Roman"/>
        </w:rPr>
      </w:pPr>
    </w:p>
    <w:p w14:paraId="408902E9" w14:textId="77777777" w:rsidR="00B41A99" w:rsidRDefault="00B41A99">
      <w:pPr>
        <w:rPr>
          <w:rFonts w:ascii="Times New Roman" w:hAnsi="Times New Roman" w:cs="Times New Roman"/>
        </w:rPr>
      </w:pPr>
    </w:p>
    <w:p w14:paraId="63417B69" w14:textId="77777777" w:rsidR="00B41A99" w:rsidRDefault="00B41A99">
      <w:pPr>
        <w:rPr>
          <w:rFonts w:ascii="Times New Roman" w:hAnsi="Times New Roman" w:cs="Times New Roman"/>
        </w:rPr>
      </w:pPr>
    </w:p>
    <w:p w14:paraId="64E31818" w14:textId="77777777" w:rsidR="00787A46" w:rsidRDefault="00787A46">
      <w:pPr>
        <w:rPr>
          <w:rFonts w:ascii="Times New Roman" w:hAnsi="Times New Roman" w:cs="Times New Roman"/>
        </w:rPr>
      </w:pPr>
      <w:r>
        <w:rPr>
          <w:rFonts w:ascii="Times New Roman" w:hAnsi="Times New Roman" w:cs="Times New Roman"/>
        </w:rPr>
        <w:br w:type="page"/>
      </w:r>
    </w:p>
    <w:p w14:paraId="58BA323E" w14:textId="351AEC2C" w:rsidR="00E03053" w:rsidRDefault="00395C4B" w:rsidP="00290810">
      <w:pPr>
        <w:spacing w:after="0"/>
        <w:jc w:val="both"/>
        <w:rPr>
          <w:rFonts w:ascii="Times New Roman" w:hAnsi="Times New Roman" w:cs="Times New Roman"/>
        </w:rPr>
      </w:pPr>
      <w:r>
        <w:rPr>
          <w:rFonts w:ascii="Times New Roman" w:hAnsi="Times New Roman" w:cs="Times New Roman"/>
        </w:rPr>
        <w:lastRenderedPageBreak/>
        <w:t>Table 23</w:t>
      </w:r>
      <w:r w:rsidR="007701D2">
        <w:rPr>
          <w:rFonts w:ascii="Times New Roman" w:hAnsi="Times New Roman" w:cs="Times New Roman"/>
        </w:rPr>
        <w:t xml:space="preserve"> summarizes the results of the </w:t>
      </w:r>
      <w:r w:rsidR="008E797E">
        <w:rPr>
          <w:rFonts w:ascii="Times New Roman" w:hAnsi="Times New Roman" w:cs="Times New Roman"/>
        </w:rPr>
        <w:t xml:space="preserve">health issues questions in the </w:t>
      </w:r>
      <w:r w:rsidR="007701D2">
        <w:rPr>
          <w:rFonts w:ascii="Times New Roman" w:hAnsi="Times New Roman" w:cs="Times New Roman"/>
        </w:rPr>
        <w:t xml:space="preserve">stakeholder survey for </w:t>
      </w:r>
      <w:r w:rsidR="00676DCC">
        <w:rPr>
          <w:rFonts w:ascii="Times New Roman" w:hAnsi="Times New Roman" w:cs="Times New Roman"/>
        </w:rPr>
        <w:t>Waldo</w:t>
      </w:r>
      <w:r w:rsidR="007701D2">
        <w:rPr>
          <w:rFonts w:ascii="Times New Roman" w:hAnsi="Times New Roman" w:cs="Times New Roman"/>
        </w:rPr>
        <w:t xml:space="preserve"> County. It includes a summary of the biggest health challenges from the perspective of stakeholders who work</w:t>
      </w:r>
      <w:r w:rsidR="00C77A00">
        <w:rPr>
          <w:rFonts w:ascii="Times New Roman" w:hAnsi="Times New Roman" w:cs="Times New Roman"/>
        </w:rPr>
        <w:t xml:space="preserve"> in</w:t>
      </w:r>
      <w:r w:rsidR="007701D2">
        <w:rPr>
          <w:rFonts w:ascii="Times New Roman" w:hAnsi="Times New Roman" w:cs="Times New Roman"/>
        </w:rPr>
        <w:t xml:space="preserve">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7A266463" w14:textId="77777777" w:rsidR="00290810" w:rsidRDefault="00290810" w:rsidP="00290810">
      <w:pPr>
        <w:spacing w:after="0"/>
        <w:jc w:val="both"/>
        <w:rPr>
          <w:rFonts w:ascii="Times New Roman" w:hAnsi="Times New Roman" w:cs="Times New Roman"/>
        </w:rPr>
      </w:pPr>
    </w:p>
    <w:p w14:paraId="2DE63170" w14:textId="4B7F3C5B" w:rsidR="00E03053" w:rsidRPr="00E03053" w:rsidRDefault="00395C4B" w:rsidP="00D93ED6">
      <w:pPr>
        <w:pStyle w:val="TOCTableHeading"/>
      </w:pPr>
      <w:bookmarkStart w:id="73" w:name="_Toc432674260"/>
      <w:proofErr w:type="gramStart"/>
      <w:r>
        <w:t>Table 23</w:t>
      </w:r>
      <w:r w:rsidR="00E03053" w:rsidRPr="005A4021">
        <w:t>.</w:t>
      </w:r>
      <w:proofErr w:type="gramEnd"/>
      <w:r w:rsidR="00E03053" w:rsidRPr="005A4021">
        <w:t xml:space="preserve"> Priority Health</w:t>
      </w:r>
      <w:r w:rsidR="00E03053">
        <w:t xml:space="preserve"> Issue Challenges </w:t>
      </w:r>
      <w:r w:rsidR="00E03053" w:rsidRPr="005A4021">
        <w:t>and Resources</w:t>
      </w:r>
      <w:r w:rsidR="00E03053">
        <w:t xml:space="preserve"> for </w:t>
      </w:r>
      <w:r w:rsidR="00676DCC">
        <w:t>Waldo</w:t>
      </w:r>
      <w:r w:rsidR="00E03053">
        <w:t xml:space="preserve"> County</w:t>
      </w:r>
      <w:r w:rsidR="009A5FA6">
        <w:t>-Stakeholder Survey Responses</w:t>
      </w:r>
      <w:bookmarkEnd w:id="73"/>
    </w:p>
    <w:tbl>
      <w:tblPr>
        <w:tblStyle w:val="TableGrid"/>
        <w:tblW w:w="4897"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54"/>
        <w:gridCol w:w="5025"/>
      </w:tblGrid>
      <w:tr w:rsidR="007F3272" w:rsidRPr="00273A3B" w14:paraId="389082B3" w14:textId="77777777" w:rsidTr="007F3272">
        <w:trPr>
          <w:jc w:val="center"/>
        </w:trPr>
        <w:tc>
          <w:tcPr>
            <w:tcW w:w="5000" w:type="pct"/>
            <w:gridSpan w:val="2"/>
            <w:shd w:val="clear" w:color="auto" w:fill="003F77"/>
          </w:tcPr>
          <w:p w14:paraId="0D5CB4CB" w14:textId="77777777" w:rsidR="007F3272" w:rsidRPr="00964240" w:rsidRDefault="007F3272" w:rsidP="007F3272">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Stakeholder Survey Responses</w:t>
            </w:r>
            <w:r w:rsidRPr="00964240">
              <w:rPr>
                <w:rStyle w:val="FootnoteReference"/>
                <w:rFonts w:asciiTheme="minorHAnsi" w:hAnsiTheme="minorHAnsi"/>
                <w:b/>
                <w:color w:val="FFFFFF" w:themeColor="background1"/>
                <w:sz w:val="32"/>
                <w:szCs w:val="20"/>
              </w:rPr>
              <w:footnoteReference w:id="24"/>
            </w:r>
          </w:p>
        </w:tc>
      </w:tr>
      <w:tr w:rsidR="007F3272" w:rsidRPr="000F1ADD" w14:paraId="1469224C" w14:textId="77777777" w:rsidTr="007F3272">
        <w:trPr>
          <w:jc w:val="center"/>
        </w:trPr>
        <w:tc>
          <w:tcPr>
            <w:tcW w:w="2321" w:type="pct"/>
            <w:shd w:val="clear" w:color="auto" w:fill="BDD6EE"/>
          </w:tcPr>
          <w:p w14:paraId="1AF2D449" w14:textId="0E3712B6" w:rsidR="007F3272" w:rsidRPr="00964240" w:rsidRDefault="00515BD7" w:rsidP="007F3272">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2679" w:type="pct"/>
            <w:shd w:val="clear" w:color="auto" w:fill="BDD6EE"/>
          </w:tcPr>
          <w:p w14:paraId="70C6C464" w14:textId="77777777" w:rsidR="007F3272" w:rsidRPr="00964240" w:rsidRDefault="007F3272" w:rsidP="007F3272">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7F3272" w:rsidRPr="00A0064B" w14:paraId="206F701A" w14:textId="77777777" w:rsidTr="007F3272">
        <w:trPr>
          <w:jc w:val="center"/>
        </w:trPr>
        <w:tc>
          <w:tcPr>
            <w:tcW w:w="2321" w:type="pct"/>
          </w:tcPr>
          <w:p w14:paraId="20557BBA" w14:textId="77777777" w:rsidR="007F3272" w:rsidRPr="00A0064B" w:rsidRDefault="007F3272" w:rsidP="007F3272">
            <w:pPr>
              <w:pStyle w:val="ListParagraph"/>
              <w:ind w:left="252"/>
              <w:rPr>
                <w:rFonts w:asciiTheme="minorHAnsi" w:hAnsiTheme="minorHAnsi"/>
                <w:color w:val="000000" w:themeColor="text1"/>
                <w:sz w:val="22"/>
                <w:szCs w:val="20"/>
              </w:rPr>
            </w:pPr>
          </w:p>
          <w:p w14:paraId="0A78584E" w14:textId="77777777" w:rsidR="007F3272" w:rsidRPr="00A0064B" w:rsidRDefault="007F3272" w:rsidP="007F3272">
            <w:pPr>
              <w:rPr>
                <w:rFonts w:asciiTheme="minorHAnsi" w:hAnsiTheme="minorHAnsi"/>
                <w:color w:val="000000" w:themeColor="text1"/>
                <w:sz w:val="22"/>
                <w:szCs w:val="20"/>
              </w:rPr>
            </w:pPr>
            <w:r w:rsidRPr="00A0064B">
              <w:rPr>
                <w:rFonts w:asciiTheme="minorHAnsi" w:hAnsiTheme="minorHAnsi"/>
                <w:color w:val="000000" w:themeColor="text1"/>
                <w:sz w:val="22"/>
                <w:szCs w:val="20"/>
              </w:rPr>
              <w:t xml:space="preserve">Biggest health issues in Waldo County according to stakeholders </w:t>
            </w:r>
            <w:r w:rsidRPr="00A0064B">
              <w:rPr>
                <w:rFonts w:asciiTheme="minorHAnsi" w:hAnsiTheme="minorHAnsi"/>
                <w:i/>
                <w:color w:val="000000" w:themeColor="text1"/>
                <w:sz w:val="22"/>
                <w:szCs w:val="20"/>
              </w:rPr>
              <w:t>(% of those rating issue as a major or critical problem in their area</w:t>
            </w:r>
            <w:r w:rsidRPr="00A0064B">
              <w:rPr>
                <w:rFonts w:asciiTheme="minorHAnsi" w:hAnsiTheme="minorHAnsi"/>
                <w:color w:val="000000" w:themeColor="text1"/>
                <w:sz w:val="22"/>
                <w:szCs w:val="20"/>
              </w:rPr>
              <w:t>).</w:t>
            </w:r>
          </w:p>
          <w:p w14:paraId="45E0519F" w14:textId="77777777" w:rsidR="007F3272" w:rsidRPr="00A0064B" w:rsidRDefault="007F3272" w:rsidP="007F3272">
            <w:pPr>
              <w:pStyle w:val="ListParagraph"/>
              <w:ind w:left="252"/>
              <w:rPr>
                <w:rFonts w:asciiTheme="minorHAnsi" w:hAnsiTheme="minorHAnsi"/>
                <w:color w:val="000000" w:themeColor="text1"/>
                <w:sz w:val="22"/>
                <w:szCs w:val="20"/>
              </w:rPr>
            </w:pPr>
          </w:p>
          <w:p w14:paraId="49A81DD3" w14:textId="2D67E024" w:rsidR="007F3272" w:rsidRPr="00A0064B" w:rsidRDefault="001564FB" w:rsidP="007F3272">
            <w:pPr>
              <w:pStyle w:val="ListParagraph"/>
              <w:numPr>
                <w:ilvl w:val="0"/>
                <w:numId w:val="3"/>
              </w:numPr>
              <w:ind w:left="376" w:hanging="180"/>
              <w:rPr>
                <w:rFonts w:asciiTheme="minorHAnsi" w:hAnsiTheme="minorHAnsi"/>
                <w:color w:val="000000" w:themeColor="text1"/>
                <w:sz w:val="22"/>
                <w:szCs w:val="20"/>
              </w:rPr>
            </w:pPr>
            <w:r w:rsidRPr="00A0064B">
              <w:rPr>
                <w:rFonts w:asciiTheme="minorHAnsi" w:hAnsiTheme="minorHAnsi"/>
                <w:color w:val="000000" w:themeColor="text1"/>
                <w:sz w:val="22"/>
                <w:szCs w:val="20"/>
              </w:rPr>
              <w:t>Obesity (85%)</w:t>
            </w:r>
          </w:p>
          <w:p w14:paraId="518CF20E" w14:textId="1C3B7753" w:rsidR="007F3272" w:rsidRPr="00A0064B" w:rsidRDefault="001564FB" w:rsidP="007F3272">
            <w:pPr>
              <w:pStyle w:val="ListParagraph"/>
              <w:numPr>
                <w:ilvl w:val="0"/>
                <w:numId w:val="3"/>
              </w:numPr>
              <w:ind w:left="376" w:hanging="180"/>
              <w:rPr>
                <w:rFonts w:asciiTheme="minorHAnsi" w:hAnsiTheme="minorHAnsi"/>
                <w:color w:val="000000" w:themeColor="text1"/>
                <w:sz w:val="22"/>
                <w:szCs w:val="20"/>
              </w:rPr>
            </w:pPr>
            <w:r w:rsidRPr="00A0064B">
              <w:rPr>
                <w:rFonts w:asciiTheme="minorHAnsi" w:hAnsiTheme="minorHAnsi"/>
                <w:color w:val="000000" w:themeColor="text1"/>
                <w:sz w:val="22"/>
                <w:szCs w:val="20"/>
              </w:rPr>
              <w:t>Drug and alcohol abuse (79%)</w:t>
            </w:r>
          </w:p>
          <w:p w14:paraId="272EEB17" w14:textId="083AE137" w:rsidR="007F3272" w:rsidRPr="00A0064B" w:rsidRDefault="001564FB" w:rsidP="007F3272">
            <w:pPr>
              <w:pStyle w:val="ListParagraph"/>
              <w:numPr>
                <w:ilvl w:val="0"/>
                <w:numId w:val="3"/>
              </w:numPr>
              <w:ind w:left="376" w:hanging="180"/>
              <w:rPr>
                <w:rFonts w:asciiTheme="minorHAnsi" w:hAnsiTheme="minorHAnsi"/>
                <w:color w:val="000000" w:themeColor="text1"/>
                <w:sz w:val="22"/>
                <w:szCs w:val="20"/>
              </w:rPr>
            </w:pPr>
            <w:r w:rsidRPr="00A0064B">
              <w:rPr>
                <w:rFonts w:asciiTheme="minorHAnsi" w:hAnsiTheme="minorHAnsi"/>
                <w:color w:val="000000" w:themeColor="text1"/>
                <w:sz w:val="22"/>
                <w:szCs w:val="20"/>
              </w:rPr>
              <w:t>Mental health (71%)</w:t>
            </w:r>
          </w:p>
          <w:p w14:paraId="4DFD8954" w14:textId="5DC2EE8D" w:rsidR="007F3272" w:rsidRPr="00A0064B" w:rsidRDefault="001564FB" w:rsidP="007F3272">
            <w:pPr>
              <w:pStyle w:val="ListParagraph"/>
              <w:numPr>
                <w:ilvl w:val="0"/>
                <w:numId w:val="3"/>
              </w:numPr>
              <w:ind w:left="376" w:hanging="180"/>
              <w:rPr>
                <w:rFonts w:asciiTheme="minorHAnsi" w:hAnsiTheme="minorHAnsi"/>
                <w:color w:val="000000" w:themeColor="text1"/>
                <w:sz w:val="22"/>
                <w:szCs w:val="20"/>
              </w:rPr>
            </w:pPr>
            <w:r w:rsidRPr="00A0064B">
              <w:rPr>
                <w:rFonts w:asciiTheme="minorHAnsi" w:hAnsiTheme="minorHAnsi"/>
                <w:color w:val="000000" w:themeColor="text1"/>
                <w:sz w:val="22"/>
                <w:szCs w:val="20"/>
              </w:rPr>
              <w:t>Depression (69%)</w:t>
            </w:r>
          </w:p>
          <w:p w14:paraId="128A294B" w14:textId="1BC2809B" w:rsidR="007F3272" w:rsidRPr="00A0064B" w:rsidRDefault="001564FB" w:rsidP="007F3272">
            <w:pPr>
              <w:pStyle w:val="ListParagraph"/>
              <w:numPr>
                <w:ilvl w:val="0"/>
                <w:numId w:val="3"/>
              </w:numPr>
              <w:ind w:left="376" w:hanging="180"/>
              <w:rPr>
                <w:rFonts w:asciiTheme="minorHAnsi" w:hAnsiTheme="minorHAnsi"/>
                <w:color w:val="000000" w:themeColor="text1"/>
                <w:sz w:val="22"/>
                <w:szCs w:val="20"/>
              </w:rPr>
            </w:pPr>
            <w:r w:rsidRPr="00A0064B">
              <w:rPr>
                <w:rFonts w:asciiTheme="minorHAnsi" w:hAnsiTheme="minorHAnsi"/>
                <w:color w:val="000000" w:themeColor="text1"/>
                <w:sz w:val="22"/>
                <w:szCs w:val="20"/>
              </w:rPr>
              <w:t>Tobacco use (63%)</w:t>
            </w:r>
          </w:p>
          <w:p w14:paraId="595EEA8D" w14:textId="77777777" w:rsidR="007F3272" w:rsidRDefault="007F3272" w:rsidP="007F3272">
            <w:pPr>
              <w:rPr>
                <w:rFonts w:asciiTheme="minorHAnsi" w:hAnsiTheme="minorHAnsi"/>
                <w:color w:val="000000" w:themeColor="text1"/>
                <w:sz w:val="22"/>
                <w:szCs w:val="20"/>
              </w:rPr>
            </w:pPr>
          </w:p>
          <w:p w14:paraId="295907EE" w14:textId="77777777" w:rsidR="007F3272" w:rsidRDefault="007F3272" w:rsidP="007F3272">
            <w:pPr>
              <w:rPr>
                <w:rFonts w:asciiTheme="minorHAnsi" w:hAnsiTheme="minorHAnsi"/>
                <w:color w:val="000000" w:themeColor="text1"/>
                <w:sz w:val="22"/>
                <w:szCs w:val="20"/>
              </w:rPr>
            </w:pPr>
          </w:p>
          <w:p w14:paraId="5791EDBB" w14:textId="77777777" w:rsidR="007F3272" w:rsidRDefault="007F3272" w:rsidP="007F3272">
            <w:pPr>
              <w:rPr>
                <w:rFonts w:asciiTheme="minorHAnsi" w:hAnsiTheme="minorHAnsi"/>
                <w:color w:val="000000" w:themeColor="text1"/>
                <w:sz w:val="22"/>
                <w:szCs w:val="20"/>
              </w:rPr>
            </w:pPr>
          </w:p>
          <w:p w14:paraId="145A0896" w14:textId="77777777" w:rsidR="007F3272" w:rsidRDefault="007F3272" w:rsidP="007F3272">
            <w:pPr>
              <w:rPr>
                <w:rFonts w:asciiTheme="minorHAnsi" w:hAnsiTheme="minorHAnsi"/>
                <w:color w:val="000000" w:themeColor="text1"/>
                <w:sz w:val="22"/>
                <w:szCs w:val="20"/>
              </w:rPr>
            </w:pPr>
          </w:p>
          <w:p w14:paraId="5D081A50" w14:textId="77777777" w:rsidR="007F3272" w:rsidRDefault="007F3272" w:rsidP="007F3272">
            <w:pPr>
              <w:rPr>
                <w:rFonts w:asciiTheme="minorHAnsi" w:hAnsiTheme="minorHAnsi"/>
                <w:color w:val="000000" w:themeColor="text1"/>
                <w:sz w:val="22"/>
                <w:szCs w:val="20"/>
              </w:rPr>
            </w:pPr>
          </w:p>
          <w:p w14:paraId="1AE65544" w14:textId="77777777" w:rsidR="007F3272" w:rsidRDefault="007F3272" w:rsidP="007F3272">
            <w:pPr>
              <w:rPr>
                <w:rFonts w:asciiTheme="minorHAnsi" w:hAnsiTheme="minorHAnsi"/>
                <w:color w:val="000000" w:themeColor="text1"/>
                <w:sz w:val="22"/>
                <w:szCs w:val="20"/>
              </w:rPr>
            </w:pPr>
          </w:p>
          <w:p w14:paraId="1161E241" w14:textId="77777777" w:rsidR="007F3272" w:rsidRDefault="007F3272" w:rsidP="007F3272">
            <w:pPr>
              <w:rPr>
                <w:rFonts w:asciiTheme="minorHAnsi" w:hAnsiTheme="minorHAnsi"/>
                <w:color w:val="000000" w:themeColor="text1"/>
                <w:sz w:val="22"/>
                <w:szCs w:val="20"/>
              </w:rPr>
            </w:pPr>
          </w:p>
          <w:p w14:paraId="73319534" w14:textId="77777777" w:rsidR="007F3272" w:rsidRDefault="007F3272" w:rsidP="007F3272">
            <w:pPr>
              <w:rPr>
                <w:rFonts w:asciiTheme="minorHAnsi" w:hAnsiTheme="minorHAnsi"/>
                <w:color w:val="000000" w:themeColor="text1"/>
                <w:sz w:val="22"/>
                <w:szCs w:val="20"/>
              </w:rPr>
            </w:pPr>
          </w:p>
          <w:p w14:paraId="5035D191" w14:textId="77777777" w:rsidR="007F3272" w:rsidRDefault="007F3272" w:rsidP="007F3272">
            <w:pPr>
              <w:rPr>
                <w:rFonts w:asciiTheme="minorHAnsi" w:hAnsiTheme="minorHAnsi"/>
                <w:color w:val="000000" w:themeColor="text1"/>
                <w:sz w:val="22"/>
                <w:szCs w:val="20"/>
              </w:rPr>
            </w:pPr>
          </w:p>
          <w:p w14:paraId="3BB5943F" w14:textId="77777777" w:rsidR="007F3272" w:rsidRDefault="007F3272" w:rsidP="007F3272">
            <w:pPr>
              <w:rPr>
                <w:rFonts w:asciiTheme="minorHAnsi" w:hAnsiTheme="minorHAnsi"/>
                <w:color w:val="000000" w:themeColor="text1"/>
                <w:sz w:val="22"/>
                <w:szCs w:val="20"/>
              </w:rPr>
            </w:pPr>
          </w:p>
          <w:p w14:paraId="4005164B" w14:textId="77777777" w:rsidR="007F3272" w:rsidRPr="00A0064B" w:rsidRDefault="007F3272" w:rsidP="007F3272">
            <w:pPr>
              <w:rPr>
                <w:rFonts w:asciiTheme="minorHAnsi" w:hAnsiTheme="minorHAnsi"/>
                <w:color w:val="000000" w:themeColor="text1"/>
                <w:sz w:val="22"/>
                <w:szCs w:val="20"/>
              </w:rPr>
            </w:pPr>
          </w:p>
        </w:tc>
        <w:tc>
          <w:tcPr>
            <w:tcW w:w="2679" w:type="pct"/>
          </w:tcPr>
          <w:p w14:paraId="1E351A2F" w14:textId="77777777" w:rsidR="007F3272" w:rsidRPr="00A0064B" w:rsidRDefault="007F3272" w:rsidP="007F3272">
            <w:pPr>
              <w:rPr>
                <w:rFonts w:asciiTheme="minorHAnsi" w:hAnsiTheme="minorHAnsi"/>
                <w:b/>
                <w:color w:val="000000" w:themeColor="text1"/>
                <w:sz w:val="22"/>
                <w:szCs w:val="20"/>
              </w:rPr>
            </w:pPr>
          </w:p>
          <w:p w14:paraId="763A35DE" w14:textId="77777777" w:rsidR="007F3272" w:rsidRPr="00A0064B" w:rsidRDefault="007F3272" w:rsidP="007F3272">
            <w:pPr>
              <w:rPr>
                <w:rFonts w:asciiTheme="minorHAnsi" w:hAnsiTheme="minorHAnsi"/>
                <w:b/>
                <w:color w:val="000000" w:themeColor="text1"/>
                <w:sz w:val="22"/>
                <w:szCs w:val="20"/>
              </w:rPr>
            </w:pPr>
            <w:r w:rsidRPr="00A0064B">
              <w:rPr>
                <w:rFonts w:asciiTheme="minorHAnsi" w:hAnsiTheme="minorHAnsi"/>
                <w:b/>
                <w:color w:val="000000" w:themeColor="text1"/>
                <w:sz w:val="22"/>
                <w:szCs w:val="20"/>
              </w:rPr>
              <w:t>Assets Needed to Address Challenges:</w:t>
            </w:r>
          </w:p>
          <w:p w14:paraId="323179B7" w14:textId="77777777" w:rsidR="007F3272" w:rsidRPr="00A0064B" w:rsidRDefault="007F3272" w:rsidP="007F3272">
            <w:pPr>
              <w:rPr>
                <w:rFonts w:asciiTheme="minorHAnsi" w:hAnsiTheme="minorHAnsi"/>
                <w:b/>
                <w:color w:val="000000" w:themeColor="text1"/>
                <w:sz w:val="22"/>
                <w:szCs w:val="20"/>
              </w:rPr>
            </w:pPr>
          </w:p>
          <w:p w14:paraId="2F1722E5" w14:textId="77777777" w:rsidR="007F3272" w:rsidRPr="00A0064B" w:rsidRDefault="007F3272" w:rsidP="007F3272">
            <w:pPr>
              <w:pStyle w:val="ListParagraph"/>
              <w:numPr>
                <w:ilvl w:val="0"/>
                <w:numId w:val="19"/>
              </w:numPr>
              <w:spacing w:after="120"/>
              <w:ind w:left="142" w:hanging="180"/>
              <w:contextualSpacing w:val="0"/>
              <w:rPr>
                <w:rFonts w:asciiTheme="minorHAnsi" w:hAnsiTheme="minorHAnsi"/>
                <w:color w:val="000000" w:themeColor="text1"/>
                <w:sz w:val="22"/>
                <w:szCs w:val="20"/>
              </w:rPr>
            </w:pPr>
            <w:r w:rsidRPr="00A0064B">
              <w:rPr>
                <w:rFonts w:asciiTheme="minorHAnsi" w:hAnsiTheme="minorHAnsi"/>
                <w:b/>
                <w:color w:val="000000" w:themeColor="text1"/>
                <w:sz w:val="22"/>
                <w:szCs w:val="20"/>
              </w:rPr>
              <w:t>Obesity:</w:t>
            </w:r>
            <w:r w:rsidRPr="00A0064B">
              <w:rPr>
                <w:rFonts w:asciiTheme="minorHAnsi" w:hAnsiTheme="minorHAnsi"/>
                <w:color w:val="000000" w:themeColor="text1"/>
                <w:sz w:val="22"/>
                <w:szCs w:val="20"/>
              </w:rPr>
              <w:t xml:space="preserve"> </w:t>
            </w:r>
            <w:r w:rsidRPr="00A0064B">
              <w:rPr>
                <w:rFonts w:asciiTheme="minorHAnsi" w:hAnsiTheme="minorHAnsi"/>
                <w:sz w:val="22"/>
                <w:szCs w:val="20"/>
              </w:rPr>
              <w:t>Greater access to affordable and healthy food; more programs that support low income families</w:t>
            </w:r>
          </w:p>
          <w:p w14:paraId="25A274A0" w14:textId="350356FF" w:rsidR="007F3272" w:rsidRPr="00A0064B" w:rsidRDefault="007F3272" w:rsidP="007F3272">
            <w:pPr>
              <w:pStyle w:val="ListParagraph"/>
              <w:numPr>
                <w:ilvl w:val="0"/>
                <w:numId w:val="19"/>
              </w:numPr>
              <w:spacing w:after="120"/>
              <w:ind w:left="142" w:hanging="180"/>
              <w:contextualSpacing w:val="0"/>
              <w:rPr>
                <w:rFonts w:asciiTheme="minorHAnsi" w:hAnsiTheme="minorHAnsi"/>
                <w:b/>
                <w:color w:val="000000" w:themeColor="text1"/>
                <w:sz w:val="22"/>
                <w:szCs w:val="20"/>
              </w:rPr>
            </w:pPr>
            <w:r w:rsidRPr="00A0064B">
              <w:rPr>
                <w:rFonts w:asciiTheme="minorHAnsi" w:hAnsiTheme="minorHAnsi"/>
                <w:b/>
                <w:color w:val="000000" w:themeColor="text1"/>
                <w:sz w:val="22"/>
                <w:szCs w:val="20"/>
              </w:rPr>
              <w:t xml:space="preserve">Drug and </w:t>
            </w:r>
            <w:r w:rsidR="001564FB" w:rsidRPr="00A0064B">
              <w:rPr>
                <w:rFonts w:asciiTheme="minorHAnsi" w:hAnsiTheme="minorHAnsi"/>
                <w:b/>
                <w:color w:val="000000" w:themeColor="text1"/>
                <w:sz w:val="22"/>
                <w:szCs w:val="20"/>
              </w:rPr>
              <w:t>alcohol abuse</w:t>
            </w:r>
            <w:r w:rsidRPr="00A0064B">
              <w:rPr>
                <w:rFonts w:asciiTheme="minorHAnsi" w:hAnsiTheme="minorHAnsi"/>
                <w:b/>
                <w:color w:val="000000" w:themeColor="text1"/>
                <w:sz w:val="22"/>
                <w:szCs w:val="20"/>
              </w:rPr>
              <w:t xml:space="preserve">: </w:t>
            </w:r>
            <w:r w:rsidRPr="00A0064B">
              <w:rPr>
                <w:rFonts w:asciiTheme="minorHAnsi" w:hAnsiTheme="minorHAnsi"/>
                <w:color w:val="000000" w:themeColor="text1"/>
                <w:sz w:val="22"/>
                <w:szCs w:val="20"/>
              </w:rPr>
              <w:t>Greater access to drug/alcohol treatments; greater access to substance abuse prevention programs; free or low-cost treatments for the uninsured; more substance abuse treatment providers; additional therapeutic programs</w:t>
            </w:r>
          </w:p>
          <w:p w14:paraId="6460D1E6" w14:textId="50763802" w:rsidR="007F3272" w:rsidRPr="00A0064B" w:rsidRDefault="00B217B7" w:rsidP="007F3272">
            <w:pPr>
              <w:pStyle w:val="ListParagraph"/>
              <w:numPr>
                <w:ilvl w:val="0"/>
                <w:numId w:val="19"/>
              </w:numPr>
              <w:spacing w:after="120"/>
              <w:ind w:left="142" w:hanging="180"/>
              <w:contextualSpacing w:val="0"/>
              <w:rPr>
                <w:rFonts w:asciiTheme="minorHAnsi" w:hAnsiTheme="minorHAnsi"/>
                <w:sz w:val="22"/>
                <w:szCs w:val="20"/>
              </w:rPr>
            </w:pPr>
            <w:r>
              <w:rPr>
                <w:rFonts w:asciiTheme="minorHAnsi" w:hAnsiTheme="minorHAnsi"/>
                <w:b/>
                <w:color w:val="000000" w:themeColor="text1"/>
                <w:sz w:val="22"/>
                <w:szCs w:val="20"/>
              </w:rPr>
              <w:t xml:space="preserve">Mental </w:t>
            </w:r>
            <w:r w:rsidR="001564FB">
              <w:rPr>
                <w:rFonts w:asciiTheme="minorHAnsi" w:hAnsiTheme="minorHAnsi"/>
                <w:b/>
                <w:color w:val="000000" w:themeColor="text1"/>
                <w:sz w:val="22"/>
                <w:szCs w:val="20"/>
              </w:rPr>
              <w:t>h</w:t>
            </w:r>
            <w:r w:rsidR="006D1E79">
              <w:rPr>
                <w:rFonts w:asciiTheme="minorHAnsi" w:hAnsiTheme="minorHAnsi"/>
                <w:b/>
                <w:color w:val="000000" w:themeColor="text1"/>
                <w:sz w:val="22"/>
                <w:szCs w:val="20"/>
              </w:rPr>
              <w:t>ealth/D</w:t>
            </w:r>
            <w:r w:rsidR="006D1E79" w:rsidRPr="00A0064B">
              <w:rPr>
                <w:rFonts w:asciiTheme="minorHAnsi" w:hAnsiTheme="minorHAnsi"/>
                <w:b/>
                <w:color w:val="000000" w:themeColor="text1"/>
                <w:sz w:val="22"/>
                <w:szCs w:val="20"/>
              </w:rPr>
              <w:t>epression</w:t>
            </w:r>
            <w:r w:rsidR="007F3272" w:rsidRPr="00A0064B">
              <w:rPr>
                <w:rFonts w:asciiTheme="minorHAnsi" w:hAnsiTheme="minorHAnsi"/>
                <w:b/>
                <w:color w:val="000000" w:themeColor="text1"/>
                <w:sz w:val="22"/>
                <w:szCs w:val="20"/>
              </w:rPr>
              <w:t>:</w:t>
            </w:r>
            <w:r w:rsidR="007F3272" w:rsidRPr="00A0064B">
              <w:rPr>
                <w:rFonts w:asciiTheme="minorHAnsi" w:hAnsiTheme="minorHAnsi"/>
                <w:color w:val="000000" w:themeColor="text1"/>
                <w:sz w:val="22"/>
                <w:szCs w:val="20"/>
              </w:rPr>
              <w:t xml:space="preserve"> </w:t>
            </w:r>
            <w:r w:rsidR="007F3272" w:rsidRPr="00A0064B">
              <w:rPr>
                <w:rFonts w:asciiTheme="minorHAnsi" w:hAnsiTheme="minorHAnsi"/>
                <w:sz w:val="22"/>
                <w:szCs w:val="20"/>
              </w:rPr>
              <w:t>More mental health professionals; more community-based services; better funding and support; greater access to inpatient care; readily available information about resources; transitional programs</w:t>
            </w:r>
          </w:p>
          <w:p w14:paraId="71615219" w14:textId="77777777" w:rsidR="007F3272" w:rsidRPr="00A0064B" w:rsidRDefault="007F3272" w:rsidP="007F3272">
            <w:pPr>
              <w:rPr>
                <w:rFonts w:asciiTheme="minorHAnsi" w:hAnsiTheme="minorHAnsi"/>
                <w:b/>
                <w:color w:val="000000" w:themeColor="text1"/>
                <w:sz w:val="22"/>
                <w:szCs w:val="20"/>
              </w:rPr>
            </w:pPr>
          </w:p>
          <w:p w14:paraId="3D97785A" w14:textId="77777777" w:rsidR="007F3272" w:rsidRPr="00A0064B" w:rsidRDefault="007F3272" w:rsidP="007F3272">
            <w:pPr>
              <w:rPr>
                <w:rFonts w:asciiTheme="minorHAnsi" w:hAnsiTheme="minorHAnsi"/>
                <w:b/>
                <w:color w:val="000000" w:themeColor="text1"/>
                <w:sz w:val="22"/>
                <w:szCs w:val="20"/>
              </w:rPr>
            </w:pPr>
            <w:r w:rsidRPr="00A0064B">
              <w:rPr>
                <w:rFonts w:asciiTheme="minorHAnsi" w:hAnsiTheme="minorHAnsi"/>
                <w:b/>
                <w:color w:val="000000" w:themeColor="text1"/>
                <w:sz w:val="22"/>
                <w:szCs w:val="20"/>
              </w:rPr>
              <w:t xml:space="preserve">Assets Available in County/State: </w:t>
            </w:r>
          </w:p>
          <w:p w14:paraId="76F0E47E" w14:textId="77777777" w:rsidR="007F3272" w:rsidRPr="00A0064B" w:rsidRDefault="007F3272" w:rsidP="007F3272">
            <w:pPr>
              <w:rPr>
                <w:rFonts w:asciiTheme="minorHAnsi" w:hAnsiTheme="minorHAnsi"/>
                <w:b/>
                <w:color w:val="000000" w:themeColor="text1"/>
                <w:sz w:val="22"/>
                <w:szCs w:val="20"/>
              </w:rPr>
            </w:pPr>
          </w:p>
          <w:p w14:paraId="127AA0C6" w14:textId="77777777" w:rsidR="007F3272" w:rsidRPr="00A0064B" w:rsidRDefault="007F3272" w:rsidP="007F3272">
            <w:pPr>
              <w:pStyle w:val="ListParagraph"/>
              <w:numPr>
                <w:ilvl w:val="0"/>
                <w:numId w:val="19"/>
              </w:numPr>
              <w:spacing w:after="120"/>
              <w:ind w:left="142" w:hanging="180"/>
              <w:contextualSpacing w:val="0"/>
              <w:rPr>
                <w:rFonts w:asciiTheme="minorHAnsi" w:hAnsiTheme="minorHAnsi"/>
                <w:color w:val="000000" w:themeColor="text1"/>
                <w:sz w:val="22"/>
                <w:szCs w:val="20"/>
              </w:rPr>
            </w:pPr>
            <w:r w:rsidRPr="00A0064B">
              <w:rPr>
                <w:rFonts w:asciiTheme="minorHAnsi" w:hAnsiTheme="minorHAnsi"/>
                <w:b/>
                <w:color w:val="000000" w:themeColor="text1"/>
                <w:sz w:val="22"/>
                <w:szCs w:val="20"/>
              </w:rPr>
              <w:t>Obesity:</w:t>
            </w:r>
            <w:r w:rsidRPr="00A0064B">
              <w:rPr>
                <w:rFonts w:asciiTheme="minorHAnsi" w:hAnsiTheme="minorHAnsi"/>
                <w:color w:val="000000" w:themeColor="text1"/>
                <w:sz w:val="22"/>
                <w:szCs w:val="20"/>
              </w:rPr>
              <w:t xml:space="preserve"> Public gyms; farmers markets; Maine SNAP-ED Program; school nutrition programs; public walking and biking trails; Healthy Maine Partnerships; Let’s Go! 5-2-1-0</w:t>
            </w:r>
          </w:p>
          <w:p w14:paraId="05768E18" w14:textId="2271A76A" w:rsidR="007F3272" w:rsidRPr="00A0064B" w:rsidRDefault="007F3272" w:rsidP="007F3272">
            <w:pPr>
              <w:pStyle w:val="ListParagraph"/>
              <w:numPr>
                <w:ilvl w:val="0"/>
                <w:numId w:val="19"/>
              </w:numPr>
              <w:spacing w:after="120"/>
              <w:ind w:left="142" w:hanging="180"/>
              <w:contextualSpacing w:val="0"/>
              <w:rPr>
                <w:rFonts w:asciiTheme="minorHAnsi" w:hAnsiTheme="minorHAnsi"/>
                <w:b/>
                <w:color w:val="000000" w:themeColor="text1"/>
                <w:sz w:val="22"/>
                <w:szCs w:val="20"/>
              </w:rPr>
            </w:pPr>
            <w:r w:rsidRPr="00A0064B">
              <w:rPr>
                <w:rFonts w:asciiTheme="minorHAnsi" w:hAnsiTheme="minorHAnsi"/>
                <w:b/>
                <w:color w:val="000000" w:themeColor="text1"/>
                <w:sz w:val="22"/>
                <w:szCs w:val="20"/>
              </w:rPr>
              <w:t xml:space="preserve">Drug and </w:t>
            </w:r>
            <w:r w:rsidR="001564FB" w:rsidRPr="00A0064B">
              <w:rPr>
                <w:rFonts w:asciiTheme="minorHAnsi" w:hAnsiTheme="minorHAnsi"/>
                <w:b/>
                <w:color w:val="000000" w:themeColor="text1"/>
                <w:sz w:val="22"/>
                <w:szCs w:val="20"/>
              </w:rPr>
              <w:t>alcohol abuse</w:t>
            </w:r>
            <w:r w:rsidRPr="00A0064B">
              <w:rPr>
                <w:rFonts w:asciiTheme="minorHAnsi" w:hAnsiTheme="minorHAnsi"/>
                <w:b/>
                <w:color w:val="000000" w:themeColor="text1"/>
                <w:sz w:val="22"/>
                <w:szCs w:val="20"/>
              </w:rPr>
              <w:t xml:space="preserve">: </w:t>
            </w:r>
            <w:r w:rsidRPr="00A0064B">
              <w:rPr>
                <w:rFonts w:asciiTheme="minorHAnsi" w:hAnsiTheme="minorHAnsi"/>
                <w:color w:val="000000" w:themeColor="text1"/>
                <w:sz w:val="22"/>
                <w:szCs w:val="20"/>
              </w:rPr>
              <w:t>Maine Alcoholics Anonymous;</w:t>
            </w:r>
            <w:r w:rsidRPr="00A0064B">
              <w:rPr>
                <w:rFonts w:asciiTheme="minorHAnsi" w:hAnsiTheme="minorHAnsi"/>
                <w:b/>
                <w:color w:val="000000" w:themeColor="text1"/>
                <w:sz w:val="22"/>
                <w:szCs w:val="20"/>
              </w:rPr>
              <w:t xml:space="preserve"> </w:t>
            </w:r>
            <w:r w:rsidRPr="00A0064B">
              <w:rPr>
                <w:rFonts w:asciiTheme="minorHAnsi" w:hAnsiTheme="minorHAnsi"/>
                <w:color w:val="000000" w:themeColor="text1"/>
                <w:sz w:val="22"/>
                <w:szCs w:val="20"/>
              </w:rPr>
              <w:t>Substance Abuse Hotlines;</w:t>
            </w:r>
            <w:r w:rsidRPr="00A0064B">
              <w:rPr>
                <w:rFonts w:asciiTheme="minorHAnsi" w:hAnsiTheme="minorHAnsi"/>
                <w:b/>
                <w:color w:val="000000" w:themeColor="text1"/>
                <w:sz w:val="22"/>
                <w:szCs w:val="20"/>
              </w:rPr>
              <w:t xml:space="preserve"> </w:t>
            </w:r>
            <w:r w:rsidRPr="00A0064B">
              <w:rPr>
                <w:rFonts w:asciiTheme="minorHAnsi" w:hAnsiTheme="minorHAnsi"/>
                <w:color w:val="000000" w:themeColor="text1"/>
                <w:sz w:val="22"/>
                <w:szCs w:val="20"/>
              </w:rPr>
              <w:t>Office of Substance Abuse and Mental Health Services</w:t>
            </w:r>
          </w:p>
          <w:p w14:paraId="3035F11B" w14:textId="4116FFC0" w:rsidR="007F3272" w:rsidRPr="00A0064B" w:rsidRDefault="00B217B7" w:rsidP="001564FB">
            <w:pPr>
              <w:pStyle w:val="ListParagraph"/>
              <w:numPr>
                <w:ilvl w:val="0"/>
                <w:numId w:val="19"/>
              </w:numPr>
              <w:spacing w:after="120"/>
              <w:ind w:left="142" w:hanging="180"/>
              <w:contextualSpacing w:val="0"/>
              <w:rPr>
                <w:rFonts w:asciiTheme="minorHAnsi" w:hAnsiTheme="minorHAnsi"/>
                <w:color w:val="000000" w:themeColor="text1"/>
                <w:sz w:val="22"/>
                <w:szCs w:val="20"/>
              </w:rPr>
            </w:pPr>
            <w:r>
              <w:rPr>
                <w:rFonts w:asciiTheme="minorHAnsi" w:hAnsiTheme="minorHAnsi"/>
                <w:b/>
                <w:color w:val="000000" w:themeColor="text1"/>
                <w:sz w:val="22"/>
                <w:szCs w:val="20"/>
              </w:rPr>
              <w:t xml:space="preserve">Mental </w:t>
            </w:r>
            <w:r w:rsidR="001564FB">
              <w:rPr>
                <w:rFonts w:asciiTheme="minorHAnsi" w:hAnsiTheme="minorHAnsi"/>
                <w:b/>
                <w:color w:val="000000" w:themeColor="text1"/>
                <w:sz w:val="22"/>
                <w:szCs w:val="20"/>
              </w:rPr>
              <w:t>h</w:t>
            </w:r>
            <w:r w:rsidR="006D1E79">
              <w:rPr>
                <w:rFonts w:asciiTheme="minorHAnsi" w:hAnsiTheme="minorHAnsi"/>
                <w:b/>
                <w:color w:val="000000" w:themeColor="text1"/>
                <w:sz w:val="22"/>
                <w:szCs w:val="20"/>
              </w:rPr>
              <w:t>ealth/D</w:t>
            </w:r>
            <w:r w:rsidR="006D1E79" w:rsidRPr="00A0064B">
              <w:rPr>
                <w:rFonts w:asciiTheme="minorHAnsi" w:hAnsiTheme="minorHAnsi"/>
                <w:b/>
                <w:color w:val="000000" w:themeColor="text1"/>
                <w:sz w:val="22"/>
                <w:szCs w:val="20"/>
              </w:rPr>
              <w:t>epression</w:t>
            </w:r>
            <w:r w:rsidR="007F3272" w:rsidRPr="00A0064B">
              <w:rPr>
                <w:rFonts w:asciiTheme="minorHAnsi" w:hAnsiTheme="minorHAnsi"/>
                <w:b/>
                <w:color w:val="000000" w:themeColor="text1"/>
                <w:sz w:val="22"/>
                <w:szCs w:val="20"/>
              </w:rPr>
              <w:t>:</w:t>
            </w:r>
            <w:r w:rsidR="007F3272" w:rsidRPr="00A0064B">
              <w:rPr>
                <w:rFonts w:asciiTheme="minorHAnsi" w:hAnsiTheme="minorHAnsi"/>
                <w:color w:val="000000" w:themeColor="text1"/>
                <w:sz w:val="22"/>
                <w:szCs w:val="20"/>
              </w:rPr>
              <w:t xml:space="preserve"> Mental health/counseling providers and programs</w:t>
            </w:r>
          </w:p>
        </w:tc>
      </w:tr>
    </w:tbl>
    <w:p w14:paraId="59B58F5C" w14:textId="40C70F0C" w:rsidR="00C77A00" w:rsidRDefault="00395C4B" w:rsidP="008E7229">
      <w:pPr>
        <w:spacing w:before="120" w:after="0" w:line="240" w:lineRule="auto"/>
        <w:jc w:val="both"/>
        <w:rPr>
          <w:rFonts w:ascii="Times New Roman" w:hAnsi="Times New Roman" w:cs="Times New Roman"/>
        </w:rPr>
      </w:pPr>
      <w:r>
        <w:rPr>
          <w:rFonts w:ascii="Times New Roman" w:hAnsi="Times New Roman" w:cs="Times New Roman"/>
        </w:rPr>
        <w:lastRenderedPageBreak/>
        <w:t>Table 24</w:t>
      </w:r>
      <w:r w:rsidR="00C77A00">
        <w:rPr>
          <w:rFonts w:ascii="Times New Roman" w:hAnsi="Times New Roman" w:cs="Times New Roman"/>
        </w:rPr>
        <w:t xml:space="preserve"> presents a summary of the major health </w:t>
      </w:r>
      <w:r w:rsidR="00F4607D">
        <w:rPr>
          <w:rFonts w:ascii="Times New Roman" w:hAnsi="Times New Roman" w:cs="Times New Roman"/>
        </w:rPr>
        <w:t>strength</w:t>
      </w:r>
      <w:r w:rsidR="00C77A00">
        <w:rPr>
          <w:rFonts w:ascii="Times New Roman" w:hAnsi="Times New Roman" w:cs="Times New Roman"/>
        </w:rPr>
        <w:t xml:space="preserve">s and challenges that </w:t>
      </w:r>
      <w:r w:rsidR="00CC00D4">
        <w:rPr>
          <w:rFonts w:ascii="Times New Roman" w:hAnsi="Times New Roman" w:cs="Times New Roman"/>
        </w:rPr>
        <w:t xml:space="preserve">affect </w:t>
      </w:r>
      <w:r w:rsidR="00C77A00">
        <w:rPr>
          <w:rFonts w:ascii="Times New Roman" w:hAnsi="Times New Roman" w:cs="Times New Roman"/>
        </w:rPr>
        <w:t xml:space="preserve">the health of </w:t>
      </w:r>
      <w:r w:rsidR="00676DCC">
        <w:rPr>
          <w:rFonts w:ascii="Times New Roman" w:hAnsi="Times New Roman" w:cs="Times New Roman"/>
        </w:rPr>
        <w:t>Waldo</w:t>
      </w:r>
      <w:r w:rsidR="00C77A00">
        <w:rPr>
          <w:rFonts w:ascii="Times New Roman" w:hAnsi="Times New Roman" w:cs="Times New Roman"/>
        </w:rPr>
        <w:t xml:space="preserve"> County residents.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C77A00">
        <w:rPr>
          <w:rFonts w:ascii="Times New Roman" w:hAnsi="Times New Roman" w:cs="Times New Roman"/>
        </w:rPr>
        <w:t xml:space="preserve"> for a full list of the health indicators and factors included in this project). Two criteria were used to select the factors presented in this table. </w:t>
      </w:r>
      <w:r w:rsidR="00C77A00" w:rsidRPr="00C5247B">
        <w:rPr>
          <w:rFonts w:ascii="Times New Roman" w:hAnsi="Times New Roman" w:cs="Times New Roman"/>
          <w:b/>
        </w:rPr>
        <w:t>Statistically significant differences</w:t>
      </w:r>
      <w:r w:rsidR="008E7229">
        <w:rPr>
          <w:rFonts w:ascii="Times New Roman" w:hAnsi="Times New Roman" w:cs="Times New Roman"/>
        </w:rPr>
        <w:t>,</w:t>
      </w:r>
      <w:r w:rsidR="00C77A00">
        <w:rPr>
          <w:rFonts w:ascii="Times New Roman" w:hAnsi="Times New Roman" w:cs="Times New Roman"/>
        </w:rPr>
        <w:t xml:space="preserve"> </w:t>
      </w:r>
      <w:r w:rsidR="008E7229">
        <w:rPr>
          <w:rFonts w:ascii="Times New Roman" w:hAnsi="Times New Roman" w:cs="Times New Roman"/>
        </w:rPr>
        <w:t xml:space="preserve">using a 95 percent confidence level, </w:t>
      </w:r>
      <w:r w:rsidR="00C77A00">
        <w:rPr>
          <w:rFonts w:ascii="Times New Roman" w:hAnsi="Times New Roman" w:cs="Times New Roman"/>
        </w:rPr>
        <w:t>between the county and state are noted with an aster</w:t>
      </w:r>
      <w:r w:rsidR="008E7229">
        <w:rPr>
          <w:rFonts w:ascii="Times New Roman" w:hAnsi="Times New Roman" w:cs="Times New Roman"/>
        </w:rPr>
        <w:t>isk (*) after the indicator. A</w:t>
      </w:r>
      <w:r w:rsidR="00C77A00">
        <w:rPr>
          <w:rFonts w:ascii="Times New Roman" w:hAnsi="Times New Roman" w:cs="Times New Roman"/>
        </w:rPr>
        <w:t xml:space="preserve"> </w:t>
      </w:r>
      <w:r w:rsidR="00C77A00" w:rsidRPr="00C5247B">
        <w:rPr>
          <w:rFonts w:ascii="Times New Roman" w:hAnsi="Times New Roman" w:cs="Times New Roman"/>
          <w:b/>
        </w:rPr>
        <w:t>rate ratio</w:t>
      </w:r>
      <w:r w:rsidR="00C77A00">
        <w:rPr>
          <w:rFonts w:ascii="Times New Roman" w:hAnsi="Times New Roman" w:cs="Times New Roman"/>
        </w:rPr>
        <w:t xml:space="preserve"> was</w:t>
      </w:r>
      <w:r w:rsidR="008E7229">
        <w:rPr>
          <w:rFonts w:ascii="Times New Roman" w:hAnsi="Times New Roman" w:cs="Times New Roman"/>
        </w:rPr>
        <w:t xml:space="preserve"> also</w:t>
      </w:r>
      <w:r w:rsidR="00C77A00">
        <w:rPr>
          <w:rFonts w:ascii="Times New Roman" w:hAnsi="Times New Roman" w:cs="Times New Roman"/>
        </w:rPr>
        <w:t xml:space="preserve"> calculated</w:t>
      </w:r>
      <w:r w:rsidR="008E7229">
        <w:rPr>
          <w:rFonts w:ascii="Times New Roman" w:hAnsi="Times New Roman" w:cs="Times New Roman"/>
        </w:rPr>
        <w:t xml:space="preserve"> to compare</w:t>
      </w:r>
      <w:r w:rsidR="00C77A00">
        <w:rPr>
          <w:rFonts w:ascii="Times New Roman" w:hAnsi="Times New Roman" w:cs="Times New Roman"/>
        </w:rPr>
        <w:t xml:space="preserve"> the </w:t>
      </w:r>
      <w:r w:rsidR="00D65554">
        <w:rPr>
          <w:rFonts w:ascii="Times New Roman" w:hAnsi="Times New Roman" w:cs="Times New Roman"/>
        </w:rPr>
        <w:t>relative difference between the county and</w:t>
      </w:r>
      <w:r w:rsidR="00C77A00">
        <w:rPr>
          <w:rFonts w:ascii="Times New Roman" w:hAnsi="Times New Roman" w:cs="Times New Roman"/>
        </w:rPr>
        <w:t xml:space="preserve"> st</w:t>
      </w:r>
      <w:r w:rsidR="008E7229">
        <w:rPr>
          <w:rFonts w:ascii="Times New Roman" w:hAnsi="Times New Roman" w:cs="Times New Roman"/>
        </w:rPr>
        <w:t xml:space="preserve">ate. </w:t>
      </w:r>
      <w:r w:rsidR="00C77A00">
        <w:rPr>
          <w:rFonts w:ascii="Times New Roman" w:hAnsi="Times New Roman" w:cs="Times New Roman"/>
        </w:rPr>
        <w:t xml:space="preserve">Indicators where the county was </w:t>
      </w:r>
      <w:r w:rsidR="009C7E01">
        <w:rPr>
          <w:rFonts w:ascii="Times New Roman" w:hAnsi="Times New Roman" w:cs="Times New Roman"/>
        </w:rPr>
        <w:t>15</w:t>
      </w:r>
      <w:r w:rsidR="00CC00D4">
        <w:rPr>
          <w:rFonts w:ascii="Times New Roman" w:hAnsi="Times New Roman" w:cs="Times New Roman"/>
        </w:rPr>
        <w:t xml:space="preserve"> percent</w:t>
      </w:r>
      <w:r w:rsidR="00C77A00" w:rsidRPr="00D93822">
        <w:rPr>
          <w:rFonts w:ascii="Times New Roman" w:hAnsi="Times New Roman" w:cs="Times New Roman"/>
        </w:rPr>
        <w:t xml:space="preserve"> o</w:t>
      </w:r>
      <w:r w:rsidR="00C77A00">
        <w:rPr>
          <w:rFonts w:ascii="Times New Roman" w:hAnsi="Times New Roman" w:cs="Times New Roman"/>
        </w:rPr>
        <w:t>r mor</w:t>
      </w:r>
      <w:r w:rsidR="008E7229">
        <w:rPr>
          <w:rFonts w:ascii="Times New Roman" w:hAnsi="Times New Roman" w:cs="Times New Roman"/>
        </w:rPr>
        <w:t>e</w:t>
      </w:r>
      <w:r w:rsidR="00D65554">
        <w:rPr>
          <w:rFonts w:ascii="Times New Roman" w:hAnsi="Times New Roman" w:cs="Times New Roman"/>
        </w:rPr>
        <w:t xml:space="preserve"> above or below the state average</w:t>
      </w:r>
      <w:r w:rsidR="00C77A00">
        <w:rPr>
          <w:rFonts w:ascii="Times New Roman" w:hAnsi="Times New Roman" w:cs="Times New Roman"/>
        </w:rPr>
        <w:t xml:space="preserve"> </w:t>
      </w:r>
      <w:r w:rsidR="008E7229">
        <w:rPr>
          <w:rFonts w:ascii="Times New Roman" w:hAnsi="Times New Roman" w:cs="Times New Roman"/>
        </w:rPr>
        <w:t>are included in this table.</w:t>
      </w:r>
    </w:p>
    <w:p w14:paraId="4B14EE3E" w14:textId="77777777" w:rsidR="008E7229" w:rsidRDefault="008E7229" w:rsidP="008E7229">
      <w:pPr>
        <w:spacing w:before="120" w:after="0" w:line="240" w:lineRule="auto"/>
        <w:jc w:val="both"/>
        <w:rPr>
          <w:rFonts w:ascii="Times New Roman" w:hAnsi="Times New Roman" w:cs="Times New Roman"/>
          <w:b/>
        </w:rPr>
      </w:pPr>
    </w:p>
    <w:p w14:paraId="2549A540" w14:textId="624C04E2" w:rsidR="00964240" w:rsidRPr="00D93ED6" w:rsidRDefault="00F261B8" w:rsidP="00D93ED6">
      <w:pPr>
        <w:pStyle w:val="TOCTableHeading"/>
      </w:pPr>
      <w:bookmarkStart w:id="74" w:name="_Toc432674261"/>
      <w:proofErr w:type="gramStart"/>
      <w:r w:rsidRPr="00D93ED6">
        <w:t xml:space="preserve">Table </w:t>
      </w:r>
      <w:r w:rsidR="00395C4B" w:rsidRPr="00D93ED6">
        <w:t>2</w:t>
      </w:r>
      <w:r w:rsidRPr="00D93ED6">
        <w:t>4.</w:t>
      </w:r>
      <w:proofErr w:type="gramEnd"/>
      <w:r w:rsidRPr="00D93ED6">
        <w:t xml:space="preserve"> Priority Health Factor </w:t>
      </w:r>
      <w:r w:rsidR="00462547">
        <w:t xml:space="preserve">Strengths </w:t>
      </w:r>
      <w:r w:rsidRPr="00D93ED6">
        <w:t xml:space="preserve">and </w:t>
      </w:r>
      <w:r w:rsidR="00462547">
        <w:t xml:space="preserve">Challenges </w:t>
      </w:r>
      <w:r w:rsidR="00C77A00" w:rsidRPr="00D93ED6">
        <w:t xml:space="preserve">for </w:t>
      </w:r>
      <w:r w:rsidR="00676DCC">
        <w:t>Waldo</w:t>
      </w:r>
      <w:r w:rsidR="00C77A00" w:rsidRPr="00D93ED6">
        <w:t xml:space="preserve"> County</w:t>
      </w:r>
      <w:r w:rsidR="009A5FA6" w:rsidRPr="00D93ED6">
        <w:t>-Surveillance Data</w:t>
      </w:r>
      <w:bookmarkEnd w:id="74"/>
    </w:p>
    <w:tbl>
      <w:tblPr>
        <w:tblStyle w:val="TableGrid"/>
        <w:tblW w:w="4944"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680"/>
        <w:gridCol w:w="4789"/>
      </w:tblGrid>
      <w:tr w:rsidR="007F3272" w:rsidRPr="00273A3B" w14:paraId="7B1CAA73" w14:textId="77777777" w:rsidTr="007F3272">
        <w:trPr>
          <w:jc w:val="center"/>
        </w:trPr>
        <w:tc>
          <w:tcPr>
            <w:tcW w:w="5000" w:type="pct"/>
            <w:gridSpan w:val="2"/>
            <w:shd w:val="clear" w:color="auto" w:fill="003F77"/>
          </w:tcPr>
          <w:p w14:paraId="36ABE27D" w14:textId="77777777" w:rsidR="007F3272" w:rsidRPr="00964240" w:rsidRDefault="007F3272" w:rsidP="007F3272">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Health Factors</w:t>
            </w:r>
            <w:r>
              <w:rPr>
                <w:rFonts w:asciiTheme="minorHAnsi" w:hAnsiTheme="minorHAnsi"/>
                <w:b/>
                <w:color w:val="FFFFFF" w:themeColor="background1"/>
                <w:sz w:val="32"/>
                <w:szCs w:val="20"/>
              </w:rPr>
              <w:t xml:space="preserve"> – Surveillance</w:t>
            </w:r>
            <w:r w:rsidRPr="00964240">
              <w:rPr>
                <w:rFonts w:asciiTheme="minorHAnsi" w:hAnsiTheme="minorHAnsi"/>
                <w:b/>
                <w:color w:val="FFFFFF" w:themeColor="background1"/>
                <w:sz w:val="32"/>
                <w:szCs w:val="20"/>
              </w:rPr>
              <w:t xml:space="preserve"> Data</w:t>
            </w:r>
          </w:p>
        </w:tc>
      </w:tr>
      <w:tr w:rsidR="007F3272" w:rsidRPr="000F1ADD" w14:paraId="45585A9D" w14:textId="77777777" w:rsidTr="007F3272">
        <w:trPr>
          <w:jc w:val="center"/>
        </w:trPr>
        <w:tc>
          <w:tcPr>
            <w:tcW w:w="2471" w:type="pct"/>
            <w:shd w:val="clear" w:color="auto" w:fill="BDD6EE"/>
          </w:tcPr>
          <w:p w14:paraId="15C40434" w14:textId="77777777" w:rsidR="007F3272" w:rsidRPr="00964240" w:rsidRDefault="007F3272" w:rsidP="007F3272">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Strengths</w:t>
            </w:r>
          </w:p>
        </w:tc>
        <w:tc>
          <w:tcPr>
            <w:tcW w:w="2529" w:type="pct"/>
            <w:shd w:val="clear" w:color="auto" w:fill="BDD6EE"/>
          </w:tcPr>
          <w:p w14:paraId="1BE1ED46" w14:textId="77777777" w:rsidR="007F3272" w:rsidRPr="00964240" w:rsidRDefault="007F3272" w:rsidP="007F3272">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Challenges</w:t>
            </w:r>
          </w:p>
        </w:tc>
      </w:tr>
      <w:tr w:rsidR="007F3272" w:rsidRPr="00A0064B" w14:paraId="021C32E3" w14:textId="77777777" w:rsidTr="007F3272">
        <w:trPr>
          <w:jc w:val="center"/>
        </w:trPr>
        <w:tc>
          <w:tcPr>
            <w:tcW w:w="2471" w:type="pct"/>
          </w:tcPr>
          <w:p w14:paraId="69991E1C" w14:textId="652632F5" w:rsidR="007F3272" w:rsidRPr="00A0064B" w:rsidRDefault="007F3272" w:rsidP="007F3272">
            <w:pPr>
              <w:pStyle w:val="ListParagraph"/>
              <w:numPr>
                <w:ilvl w:val="0"/>
                <w:numId w:val="45"/>
              </w:numPr>
              <w:spacing w:after="120"/>
              <w:ind w:left="158" w:hanging="187"/>
              <w:contextualSpacing w:val="0"/>
              <w:rPr>
                <w:rFonts w:asciiTheme="minorHAnsi" w:hAnsiTheme="minorHAnsi"/>
                <w:color w:val="000000" w:themeColor="text1"/>
                <w:sz w:val="22"/>
                <w:szCs w:val="20"/>
              </w:rPr>
            </w:pPr>
            <w:r>
              <w:rPr>
                <w:rFonts w:asciiTheme="minorHAnsi" w:hAnsiTheme="minorHAnsi"/>
                <w:color w:val="000000" w:themeColor="text1"/>
                <w:sz w:val="22"/>
                <w:szCs w:val="20"/>
              </w:rPr>
              <w:t>Fewer</w:t>
            </w:r>
            <w:r w:rsidRPr="00A0064B">
              <w:rPr>
                <w:rFonts w:asciiTheme="minorHAnsi" w:hAnsiTheme="minorHAnsi"/>
                <w:color w:val="000000" w:themeColor="text1"/>
                <w:sz w:val="22"/>
                <w:szCs w:val="20"/>
              </w:rPr>
              <w:t xml:space="preserve"> individuals who are unable to obtain or delay obtaining necessary medical care due to cost </w:t>
            </w:r>
            <w:r w:rsidR="00787A46">
              <w:rPr>
                <w:rFonts w:asciiTheme="minorHAnsi" w:hAnsiTheme="minorHAnsi"/>
                <w:color w:val="000000" w:themeColor="text1"/>
                <w:sz w:val="22"/>
                <w:szCs w:val="20"/>
              </w:rPr>
              <w:t xml:space="preserve">compared to nationally </w:t>
            </w:r>
            <w:r w:rsidR="00787A46" w:rsidRPr="00787A46">
              <w:rPr>
                <w:rFonts w:asciiTheme="minorHAnsi" w:hAnsiTheme="minorHAnsi"/>
                <w:color w:val="000000" w:themeColor="text1"/>
                <w:sz w:val="22"/>
                <w:szCs w:val="20"/>
              </w:rPr>
              <w:t>[WAL=10.9%; U</w:t>
            </w:r>
            <w:r w:rsidR="00F923FE">
              <w:rPr>
                <w:rFonts w:asciiTheme="minorHAnsi" w:hAnsiTheme="minorHAnsi"/>
                <w:color w:val="000000" w:themeColor="text1"/>
                <w:sz w:val="22"/>
                <w:szCs w:val="20"/>
              </w:rPr>
              <w:t>.</w:t>
            </w:r>
            <w:r w:rsidR="00787A46" w:rsidRPr="00787A46">
              <w:rPr>
                <w:rFonts w:asciiTheme="minorHAnsi" w:hAnsiTheme="minorHAnsi"/>
                <w:color w:val="000000" w:themeColor="text1"/>
                <w:sz w:val="22"/>
                <w:szCs w:val="20"/>
              </w:rPr>
              <w:t>S</w:t>
            </w:r>
            <w:r w:rsidR="00F923FE">
              <w:rPr>
                <w:rFonts w:asciiTheme="minorHAnsi" w:hAnsiTheme="minorHAnsi"/>
                <w:color w:val="000000" w:themeColor="text1"/>
                <w:sz w:val="22"/>
                <w:szCs w:val="20"/>
              </w:rPr>
              <w:t>.</w:t>
            </w:r>
            <w:r w:rsidR="00787A46" w:rsidRPr="00787A46">
              <w:rPr>
                <w:rFonts w:asciiTheme="minorHAnsi" w:hAnsiTheme="minorHAnsi"/>
                <w:color w:val="000000" w:themeColor="text1"/>
                <w:sz w:val="22"/>
                <w:szCs w:val="20"/>
              </w:rPr>
              <w:t>=15.3%]</w:t>
            </w:r>
          </w:p>
          <w:p w14:paraId="322519A6" w14:textId="77777777" w:rsidR="007F3272" w:rsidRPr="00A0064B" w:rsidRDefault="007F3272" w:rsidP="007F3272">
            <w:pPr>
              <w:pStyle w:val="ListParagraph"/>
              <w:numPr>
                <w:ilvl w:val="0"/>
                <w:numId w:val="45"/>
              </w:numPr>
              <w:spacing w:after="120"/>
              <w:ind w:left="158" w:hanging="187"/>
              <w:contextualSpacing w:val="0"/>
              <w:rPr>
                <w:rFonts w:asciiTheme="minorHAnsi" w:hAnsiTheme="minorHAnsi"/>
                <w:color w:val="000000" w:themeColor="text1"/>
                <w:sz w:val="22"/>
                <w:szCs w:val="20"/>
              </w:rPr>
            </w:pPr>
            <w:r w:rsidRPr="00A0064B">
              <w:rPr>
                <w:rFonts w:asciiTheme="minorHAnsi" w:hAnsiTheme="minorHAnsi"/>
                <w:color w:val="000000" w:themeColor="text1"/>
                <w:sz w:val="22"/>
                <w:szCs w:val="20"/>
              </w:rPr>
              <w:t xml:space="preserve">Lower </w:t>
            </w:r>
            <w:r>
              <w:rPr>
                <w:rFonts w:asciiTheme="minorHAnsi" w:hAnsiTheme="minorHAnsi"/>
                <w:color w:val="000000" w:themeColor="text1"/>
                <w:sz w:val="22"/>
                <w:szCs w:val="20"/>
              </w:rPr>
              <w:t>rates of current smoking among adults</w:t>
            </w:r>
            <w:r w:rsidRPr="00A0064B">
              <w:rPr>
                <w:rFonts w:asciiTheme="minorHAnsi" w:hAnsiTheme="minorHAnsi"/>
                <w:color w:val="000000" w:themeColor="text1"/>
                <w:sz w:val="22"/>
                <w:szCs w:val="20"/>
              </w:rPr>
              <w:t xml:space="preserve"> [WAL=15.4%; ME=20.2%]</w:t>
            </w:r>
          </w:p>
          <w:p w14:paraId="5455CA59" w14:textId="4A28EE18" w:rsidR="00787A46" w:rsidRPr="00787A46" w:rsidRDefault="007F3272" w:rsidP="00787A46">
            <w:pPr>
              <w:pStyle w:val="ListParagraph"/>
              <w:numPr>
                <w:ilvl w:val="0"/>
                <w:numId w:val="45"/>
              </w:numPr>
              <w:spacing w:after="120"/>
              <w:ind w:left="158" w:hanging="187"/>
              <w:contextualSpacing w:val="0"/>
              <w:rPr>
                <w:rFonts w:asciiTheme="minorHAnsi" w:hAnsiTheme="minorHAnsi"/>
                <w:color w:val="000000" w:themeColor="text1"/>
                <w:sz w:val="22"/>
                <w:szCs w:val="20"/>
              </w:rPr>
            </w:pPr>
            <w:r>
              <w:rPr>
                <w:rFonts w:asciiTheme="minorHAnsi" w:hAnsiTheme="minorHAnsi"/>
                <w:color w:val="000000" w:themeColor="text1"/>
                <w:sz w:val="22"/>
                <w:szCs w:val="20"/>
              </w:rPr>
              <w:t>Fewer</w:t>
            </w:r>
            <w:r w:rsidRPr="00A0064B">
              <w:rPr>
                <w:rFonts w:asciiTheme="minorHAnsi" w:hAnsiTheme="minorHAnsi"/>
                <w:color w:val="000000" w:themeColor="text1"/>
                <w:sz w:val="22"/>
                <w:szCs w:val="20"/>
              </w:rPr>
              <w:t xml:space="preserve"> children wit</w:t>
            </w:r>
            <w:r w:rsidR="00C60B1A">
              <w:rPr>
                <w:rFonts w:asciiTheme="minorHAnsi" w:hAnsiTheme="minorHAnsi"/>
                <w:color w:val="000000" w:themeColor="text1"/>
                <w:sz w:val="22"/>
                <w:szCs w:val="20"/>
              </w:rPr>
              <w:t xml:space="preserve">h </w:t>
            </w:r>
            <w:r w:rsidR="00787A46">
              <w:rPr>
                <w:rFonts w:asciiTheme="minorHAnsi" w:hAnsiTheme="minorHAnsi"/>
                <w:color w:val="000000" w:themeColor="text1"/>
                <w:sz w:val="22"/>
                <w:szCs w:val="20"/>
              </w:rPr>
              <w:t xml:space="preserve">confirmed </w:t>
            </w:r>
            <w:r w:rsidR="00C60B1A">
              <w:rPr>
                <w:rFonts w:asciiTheme="minorHAnsi" w:hAnsiTheme="minorHAnsi"/>
                <w:color w:val="000000" w:themeColor="text1"/>
                <w:sz w:val="22"/>
                <w:szCs w:val="20"/>
              </w:rPr>
              <w:t>elevated blood lead levels (</w:t>
            </w:r>
            <w:r w:rsidRPr="00A0064B">
              <w:rPr>
                <w:rFonts w:asciiTheme="minorHAnsi" w:hAnsiTheme="minorHAnsi"/>
                <w:color w:val="000000" w:themeColor="text1"/>
                <w:sz w:val="22"/>
                <w:szCs w:val="20"/>
              </w:rPr>
              <w:t>among those screened) [WAL=1.3%; ME=2.5%]*</w:t>
            </w:r>
          </w:p>
        </w:tc>
        <w:tc>
          <w:tcPr>
            <w:tcW w:w="2529" w:type="pct"/>
          </w:tcPr>
          <w:p w14:paraId="7A409863" w14:textId="0272CB49" w:rsidR="007F3272" w:rsidRDefault="000A1528" w:rsidP="00C643C9">
            <w:pPr>
              <w:pStyle w:val="ListParagraph"/>
              <w:numPr>
                <w:ilvl w:val="0"/>
                <w:numId w:val="46"/>
              </w:numPr>
              <w:spacing w:after="120"/>
              <w:ind w:left="173" w:hanging="187"/>
              <w:contextualSpacing w:val="0"/>
              <w:rPr>
                <w:rFonts w:asciiTheme="minorHAnsi" w:hAnsiTheme="minorHAnsi"/>
                <w:color w:val="000000" w:themeColor="text1"/>
                <w:sz w:val="22"/>
                <w:szCs w:val="20"/>
              </w:rPr>
            </w:pPr>
            <w:r>
              <w:rPr>
                <w:rFonts w:asciiTheme="minorHAnsi" w:hAnsiTheme="minorHAnsi"/>
                <w:color w:val="000000" w:themeColor="text1"/>
                <w:sz w:val="22"/>
                <w:szCs w:val="20"/>
              </w:rPr>
              <w:t xml:space="preserve">More individuals </w:t>
            </w:r>
            <w:r w:rsidR="007F3272" w:rsidRPr="00AE7D48">
              <w:rPr>
                <w:rFonts w:asciiTheme="minorHAnsi" w:hAnsiTheme="minorHAnsi"/>
                <w:color w:val="000000" w:themeColor="text1"/>
                <w:sz w:val="22"/>
                <w:szCs w:val="20"/>
              </w:rPr>
              <w:t>[WAL=16.4%; ME=13.6%]* and children living in poverty [WAL=22.2%; ME=18.5%]</w:t>
            </w:r>
          </w:p>
          <w:p w14:paraId="18BC719B" w14:textId="77777777" w:rsidR="00C643C9" w:rsidRDefault="00787A46" w:rsidP="00C643C9">
            <w:pPr>
              <w:pStyle w:val="ListParagraph"/>
              <w:numPr>
                <w:ilvl w:val="0"/>
                <w:numId w:val="46"/>
              </w:numPr>
              <w:spacing w:after="120"/>
              <w:ind w:left="173" w:hanging="187"/>
              <w:contextualSpacing w:val="0"/>
              <w:rPr>
                <w:rFonts w:asciiTheme="minorHAnsi" w:hAnsiTheme="minorHAnsi"/>
                <w:color w:val="000000" w:themeColor="text1"/>
                <w:sz w:val="22"/>
                <w:szCs w:val="20"/>
              </w:rPr>
            </w:pPr>
            <w:r w:rsidRPr="00787A46">
              <w:rPr>
                <w:rFonts w:asciiTheme="minorHAnsi" w:hAnsiTheme="minorHAnsi"/>
                <w:color w:val="000000" w:themeColor="text1"/>
                <w:sz w:val="22"/>
                <w:szCs w:val="20"/>
              </w:rPr>
              <w:t>Low</w:t>
            </w:r>
            <w:r>
              <w:rPr>
                <w:rFonts w:asciiTheme="minorHAnsi" w:hAnsiTheme="minorHAnsi"/>
                <w:color w:val="000000" w:themeColor="text1"/>
                <w:sz w:val="22"/>
                <w:szCs w:val="20"/>
              </w:rPr>
              <w:t>er</w:t>
            </w:r>
            <w:r w:rsidRPr="00787A46">
              <w:rPr>
                <w:rFonts w:asciiTheme="minorHAnsi" w:hAnsiTheme="minorHAnsi"/>
                <w:color w:val="000000" w:themeColor="text1"/>
                <w:sz w:val="22"/>
                <w:szCs w:val="20"/>
              </w:rPr>
              <w:t xml:space="preserve"> media</w:t>
            </w:r>
            <w:r>
              <w:rPr>
                <w:rFonts w:asciiTheme="minorHAnsi" w:hAnsiTheme="minorHAnsi"/>
                <w:color w:val="000000" w:themeColor="text1"/>
                <w:sz w:val="22"/>
                <w:szCs w:val="20"/>
              </w:rPr>
              <w:t>n household income [WAL=$42,221</w:t>
            </w:r>
            <w:r w:rsidRPr="00787A46">
              <w:rPr>
                <w:rFonts w:asciiTheme="minorHAnsi" w:hAnsiTheme="minorHAnsi"/>
                <w:color w:val="000000" w:themeColor="text1"/>
                <w:sz w:val="22"/>
                <w:szCs w:val="20"/>
              </w:rPr>
              <w:t>; ME=</w:t>
            </w:r>
            <w:r>
              <w:rPr>
                <w:rFonts w:asciiTheme="minorHAnsi" w:hAnsiTheme="minorHAnsi"/>
                <w:color w:val="000000" w:themeColor="text1"/>
                <w:sz w:val="22"/>
                <w:szCs w:val="20"/>
              </w:rPr>
              <w:t>$48,453</w:t>
            </w:r>
            <w:r w:rsidRPr="00787A46">
              <w:rPr>
                <w:rFonts w:asciiTheme="minorHAnsi" w:hAnsiTheme="minorHAnsi"/>
                <w:color w:val="000000" w:themeColor="text1"/>
                <w:sz w:val="22"/>
                <w:szCs w:val="20"/>
              </w:rPr>
              <w:t>]*</w:t>
            </w:r>
          </w:p>
          <w:p w14:paraId="57F0ADD5" w14:textId="1C44DA3B" w:rsidR="00C643C9" w:rsidRPr="00C643C9" w:rsidRDefault="00C643C9" w:rsidP="00C643C9">
            <w:pPr>
              <w:pStyle w:val="ListParagraph"/>
              <w:numPr>
                <w:ilvl w:val="0"/>
                <w:numId w:val="46"/>
              </w:numPr>
              <w:spacing w:after="120"/>
              <w:ind w:left="173" w:hanging="187"/>
              <w:contextualSpacing w:val="0"/>
              <w:rPr>
                <w:rFonts w:asciiTheme="minorHAnsi" w:hAnsiTheme="minorHAnsi"/>
                <w:color w:val="000000" w:themeColor="text1"/>
                <w:sz w:val="22"/>
                <w:szCs w:val="20"/>
              </w:rPr>
            </w:pPr>
            <w:r>
              <w:rPr>
                <w:rFonts w:asciiTheme="minorHAnsi" w:hAnsiTheme="minorHAnsi"/>
                <w:color w:val="000000" w:themeColor="text1"/>
                <w:sz w:val="22"/>
                <w:szCs w:val="20"/>
              </w:rPr>
              <w:t>Higher</w:t>
            </w:r>
            <w:r w:rsidRPr="00C643C9">
              <w:rPr>
                <w:rFonts w:asciiTheme="minorHAnsi" w:hAnsiTheme="minorHAnsi"/>
                <w:color w:val="000000" w:themeColor="text1"/>
                <w:sz w:val="22"/>
                <w:szCs w:val="20"/>
              </w:rPr>
              <w:t xml:space="preserve"> percent</w:t>
            </w:r>
            <w:r>
              <w:rPr>
                <w:rFonts w:asciiTheme="minorHAnsi" w:hAnsiTheme="minorHAnsi"/>
                <w:color w:val="000000" w:themeColor="text1"/>
                <w:sz w:val="22"/>
                <w:szCs w:val="20"/>
              </w:rPr>
              <w:t>age</w:t>
            </w:r>
            <w:r w:rsidRPr="00C643C9">
              <w:rPr>
                <w:rFonts w:asciiTheme="minorHAnsi" w:hAnsiTheme="minorHAnsi"/>
                <w:color w:val="000000" w:themeColor="text1"/>
                <w:sz w:val="22"/>
                <w:szCs w:val="20"/>
              </w:rPr>
              <w:t xml:space="preserve"> uninsured [WAL=12.3%; ME=10.4%]*</w:t>
            </w:r>
          </w:p>
          <w:p w14:paraId="2A1A226C" w14:textId="77777777" w:rsidR="007F3272" w:rsidRPr="00A0064B" w:rsidRDefault="007F3272" w:rsidP="00C643C9">
            <w:pPr>
              <w:pStyle w:val="ListParagraph"/>
              <w:numPr>
                <w:ilvl w:val="0"/>
                <w:numId w:val="46"/>
              </w:numPr>
              <w:spacing w:after="120"/>
              <w:ind w:left="173" w:hanging="187"/>
              <w:contextualSpacing w:val="0"/>
              <w:rPr>
                <w:rFonts w:asciiTheme="minorHAnsi" w:hAnsiTheme="minorHAnsi"/>
                <w:color w:val="000000" w:themeColor="text1"/>
                <w:sz w:val="22"/>
                <w:szCs w:val="20"/>
              </w:rPr>
            </w:pPr>
            <w:r w:rsidRPr="00A0064B">
              <w:rPr>
                <w:rFonts w:asciiTheme="minorHAnsi" w:hAnsiTheme="minorHAnsi"/>
                <w:color w:val="000000" w:themeColor="text1"/>
                <w:sz w:val="22"/>
                <w:szCs w:val="20"/>
              </w:rPr>
              <w:t xml:space="preserve">Lower </w:t>
            </w:r>
            <w:r>
              <w:rPr>
                <w:rFonts w:asciiTheme="minorHAnsi" w:hAnsiTheme="minorHAnsi"/>
                <w:color w:val="000000" w:themeColor="text1"/>
                <w:sz w:val="22"/>
                <w:szCs w:val="20"/>
              </w:rPr>
              <w:t xml:space="preserve">levels of </w:t>
            </w:r>
            <w:r w:rsidRPr="00A0064B">
              <w:rPr>
                <w:rFonts w:asciiTheme="minorHAnsi" w:hAnsiTheme="minorHAnsi"/>
                <w:color w:val="000000" w:themeColor="text1"/>
                <w:sz w:val="22"/>
                <w:szCs w:val="20"/>
              </w:rPr>
              <w:t>colorectal screening [WAL=61.2%; ME=72.2%]*</w:t>
            </w:r>
          </w:p>
          <w:p w14:paraId="53A95341" w14:textId="70C86549" w:rsidR="00787A46" w:rsidRPr="00787A46" w:rsidRDefault="00787A46" w:rsidP="00C643C9">
            <w:pPr>
              <w:pStyle w:val="ListParagraph"/>
              <w:numPr>
                <w:ilvl w:val="0"/>
                <w:numId w:val="46"/>
              </w:numPr>
              <w:spacing w:after="120"/>
              <w:ind w:left="173" w:hanging="187"/>
              <w:contextualSpacing w:val="0"/>
              <w:rPr>
                <w:rFonts w:asciiTheme="minorHAnsi" w:hAnsiTheme="minorHAnsi"/>
                <w:color w:val="000000" w:themeColor="text1"/>
                <w:sz w:val="22"/>
                <w:szCs w:val="20"/>
              </w:rPr>
            </w:pPr>
            <w:r w:rsidRPr="00787A46">
              <w:rPr>
                <w:rFonts w:asciiTheme="minorHAnsi" w:hAnsiTheme="minorHAnsi"/>
                <w:color w:val="000000" w:themeColor="text1"/>
                <w:sz w:val="22"/>
                <w:szCs w:val="20"/>
              </w:rPr>
              <w:t>Lower lead screening among children age 12-23 months [WAL=37.5%; ME=49.2%]* and those age 24-35 months [WAL=21.4%; ME=27.6%]*</w:t>
            </w:r>
          </w:p>
          <w:p w14:paraId="78D7992C" w14:textId="505F59C0" w:rsidR="00787A46" w:rsidRPr="00C643C9" w:rsidRDefault="001E29D9" w:rsidP="00787A46">
            <w:pPr>
              <w:pStyle w:val="ListParagraph"/>
              <w:numPr>
                <w:ilvl w:val="0"/>
                <w:numId w:val="46"/>
              </w:numPr>
              <w:spacing w:after="120"/>
              <w:ind w:left="173" w:hanging="187"/>
              <w:contextualSpacing w:val="0"/>
              <w:rPr>
                <w:rFonts w:asciiTheme="minorHAnsi" w:hAnsiTheme="minorHAnsi"/>
                <w:color w:val="000000" w:themeColor="text1"/>
                <w:sz w:val="22"/>
                <w:szCs w:val="20"/>
              </w:rPr>
            </w:pPr>
            <w:r w:rsidRPr="001E29D9">
              <w:rPr>
                <w:rFonts w:ascii="Calibri" w:eastAsia="Times New Roman" w:hAnsi="Calibri" w:cs="Times New Roman"/>
                <w:color w:val="000000"/>
                <w:sz w:val="22"/>
                <w:szCs w:val="20"/>
              </w:rPr>
              <w:t>More immunization exemptions among kindergarteners for philosophical reasons [WAL=6.5%; ME=3.7%]</w:t>
            </w:r>
          </w:p>
        </w:tc>
      </w:tr>
    </w:tbl>
    <w:p w14:paraId="7F29E4CF" w14:textId="354C7353" w:rsidR="00B7166C" w:rsidRPr="0062292A" w:rsidRDefault="00B7166C" w:rsidP="00C159B7">
      <w:pPr>
        <w:spacing w:after="0"/>
        <w:rPr>
          <w:rFonts w:ascii="Times New Roman" w:hAnsi="Times New Roman" w:cs="Times New Roman"/>
          <w:i/>
          <w:sz w:val="20"/>
          <w:szCs w:val="24"/>
        </w:rPr>
      </w:pPr>
      <w:r w:rsidRPr="0062292A">
        <w:rPr>
          <w:rFonts w:ascii="Times New Roman" w:hAnsi="Times New Roman" w:cs="Times New Roman"/>
          <w:i/>
          <w:sz w:val="20"/>
          <w:szCs w:val="24"/>
        </w:rPr>
        <w:t>Asterisk (*) indicates a statistically significant difference be</w:t>
      </w:r>
      <w:r>
        <w:rPr>
          <w:rFonts w:ascii="Times New Roman" w:hAnsi="Times New Roman" w:cs="Times New Roman"/>
          <w:i/>
          <w:sz w:val="20"/>
          <w:szCs w:val="24"/>
        </w:rPr>
        <w:t xml:space="preserve">tween </w:t>
      </w:r>
      <w:r w:rsidR="00676DCC">
        <w:rPr>
          <w:rFonts w:ascii="Times New Roman" w:hAnsi="Times New Roman" w:cs="Times New Roman"/>
          <w:i/>
          <w:sz w:val="20"/>
          <w:szCs w:val="24"/>
        </w:rPr>
        <w:t>Waldo</w:t>
      </w:r>
      <w:r>
        <w:rPr>
          <w:rFonts w:ascii="Times New Roman" w:hAnsi="Times New Roman" w:cs="Times New Roman"/>
          <w:i/>
          <w:sz w:val="20"/>
          <w:szCs w:val="24"/>
        </w:rPr>
        <w:t xml:space="preserve"> County and Maine</w:t>
      </w:r>
      <w:r w:rsidR="00CC00D4">
        <w:rPr>
          <w:rFonts w:ascii="Times New Roman" w:hAnsi="Times New Roman" w:cs="Times New Roman"/>
          <w:i/>
          <w:sz w:val="20"/>
          <w:szCs w:val="24"/>
        </w:rPr>
        <w:t>.</w:t>
      </w:r>
    </w:p>
    <w:p w14:paraId="053BE71E" w14:textId="0DB0AD57" w:rsidR="00B7166C" w:rsidRPr="006D1E79" w:rsidRDefault="00B7166C" w:rsidP="00C159B7">
      <w:pPr>
        <w:spacing w:after="0"/>
        <w:rPr>
          <w:rFonts w:ascii="Times New Roman" w:hAnsi="Times New Roman" w:cs="Times New Roman"/>
          <w:i/>
          <w:color w:val="000000" w:themeColor="text1"/>
          <w:sz w:val="20"/>
          <w:szCs w:val="20"/>
        </w:rPr>
      </w:pPr>
      <w:r w:rsidRPr="006D1E79">
        <w:rPr>
          <w:rFonts w:ascii="Times New Roman" w:hAnsi="Times New Roman" w:cs="Times New Roman"/>
          <w:i/>
          <w:color w:val="000000" w:themeColor="text1"/>
          <w:sz w:val="20"/>
          <w:szCs w:val="20"/>
        </w:rPr>
        <w:t xml:space="preserve">All rates are per 100,000 </w:t>
      </w:r>
      <w:proofErr w:type="gramStart"/>
      <w:r w:rsidRPr="006D1E79">
        <w:rPr>
          <w:rFonts w:ascii="Times New Roman" w:hAnsi="Times New Roman" w:cs="Times New Roman"/>
          <w:i/>
          <w:color w:val="000000" w:themeColor="text1"/>
          <w:sz w:val="20"/>
          <w:szCs w:val="20"/>
        </w:rPr>
        <w:t>population</w:t>
      </w:r>
      <w:proofErr w:type="gramEnd"/>
      <w:r w:rsidRPr="006D1E79">
        <w:rPr>
          <w:rFonts w:ascii="Times New Roman" w:hAnsi="Times New Roman" w:cs="Times New Roman"/>
          <w:i/>
          <w:color w:val="000000" w:themeColor="text1"/>
          <w:sz w:val="20"/>
          <w:szCs w:val="20"/>
        </w:rPr>
        <w:t xml:space="preserve"> unless otherwise noted</w:t>
      </w:r>
      <w:r w:rsidR="00CC00D4" w:rsidRPr="006D1E79">
        <w:rPr>
          <w:rFonts w:ascii="Times New Roman" w:hAnsi="Times New Roman" w:cs="Times New Roman"/>
          <w:i/>
          <w:color w:val="000000" w:themeColor="text1"/>
          <w:sz w:val="20"/>
          <w:szCs w:val="20"/>
        </w:rPr>
        <w:t>.</w:t>
      </w:r>
    </w:p>
    <w:p w14:paraId="661E1E6C" w14:textId="77777777" w:rsidR="008E797E" w:rsidRDefault="008E797E" w:rsidP="00C159B7"/>
    <w:p w14:paraId="2C81FBBD" w14:textId="77777777" w:rsidR="00B7166C" w:rsidRDefault="00B7166C" w:rsidP="00C159B7">
      <w:pPr>
        <w:rPr>
          <w:rFonts w:ascii="Times New Roman" w:hAnsi="Times New Roman" w:cs="Times New Roman"/>
        </w:rPr>
      </w:pPr>
      <w:r>
        <w:rPr>
          <w:rFonts w:ascii="Times New Roman" w:hAnsi="Times New Roman" w:cs="Times New Roman"/>
        </w:rPr>
        <w:br w:type="page"/>
      </w:r>
    </w:p>
    <w:p w14:paraId="11A347B9" w14:textId="491A897B" w:rsidR="008E797E" w:rsidRDefault="00395C4B" w:rsidP="00886AF7">
      <w:pPr>
        <w:spacing w:after="0"/>
        <w:jc w:val="both"/>
        <w:rPr>
          <w:rFonts w:ascii="Times New Roman" w:hAnsi="Times New Roman" w:cs="Times New Roman"/>
        </w:rPr>
      </w:pPr>
      <w:r>
        <w:rPr>
          <w:rFonts w:ascii="Times New Roman" w:hAnsi="Times New Roman" w:cs="Times New Roman"/>
        </w:rPr>
        <w:lastRenderedPageBreak/>
        <w:t>Table 25</w:t>
      </w:r>
      <w:r w:rsidR="008E797E">
        <w:rPr>
          <w:rFonts w:ascii="Times New Roman" w:hAnsi="Times New Roman" w:cs="Times New Roman"/>
        </w:rPr>
        <w:t xml:space="preserve"> summarizes the results of the health factor questions in the stakeholder survey for </w:t>
      </w:r>
      <w:r w:rsidR="00676DCC">
        <w:rPr>
          <w:rFonts w:ascii="Times New Roman" w:hAnsi="Times New Roman" w:cs="Times New Roman"/>
        </w:rPr>
        <w:t>Waldo</w:t>
      </w:r>
      <w:r w:rsidR="008E797E">
        <w:rPr>
          <w:rFonts w:ascii="Times New Roman" w:hAnsi="Times New Roman" w:cs="Times New Roman"/>
        </w:rPr>
        <w:t xml:space="preserve"> County. It includes </w:t>
      </w:r>
      <w:r w:rsidR="001E3A55">
        <w:rPr>
          <w:rFonts w:ascii="Times New Roman" w:hAnsi="Times New Roman" w:cs="Times New Roman"/>
        </w:rPr>
        <w:t xml:space="preserve">a summary of the health factors that cause the biggest </w:t>
      </w:r>
      <w:r w:rsidR="008E797E">
        <w:rPr>
          <w:rFonts w:ascii="Times New Roman" w:hAnsi="Times New Roman" w:cs="Times New Roman"/>
        </w:rPr>
        <w:t xml:space="preserve">challenges from the perspective of stakeholders who work in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40033150" w14:textId="77777777" w:rsidR="00886AF7" w:rsidRDefault="00886AF7" w:rsidP="00886AF7">
      <w:pPr>
        <w:spacing w:after="0"/>
        <w:jc w:val="both"/>
        <w:rPr>
          <w:rFonts w:ascii="Times New Roman" w:hAnsi="Times New Roman" w:cs="Times New Roman"/>
        </w:rPr>
      </w:pPr>
    </w:p>
    <w:p w14:paraId="5587B13D" w14:textId="5141FBA8" w:rsidR="008E797E" w:rsidRPr="00D93ED6" w:rsidRDefault="00395C4B" w:rsidP="00D93ED6">
      <w:pPr>
        <w:pStyle w:val="TOCTableHeading"/>
      </w:pPr>
      <w:bookmarkStart w:id="75" w:name="_Toc432674262"/>
      <w:proofErr w:type="gramStart"/>
      <w:r w:rsidRPr="00D93ED6">
        <w:t>Table 25</w:t>
      </w:r>
      <w:r w:rsidR="008E797E" w:rsidRPr="00D93ED6">
        <w:t>.</w:t>
      </w:r>
      <w:proofErr w:type="gramEnd"/>
      <w:r w:rsidR="008E797E" w:rsidRPr="00D93ED6">
        <w:t xml:space="preserve"> Priority Health </w:t>
      </w:r>
      <w:r w:rsidR="0079041E" w:rsidRPr="00D93ED6">
        <w:t xml:space="preserve">Factor </w:t>
      </w:r>
      <w:r w:rsidR="008E797E" w:rsidRPr="00D93ED6">
        <w:t xml:space="preserve">Challenges and Resources for </w:t>
      </w:r>
      <w:r w:rsidR="00676DCC">
        <w:t>Waldo</w:t>
      </w:r>
      <w:r w:rsidR="008E797E" w:rsidRPr="00D93ED6">
        <w:t xml:space="preserve"> Count</w:t>
      </w:r>
      <w:r w:rsidR="009A5FA6" w:rsidRPr="00D93ED6">
        <w:t>y-Stakeholder Responses</w:t>
      </w:r>
      <w:bookmarkEnd w:id="75"/>
    </w:p>
    <w:tbl>
      <w:tblPr>
        <w:tblStyle w:val="TableGrid"/>
        <w:tblW w:w="4944"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53"/>
        <w:gridCol w:w="5216"/>
      </w:tblGrid>
      <w:tr w:rsidR="007F3272" w:rsidRPr="00273A3B" w14:paraId="4658942E" w14:textId="77777777" w:rsidTr="007F3272">
        <w:trPr>
          <w:jc w:val="center"/>
        </w:trPr>
        <w:tc>
          <w:tcPr>
            <w:tcW w:w="5000" w:type="pct"/>
            <w:gridSpan w:val="2"/>
            <w:shd w:val="clear" w:color="auto" w:fill="003F77"/>
          </w:tcPr>
          <w:p w14:paraId="66D2F6F2" w14:textId="77777777" w:rsidR="007F3272" w:rsidRPr="00964240" w:rsidRDefault="007F3272" w:rsidP="007F3272">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 Stakeholder Survey Responses</w:t>
            </w:r>
            <w:r w:rsidRPr="00964240">
              <w:rPr>
                <w:rStyle w:val="FootnoteReference"/>
                <w:rFonts w:asciiTheme="minorHAnsi" w:hAnsiTheme="minorHAnsi"/>
                <w:b/>
                <w:color w:val="FFFFFF" w:themeColor="background1"/>
                <w:sz w:val="32"/>
                <w:szCs w:val="20"/>
              </w:rPr>
              <w:t xml:space="preserve"> </w:t>
            </w:r>
            <w:r w:rsidRPr="00964240">
              <w:rPr>
                <w:rStyle w:val="FootnoteReference"/>
                <w:rFonts w:asciiTheme="minorHAnsi" w:hAnsiTheme="minorHAnsi"/>
                <w:b/>
                <w:color w:val="FFFFFF" w:themeColor="background1"/>
                <w:sz w:val="32"/>
                <w:szCs w:val="20"/>
              </w:rPr>
              <w:footnoteReference w:id="25"/>
            </w:r>
          </w:p>
        </w:tc>
      </w:tr>
      <w:tr w:rsidR="007F3272" w:rsidRPr="000F1ADD" w14:paraId="15D79079" w14:textId="77777777" w:rsidTr="007F3272">
        <w:trPr>
          <w:jc w:val="center"/>
        </w:trPr>
        <w:tc>
          <w:tcPr>
            <w:tcW w:w="2246" w:type="pct"/>
            <w:shd w:val="clear" w:color="auto" w:fill="BDD6EE"/>
          </w:tcPr>
          <w:p w14:paraId="4F3982A0" w14:textId="35F0C0EC" w:rsidR="007F3272" w:rsidRPr="00964240" w:rsidRDefault="00515BD7" w:rsidP="007F3272">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2754" w:type="pct"/>
            <w:shd w:val="clear" w:color="auto" w:fill="BDD6EE"/>
          </w:tcPr>
          <w:p w14:paraId="6C550CC3" w14:textId="77777777" w:rsidR="007F3272" w:rsidRPr="00964240" w:rsidRDefault="007F3272" w:rsidP="007F3272">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7F3272" w:rsidRPr="000F1ADD" w14:paraId="4F8A01D5" w14:textId="77777777" w:rsidTr="007F3272">
        <w:trPr>
          <w:trHeight w:val="7255"/>
          <w:jc w:val="center"/>
        </w:trPr>
        <w:tc>
          <w:tcPr>
            <w:tcW w:w="2246" w:type="pct"/>
            <w:shd w:val="clear" w:color="auto" w:fill="auto"/>
          </w:tcPr>
          <w:p w14:paraId="09CE40B6" w14:textId="77777777" w:rsidR="007F3272" w:rsidRPr="00B7166C" w:rsidRDefault="007F3272" w:rsidP="007F3272">
            <w:pPr>
              <w:pStyle w:val="ListParagraph"/>
              <w:ind w:left="162"/>
              <w:rPr>
                <w:rFonts w:asciiTheme="minorHAnsi" w:hAnsiTheme="minorHAnsi"/>
                <w:color w:val="000000" w:themeColor="text1"/>
                <w:sz w:val="22"/>
                <w:szCs w:val="20"/>
              </w:rPr>
            </w:pPr>
          </w:p>
          <w:p w14:paraId="1F42743B" w14:textId="4414507D" w:rsidR="007F3272" w:rsidRPr="00B7166C" w:rsidRDefault="007F3272" w:rsidP="007F3272">
            <w:pPr>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Biggest health factors leading to poor health outcomes in </w:t>
            </w:r>
            <w:r>
              <w:rPr>
                <w:rFonts w:asciiTheme="minorHAnsi" w:hAnsiTheme="minorHAnsi"/>
                <w:color w:val="000000" w:themeColor="text1"/>
                <w:sz w:val="22"/>
                <w:szCs w:val="20"/>
              </w:rPr>
              <w:t>Waldo</w:t>
            </w:r>
            <w:r w:rsidRPr="00B7166C">
              <w:rPr>
                <w:rFonts w:asciiTheme="minorHAnsi" w:hAnsiTheme="minorHAnsi"/>
                <w:color w:val="000000" w:themeColor="text1"/>
                <w:sz w:val="22"/>
                <w:szCs w:val="20"/>
              </w:rPr>
              <w:t xml:space="preserve"> County according to stakeholders </w:t>
            </w:r>
            <w:r w:rsidRPr="00B7166C">
              <w:rPr>
                <w:rFonts w:asciiTheme="minorHAnsi" w:hAnsiTheme="minorHAnsi"/>
                <w:i/>
                <w:color w:val="000000" w:themeColor="text1"/>
                <w:sz w:val="22"/>
                <w:szCs w:val="20"/>
              </w:rPr>
              <w:t>(% of those rating factor as a major or critical problem in their area</w:t>
            </w:r>
            <w:r w:rsidRPr="00B7166C">
              <w:rPr>
                <w:rFonts w:asciiTheme="minorHAnsi" w:hAnsiTheme="minorHAnsi"/>
                <w:color w:val="000000" w:themeColor="text1"/>
                <w:sz w:val="22"/>
                <w:szCs w:val="20"/>
              </w:rPr>
              <w:t>).</w:t>
            </w:r>
          </w:p>
          <w:p w14:paraId="5371B893" w14:textId="77777777" w:rsidR="007F3272" w:rsidRPr="00B7166C" w:rsidRDefault="007F3272" w:rsidP="007F3272">
            <w:pPr>
              <w:pStyle w:val="ListParagraph"/>
              <w:ind w:left="162"/>
              <w:rPr>
                <w:rFonts w:asciiTheme="minorHAnsi" w:hAnsiTheme="minorHAnsi"/>
                <w:color w:val="000000" w:themeColor="text1"/>
                <w:sz w:val="22"/>
                <w:szCs w:val="20"/>
              </w:rPr>
            </w:pPr>
          </w:p>
          <w:p w14:paraId="4CC2C1A2" w14:textId="4FE4DFD6" w:rsidR="007F3272" w:rsidRPr="00B7166C" w:rsidRDefault="001564FB" w:rsidP="007F3272">
            <w:pPr>
              <w:pStyle w:val="ListParagraph"/>
              <w:numPr>
                <w:ilvl w:val="0"/>
                <w:numId w:val="8"/>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Poverty (84</w:t>
            </w:r>
            <w:r w:rsidRPr="00B7166C">
              <w:rPr>
                <w:rFonts w:asciiTheme="minorHAnsi" w:hAnsiTheme="minorHAnsi"/>
                <w:color w:val="000000" w:themeColor="text1"/>
                <w:sz w:val="22"/>
                <w:szCs w:val="20"/>
              </w:rPr>
              <w:t>%)</w:t>
            </w:r>
          </w:p>
          <w:p w14:paraId="668B42B5" w14:textId="388D28BC" w:rsidR="007F3272" w:rsidRPr="00B7166C" w:rsidRDefault="001564FB" w:rsidP="007F3272">
            <w:pPr>
              <w:pStyle w:val="ListParagraph"/>
              <w:numPr>
                <w:ilvl w:val="0"/>
                <w:numId w:val="8"/>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Employment</w:t>
            </w:r>
            <w:r w:rsidRPr="00B7166C">
              <w:rPr>
                <w:rFonts w:asciiTheme="minorHAnsi" w:hAnsiTheme="minorHAnsi"/>
                <w:color w:val="000000" w:themeColor="text1"/>
                <w:sz w:val="22"/>
                <w:szCs w:val="20"/>
              </w:rPr>
              <w:t xml:space="preserve"> (68%)</w:t>
            </w:r>
          </w:p>
          <w:p w14:paraId="078B1850" w14:textId="03ACF83D" w:rsidR="007F3272" w:rsidRPr="00B7166C" w:rsidRDefault="001564FB" w:rsidP="007F3272">
            <w:pPr>
              <w:pStyle w:val="ListParagraph"/>
              <w:numPr>
                <w:ilvl w:val="0"/>
                <w:numId w:val="8"/>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Transportation (6</w:t>
            </w:r>
            <w:r>
              <w:rPr>
                <w:rFonts w:asciiTheme="minorHAnsi" w:hAnsiTheme="minorHAnsi"/>
                <w:color w:val="000000" w:themeColor="text1"/>
                <w:sz w:val="22"/>
                <w:szCs w:val="20"/>
              </w:rPr>
              <w:t>6</w:t>
            </w:r>
            <w:r w:rsidRPr="00B7166C">
              <w:rPr>
                <w:rFonts w:asciiTheme="minorHAnsi" w:hAnsiTheme="minorHAnsi"/>
                <w:color w:val="000000" w:themeColor="text1"/>
                <w:sz w:val="22"/>
                <w:szCs w:val="20"/>
              </w:rPr>
              <w:t>%)</w:t>
            </w:r>
          </w:p>
          <w:p w14:paraId="7E306084" w14:textId="4CD11E4D" w:rsidR="007F3272" w:rsidRPr="00B7166C" w:rsidRDefault="001564FB" w:rsidP="007F3272">
            <w:pPr>
              <w:pStyle w:val="ListParagraph"/>
              <w:numPr>
                <w:ilvl w:val="0"/>
                <w:numId w:val="8"/>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Health care insurance (6</w:t>
            </w:r>
            <w:r>
              <w:rPr>
                <w:rFonts w:asciiTheme="minorHAnsi" w:hAnsiTheme="minorHAnsi"/>
                <w:color w:val="000000" w:themeColor="text1"/>
                <w:sz w:val="22"/>
                <w:szCs w:val="20"/>
              </w:rPr>
              <w:t>6</w:t>
            </w:r>
            <w:r w:rsidRPr="00B7166C">
              <w:rPr>
                <w:rFonts w:asciiTheme="minorHAnsi" w:hAnsiTheme="minorHAnsi"/>
                <w:color w:val="000000" w:themeColor="text1"/>
                <w:sz w:val="22"/>
                <w:szCs w:val="20"/>
              </w:rPr>
              <w:t>%)</w:t>
            </w:r>
          </w:p>
          <w:p w14:paraId="20F3B5A5" w14:textId="28CB2E52" w:rsidR="007F3272" w:rsidRPr="00B7166C" w:rsidRDefault="001564FB" w:rsidP="007F3272">
            <w:pPr>
              <w:pStyle w:val="ListParagraph"/>
              <w:numPr>
                <w:ilvl w:val="0"/>
                <w:numId w:val="8"/>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Housing stability</w:t>
            </w:r>
            <w:r w:rsidRPr="00B7166C">
              <w:rPr>
                <w:rFonts w:asciiTheme="minorHAnsi" w:hAnsiTheme="minorHAnsi"/>
                <w:color w:val="000000" w:themeColor="text1"/>
                <w:sz w:val="22"/>
                <w:szCs w:val="20"/>
              </w:rPr>
              <w:t xml:space="preserve"> (6</w:t>
            </w:r>
            <w:r>
              <w:rPr>
                <w:rFonts w:asciiTheme="minorHAnsi" w:hAnsiTheme="minorHAnsi"/>
                <w:color w:val="000000" w:themeColor="text1"/>
                <w:sz w:val="22"/>
                <w:szCs w:val="20"/>
              </w:rPr>
              <w:t>6</w:t>
            </w:r>
            <w:r w:rsidRPr="00B7166C">
              <w:rPr>
                <w:rFonts w:asciiTheme="minorHAnsi" w:hAnsiTheme="minorHAnsi"/>
                <w:color w:val="000000" w:themeColor="text1"/>
                <w:sz w:val="22"/>
                <w:szCs w:val="20"/>
              </w:rPr>
              <w:t>%)</w:t>
            </w:r>
          </w:p>
        </w:tc>
        <w:tc>
          <w:tcPr>
            <w:tcW w:w="2754" w:type="pct"/>
            <w:shd w:val="clear" w:color="auto" w:fill="auto"/>
          </w:tcPr>
          <w:p w14:paraId="408C4100" w14:textId="77777777" w:rsidR="007F3272" w:rsidRPr="00B7166C" w:rsidRDefault="007F3272" w:rsidP="007F3272">
            <w:pPr>
              <w:spacing w:before="120"/>
              <w:rPr>
                <w:rFonts w:asciiTheme="minorHAnsi" w:hAnsiTheme="minorHAnsi"/>
                <w:b/>
                <w:color w:val="000000" w:themeColor="text1"/>
                <w:sz w:val="22"/>
                <w:szCs w:val="20"/>
              </w:rPr>
            </w:pPr>
            <w:r w:rsidRPr="00B7166C">
              <w:rPr>
                <w:rFonts w:asciiTheme="minorHAnsi" w:hAnsiTheme="minorHAnsi"/>
                <w:b/>
                <w:color w:val="000000" w:themeColor="text1"/>
                <w:sz w:val="22"/>
                <w:szCs w:val="20"/>
              </w:rPr>
              <w:t>Assets Needed to Address Challenges:</w:t>
            </w:r>
          </w:p>
          <w:p w14:paraId="5FA67078" w14:textId="77777777" w:rsidR="007F3272" w:rsidRPr="00B7166C" w:rsidRDefault="007F3272" w:rsidP="007F3272">
            <w:pPr>
              <w:pStyle w:val="ListParagraph"/>
              <w:numPr>
                <w:ilvl w:val="0"/>
                <w:numId w:val="12"/>
              </w:numPr>
              <w:spacing w:after="120"/>
              <w:ind w:left="161"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Poverty:</w:t>
            </w:r>
            <w:r w:rsidRPr="00B7166C">
              <w:rPr>
                <w:rFonts w:asciiTheme="minorHAnsi" w:hAnsiTheme="minorHAnsi"/>
                <w:color w:val="000000" w:themeColor="text1"/>
                <w:sz w:val="22"/>
                <w:szCs w:val="20"/>
              </w:rPr>
              <w:t xml:space="preserve"> Greater economic development; increased mentoring services; more skills trainings; more employment opportunities at livable wages; better transportation; better education</w:t>
            </w:r>
          </w:p>
          <w:p w14:paraId="0F3592C6" w14:textId="77777777" w:rsidR="007F3272" w:rsidRPr="005C2973" w:rsidRDefault="007F3272" w:rsidP="007F3272">
            <w:pPr>
              <w:pStyle w:val="ListParagraph"/>
              <w:numPr>
                <w:ilvl w:val="0"/>
                <w:numId w:val="12"/>
              </w:numPr>
              <w:spacing w:after="120"/>
              <w:ind w:left="161" w:hanging="180"/>
              <w:rPr>
                <w:rFonts w:asciiTheme="minorHAnsi" w:hAnsiTheme="minorHAnsi"/>
                <w:color w:val="000000" w:themeColor="text1"/>
                <w:sz w:val="22"/>
                <w:szCs w:val="20"/>
              </w:rPr>
            </w:pPr>
            <w:r w:rsidRPr="005C2973">
              <w:rPr>
                <w:rFonts w:asciiTheme="minorHAnsi" w:hAnsiTheme="minorHAnsi"/>
                <w:b/>
                <w:color w:val="000000" w:themeColor="text1"/>
                <w:sz w:val="22"/>
                <w:szCs w:val="20"/>
              </w:rPr>
              <w:t>Employment:</w:t>
            </w:r>
            <w:r w:rsidRPr="005C2973">
              <w:rPr>
                <w:rFonts w:asciiTheme="minorHAnsi" w:hAnsiTheme="minorHAnsi"/>
                <w:color w:val="000000" w:themeColor="text1"/>
                <w:sz w:val="22"/>
                <w:szCs w:val="20"/>
              </w:rPr>
              <w:t xml:space="preserve"> More job creations; more training; more employment opportunities at livable wages; </w:t>
            </w:r>
            <w:r>
              <w:rPr>
                <w:rFonts w:asciiTheme="minorHAnsi" w:hAnsiTheme="minorHAnsi"/>
                <w:color w:val="000000" w:themeColor="text1"/>
                <w:sz w:val="22"/>
                <w:szCs w:val="20"/>
              </w:rPr>
              <w:t>g</w:t>
            </w:r>
            <w:r w:rsidRPr="005C2973">
              <w:rPr>
                <w:rFonts w:asciiTheme="minorHAnsi" w:hAnsiTheme="minorHAnsi"/>
                <w:color w:val="000000" w:themeColor="text1"/>
                <w:sz w:val="22"/>
                <w:szCs w:val="20"/>
              </w:rPr>
              <w:t>reater economic development; more funding for education</w:t>
            </w:r>
          </w:p>
          <w:p w14:paraId="154C6DFB" w14:textId="77777777" w:rsidR="007F3272" w:rsidRDefault="007F3272" w:rsidP="007F3272">
            <w:pPr>
              <w:pStyle w:val="ListParagraph"/>
              <w:numPr>
                <w:ilvl w:val="0"/>
                <w:numId w:val="12"/>
              </w:numPr>
              <w:ind w:left="161" w:hanging="180"/>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Transportation:</w:t>
            </w:r>
            <w:r w:rsidRPr="00B7166C">
              <w:rPr>
                <w:rFonts w:asciiTheme="minorHAnsi" w:hAnsiTheme="minorHAnsi"/>
                <w:color w:val="000000" w:themeColor="text1"/>
                <w:sz w:val="22"/>
                <w:szCs w:val="20"/>
              </w:rPr>
              <w:t xml:space="preserve"> More/better transportation systems; better access to public transportation; additional funding for organizations that help with rides to medical appointments; additional resources for transportation for the elderly and disabled</w:t>
            </w:r>
          </w:p>
          <w:p w14:paraId="3023E491" w14:textId="4D7D62E5" w:rsidR="007F3272" w:rsidRPr="00AB1114" w:rsidRDefault="007F3272" w:rsidP="00B67175">
            <w:pPr>
              <w:pStyle w:val="ListParagraph"/>
              <w:numPr>
                <w:ilvl w:val="0"/>
                <w:numId w:val="12"/>
              </w:numPr>
              <w:spacing w:after="120"/>
              <w:ind w:left="194" w:hanging="180"/>
              <w:contextualSpacing w:val="0"/>
              <w:rPr>
                <w:rFonts w:asciiTheme="minorHAnsi" w:hAnsiTheme="minorHAnsi"/>
                <w:color w:val="000000" w:themeColor="text1"/>
                <w:sz w:val="22"/>
                <w:szCs w:val="20"/>
              </w:rPr>
            </w:pPr>
            <w:r w:rsidRPr="00AB1114">
              <w:rPr>
                <w:rFonts w:asciiTheme="minorHAnsi" w:hAnsiTheme="minorHAnsi"/>
                <w:b/>
                <w:color w:val="000000" w:themeColor="text1"/>
                <w:sz w:val="22"/>
                <w:szCs w:val="20"/>
              </w:rPr>
              <w:t xml:space="preserve">Health </w:t>
            </w:r>
            <w:r w:rsidR="001564FB" w:rsidRPr="00AB1114">
              <w:rPr>
                <w:rFonts w:asciiTheme="minorHAnsi" w:hAnsiTheme="minorHAnsi"/>
                <w:b/>
                <w:color w:val="000000" w:themeColor="text1"/>
                <w:sz w:val="22"/>
                <w:szCs w:val="20"/>
              </w:rPr>
              <w:t>care insurance</w:t>
            </w:r>
            <w:r w:rsidRPr="00AB1114">
              <w:rPr>
                <w:rFonts w:asciiTheme="minorHAnsi" w:hAnsiTheme="minorHAnsi"/>
                <w:b/>
                <w:color w:val="000000" w:themeColor="text1"/>
                <w:sz w:val="22"/>
                <w:szCs w:val="20"/>
              </w:rPr>
              <w:t>:</w:t>
            </w:r>
            <w:r w:rsidRPr="00AB1114">
              <w:rPr>
                <w:rFonts w:asciiTheme="minorHAnsi" w:hAnsiTheme="minorHAnsi"/>
                <w:color w:val="000000" w:themeColor="text1"/>
                <w:sz w:val="22"/>
                <w:szCs w:val="20"/>
              </w:rPr>
              <w:t xml:space="preserve"> </w:t>
            </w:r>
            <w:r w:rsidR="00B67175" w:rsidRPr="00B67175">
              <w:rPr>
                <w:rFonts w:asciiTheme="minorHAnsi" w:hAnsiTheme="minorHAnsi"/>
                <w:color w:val="000000" w:themeColor="text1"/>
                <w:sz w:val="22"/>
                <w:szCs w:val="20"/>
              </w:rPr>
              <w:t>Expansion of Medicaid; making insurance more affordable; universal health care; more stable health care system</w:t>
            </w:r>
          </w:p>
          <w:p w14:paraId="6C0452DC" w14:textId="77777777" w:rsidR="007F3272" w:rsidRDefault="007F3272" w:rsidP="007F3272">
            <w:pPr>
              <w:rPr>
                <w:rFonts w:asciiTheme="minorHAnsi" w:hAnsiTheme="minorHAnsi"/>
                <w:b/>
                <w:color w:val="000000" w:themeColor="text1"/>
                <w:sz w:val="22"/>
                <w:szCs w:val="20"/>
              </w:rPr>
            </w:pPr>
          </w:p>
          <w:p w14:paraId="7CEBA6FF" w14:textId="77777777" w:rsidR="007F3272" w:rsidRPr="00B7166C" w:rsidRDefault="007F3272" w:rsidP="007F3272">
            <w:pPr>
              <w:spacing w:after="120" w:line="360" w:lineRule="auto"/>
              <w:rPr>
                <w:rFonts w:asciiTheme="minorHAnsi" w:hAnsiTheme="minorHAnsi"/>
                <w:b/>
                <w:color w:val="000000" w:themeColor="text1"/>
                <w:sz w:val="22"/>
                <w:szCs w:val="20"/>
              </w:rPr>
            </w:pPr>
            <w:r w:rsidRPr="00B7166C">
              <w:rPr>
                <w:rFonts w:asciiTheme="minorHAnsi" w:hAnsiTheme="minorHAnsi"/>
                <w:b/>
                <w:color w:val="000000" w:themeColor="text1"/>
                <w:sz w:val="22"/>
                <w:szCs w:val="20"/>
              </w:rPr>
              <w:t xml:space="preserve">Assets Available in County/State: </w:t>
            </w:r>
          </w:p>
          <w:p w14:paraId="7772862F" w14:textId="77777777" w:rsidR="007F3272" w:rsidRPr="00AB1114" w:rsidRDefault="007F3272" w:rsidP="007F3272">
            <w:pPr>
              <w:pStyle w:val="ListParagraph"/>
              <w:numPr>
                <w:ilvl w:val="0"/>
                <w:numId w:val="47"/>
              </w:numPr>
              <w:spacing w:after="120"/>
              <w:ind w:left="161" w:hanging="180"/>
              <w:rPr>
                <w:rFonts w:asciiTheme="minorHAnsi" w:hAnsiTheme="minorHAnsi"/>
                <w:color w:val="000000" w:themeColor="text1"/>
                <w:sz w:val="22"/>
                <w:szCs w:val="20"/>
              </w:rPr>
            </w:pPr>
            <w:r w:rsidRPr="00AB1114">
              <w:rPr>
                <w:rFonts w:asciiTheme="minorHAnsi" w:hAnsiTheme="minorHAnsi"/>
                <w:b/>
                <w:color w:val="000000" w:themeColor="text1"/>
                <w:sz w:val="22"/>
                <w:szCs w:val="20"/>
              </w:rPr>
              <w:t>Poverty:</w:t>
            </w:r>
            <w:r w:rsidRPr="00AB1114">
              <w:rPr>
                <w:rFonts w:asciiTheme="minorHAnsi" w:hAnsiTheme="minorHAnsi"/>
                <w:color w:val="000000" w:themeColor="text1"/>
                <w:sz w:val="22"/>
                <w:szCs w:val="20"/>
              </w:rPr>
              <w:t xml:space="preserve"> General Assistance; other federal, state and local programs </w:t>
            </w:r>
          </w:p>
          <w:p w14:paraId="7F92BB85" w14:textId="77777777" w:rsidR="007F3272" w:rsidRPr="00AB1114" w:rsidRDefault="007F3272" w:rsidP="007F3272">
            <w:pPr>
              <w:pStyle w:val="ListParagraph"/>
              <w:numPr>
                <w:ilvl w:val="0"/>
                <w:numId w:val="47"/>
              </w:numPr>
              <w:ind w:left="161" w:hanging="180"/>
              <w:rPr>
                <w:rFonts w:asciiTheme="minorHAnsi" w:hAnsiTheme="minorHAnsi"/>
                <w:color w:val="000000" w:themeColor="text1"/>
                <w:sz w:val="22"/>
                <w:szCs w:val="20"/>
              </w:rPr>
            </w:pPr>
            <w:r w:rsidRPr="00AB1114">
              <w:rPr>
                <w:rFonts w:asciiTheme="minorHAnsi" w:hAnsiTheme="minorHAnsi"/>
                <w:b/>
                <w:color w:val="000000" w:themeColor="text1"/>
                <w:sz w:val="22"/>
                <w:szCs w:val="20"/>
              </w:rPr>
              <w:t>Employment:</w:t>
            </w:r>
            <w:r w:rsidRPr="00AB1114">
              <w:rPr>
                <w:rFonts w:asciiTheme="minorHAnsi" w:hAnsiTheme="minorHAnsi"/>
                <w:color w:val="000000" w:themeColor="text1"/>
                <w:sz w:val="22"/>
                <w:szCs w:val="20"/>
              </w:rPr>
              <w:t xml:space="preserve"> Adult education centers; career centers</w:t>
            </w:r>
          </w:p>
          <w:p w14:paraId="3B30E6A9" w14:textId="0FED4A2A" w:rsidR="007F3272" w:rsidRPr="00AB1114" w:rsidRDefault="007F3272" w:rsidP="007F3272">
            <w:pPr>
              <w:pStyle w:val="ListParagraph"/>
              <w:numPr>
                <w:ilvl w:val="0"/>
                <w:numId w:val="47"/>
              </w:numPr>
              <w:spacing w:after="120"/>
              <w:ind w:left="161" w:hanging="180"/>
              <w:rPr>
                <w:rFonts w:ascii="Cambria" w:hAnsi="Cambria"/>
                <w:b/>
                <w:color w:val="000000" w:themeColor="text1"/>
                <w:sz w:val="22"/>
                <w:szCs w:val="20"/>
              </w:rPr>
            </w:pPr>
            <w:r>
              <w:rPr>
                <w:rFonts w:asciiTheme="minorHAnsi" w:hAnsiTheme="minorHAnsi"/>
                <w:b/>
                <w:color w:val="000000" w:themeColor="text1"/>
                <w:sz w:val="22"/>
                <w:szCs w:val="20"/>
              </w:rPr>
              <w:t xml:space="preserve">Health </w:t>
            </w:r>
            <w:r w:rsidR="001564FB">
              <w:rPr>
                <w:rFonts w:asciiTheme="minorHAnsi" w:hAnsiTheme="minorHAnsi"/>
                <w:b/>
                <w:color w:val="000000" w:themeColor="text1"/>
                <w:sz w:val="22"/>
                <w:szCs w:val="20"/>
              </w:rPr>
              <w:t>care i</w:t>
            </w:r>
            <w:r w:rsidR="001564FB" w:rsidRPr="00AB1114">
              <w:rPr>
                <w:rFonts w:asciiTheme="minorHAnsi" w:hAnsiTheme="minorHAnsi"/>
                <w:b/>
                <w:color w:val="000000" w:themeColor="text1"/>
                <w:sz w:val="22"/>
                <w:szCs w:val="20"/>
              </w:rPr>
              <w:t>nsurance</w:t>
            </w:r>
            <w:r w:rsidRPr="00AB1114">
              <w:rPr>
                <w:rFonts w:asciiTheme="minorHAnsi" w:hAnsiTheme="minorHAnsi"/>
                <w:b/>
                <w:color w:val="000000" w:themeColor="text1"/>
                <w:sz w:val="22"/>
                <w:szCs w:val="20"/>
              </w:rPr>
              <w:t>:</w:t>
            </w:r>
            <w:r w:rsidRPr="00AB1114">
              <w:rPr>
                <w:rFonts w:asciiTheme="minorHAnsi" w:hAnsiTheme="minorHAnsi"/>
                <w:color w:val="000000" w:themeColor="text1"/>
                <w:sz w:val="22"/>
                <w:szCs w:val="20"/>
              </w:rPr>
              <w:t xml:space="preserve"> </w:t>
            </w:r>
            <w:r w:rsidRPr="00B7166C">
              <w:rPr>
                <w:rFonts w:asciiTheme="minorHAnsi" w:hAnsiTheme="minorHAnsi"/>
                <w:color w:val="000000" w:themeColor="text1"/>
                <w:sz w:val="22"/>
                <w:szCs w:val="20"/>
              </w:rPr>
              <w:t>MaineCare;</w:t>
            </w:r>
            <w:r>
              <w:rPr>
                <w:rFonts w:asciiTheme="minorHAnsi" w:hAnsiTheme="minorHAnsi"/>
                <w:color w:val="000000" w:themeColor="text1"/>
                <w:sz w:val="22"/>
                <w:szCs w:val="20"/>
              </w:rPr>
              <w:t xml:space="preserve"> </w:t>
            </w:r>
            <w:proofErr w:type="spellStart"/>
            <w:r>
              <w:rPr>
                <w:rFonts w:asciiTheme="minorHAnsi" w:hAnsiTheme="minorHAnsi"/>
                <w:color w:val="000000" w:themeColor="text1"/>
                <w:sz w:val="22"/>
                <w:szCs w:val="20"/>
              </w:rPr>
              <w:t>ObamaCare</w:t>
            </w:r>
            <w:proofErr w:type="spellEnd"/>
            <w:r>
              <w:rPr>
                <w:rFonts w:asciiTheme="minorHAnsi" w:hAnsiTheme="minorHAnsi"/>
                <w:color w:val="000000" w:themeColor="text1"/>
                <w:sz w:val="22"/>
                <w:szCs w:val="20"/>
              </w:rPr>
              <w:t xml:space="preserve"> (Affordable Care Act);</w:t>
            </w:r>
            <w:r w:rsidRPr="00B7166C">
              <w:rPr>
                <w:rFonts w:asciiTheme="minorHAnsi" w:hAnsiTheme="minorHAnsi"/>
                <w:color w:val="000000" w:themeColor="text1"/>
                <w:sz w:val="22"/>
                <w:szCs w:val="20"/>
              </w:rPr>
              <w:t xml:space="preserve"> </w:t>
            </w:r>
            <w:r>
              <w:rPr>
                <w:rFonts w:asciiTheme="minorHAnsi" w:hAnsiTheme="minorHAnsi"/>
                <w:color w:val="000000" w:themeColor="text1"/>
                <w:sz w:val="22"/>
                <w:szCs w:val="20"/>
              </w:rPr>
              <w:t>F</w:t>
            </w:r>
            <w:r w:rsidRPr="00B7166C">
              <w:rPr>
                <w:rFonts w:asciiTheme="minorHAnsi" w:hAnsiTheme="minorHAnsi"/>
                <w:color w:val="000000" w:themeColor="text1"/>
                <w:sz w:val="22"/>
                <w:szCs w:val="20"/>
              </w:rPr>
              <w:t>ree care</w:t>
            </w:r>
          </w:p>
          <w:p w14:paraId="5E0DB949" w14:textId="7C23DCE2" w:rsidR="007F3272" w:rsidRPr="00AB1114" w:rsidRDefault="007F3272" w:rsidP="001564FB">
            <w:pPr>
              <w:pStyle w:val="ListParagraph"/>
              <w:numPr>
                <w:ilvl w:val="0"/>
                <w:numId w:val="47"/>
              </w:numPr>
              <w:spacing w:after="120"/>
              <w:ind w:left="161" w:hanging="180"/>
              <w:rPr>
                <w:rFonts w:ascii="Cambria" w:hAnsi="Cambria"/>
                <w:b/>
                <w:color w:val="000000" w:themeColor="text1"/>
                <w:sz w:val="22"/>
                <w:szCs w:val="20"/>
              </w:rPr>
            </w:pPr>
            <w:r>
              <w:rPr>
                <w:rFonts w:asciiTheme="minorHAnsi" w:hAnsiTheme="minorHAnsi"/>
                <w:b/>
                <w:color w:val="000000" w:themeColor="text1"/>
                <w:sz w:val="22"/>
                <w:szCs w:val="20"/>
              </w:rPr>
              <w:t xml:space="preserve">Housing </w:t>
            </w:r>
            <w:r w:rsidR="001564FB">
              <w:rPr>
                <w:rFonts w:asciiTheme="minorHAnsi" w:hAnsiTheme="minorHAnsi"/>
                <w:b/>
                <w:color w:val="000000" w:themeColor="text1"/>
                <w:sz w:val="22"/>
                <w:szCs w:val="20"/>
              </w:rPr>
              <w:t>s</w:t>
            </w:r>
            <w:r>
              <w:rPr>
                <w:rFonts w:asciiTheme="minorHAnsi" w:hAnsiTheme="minorHAnsi"/>
                <w:b/>
                <w:color w:val="000000" w:themeColor="text1"/>
                <w:sz w:val="22"/>
                <w:szCs w:val="20"/>
              </w:rPr>
              <w:t>tability:</w:t>
            </w:r>
            <w:r>
              <w:rPr>
                <w:rFonts w:asciiTheme="minorHAnsi" w:hAnsiTheme="minorHAnsi"/>
                <w:color w:val="000000" w:themeColor="text1"/>
                <w:sz w:val="22"/>
                <w:szCs w:val="20"/>
              </w:rPr>
              <w:t xml:space="preserve"> </w:t>
            </w:r>
            <w:r w:rsidRPr="003351ED">
              <w:rPr>
                <w:rFonts w:asciiTheme="minorHAnsi" w:hAnsiTheme="minorHAnsi"/>
                <w:color w:val="000000" w:themeColor="text1"/>
                <w:sz w:val="22"/>
                <w:szCs w:val="20"/>
              </w:rPr>
              <w:t>Maine Affordable Housing Coalition; Low in</w:t>
            </w:r>
            <w:r>
              <w:rPr>
                <w:rFonts w:asciiTheme="minorHAnsi" w:hAnsiTheme="minorHAnsi"/>
                <w:color w:val="000000" w:themeColor="text1"/>
                <w:sz w:val="22"/>
                <w:szCs w:val="20"/>
              </w:rPr>
              <w:t>come housing/section 8 programs</w:t>
            </w:r>
          </w:p>
        </w:tc>
      </w:tr>
    </w:tbl>
    <w:p w14:paraId="6A61C339" w14:textId="77777777" w:rsidR="00401863" w:rsidRDefault="00401863" w:rsidP="00C159B7">
      <w:pPr>
        <w:spacing w:after="0"/>
        <w:rPr>
          <w:rFonts w:asciiTheme="minorHAnsi" w:hAnsiTheme="minorHAnsi"/>
          <w:i/>
          <w:color w:val="000000" w:themeColor="text1"/>
          <w:sz w:val="20"/>
          <w:szCs w:val="20"/>
        </w:rPr>
      </w:pPr>
    </w:p>
    <w:p w14:paraId="56753DE8" w14:textId="77777777" w:rsidR="004B78B2" w:rsidRDefault="004B78B2">
      <w:pPr>
        <w:rPr>
          <w:rFonts w:asciiTheme="minorHAnsi" w:hAnsiTheme="minorHAnsi"/>
          <w:noProof/>
          <w:sz w:val="48"/>
          <w:szCs w:val="20"/>
        </w:rPr>
      </w:pPr>
      <w:r>
        <w:rPr>
          <w:sz w:val="48"/>
        </w:rPr>
        <w:br w:type="page"/>
      </w:r>
    </w:p>
    <w:p w14:paraId="4FFC7595" w14:textId="719B5E54" w:rsidR="008855ED" w:rsidRPr="009300F8" w:rsidRDefault="00F43EFB" w:rsidP="00A519BC">
      <w:pPr>
        <w:pStyle w:val="Heading1"/>
      </w:pPr>
      <w:bookmarkStart w:id="76" w:name="_Toc432160410"/>
      <w:r w:rsidRPr="00D857F5">
        <w:lastRenderedPageBreak/>
        <w:t>C</w:t>
      </w:r>
      <w:r w:rsidR="00E02AF7" w:rsidRPr="00D857F5">
        <w:t>ounty Health Rankings</w:t>
      </w:r>
      <w:r w:rsidR="001C42B5" w:rsidRPr="00D857F5">
        <w:t xml:space="preserve"> &amp; Roadmaps</w:t>
      </w:r>
      <w:bookmarkEnd w:id="76"/>
    </w:p>
    <w:p w14:paraId="2337B0C5" w14:textId="77777777" w:rsidR="001C42B5" w:rsidRPr="001C42B5" w:rsidRDefault="001C42B5" w:rsidP="00C159B7">
      <w:pPr>
        <w:spacing w:after="0"/>
        <w:rPr>
          <w:rFonts w:ascii="Times New Roman" w:hAnsi="Times New Roman" w:cs="Times New Roman"/>
        </w:rPr>
      </w:pPr>
    </w:p>
    <w:p w14:paraId="2A852EAA" w14:textId="1E119E3E" w:rsid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Each year, the University of Wisconsin Health Institute and Robert Wood Johnson Foundation produce </w:t>
      </w:r>
      <w:r w:rsidRPr="009769ED">
        <w:rPr>
          <w:rFonts w:ascii="Times New Roman" w:hAnsi="Times New Roman" w:cs="Times New Roman"/>
          <w:i/>
        </w:rPr>
        <w:t>The County Health Rankings &amp; Roadmaps</w:t>
      </w:r>
      <w:r w:rsidRPr="001C42B5">
        <w:rPr>
          <w:rFonts w:ascii="Times New Roman" w:hAnsi="Times New Roman" w:cs="Times New Roman"/>
        </w:rPr>
        <w:t xml:space="preserve"> for every county in the U.S. The annual reports measure the </w:t>
      </w:r>
      <w:r w:rsidR="0060749B">
        <w:rPr>
          <w:rFonts w:ascii="Times New Roman" w:hAnsi="Times New Roman" w:cs="Times New Roman"/>
        </w:rPr>
        <w:t>social, economic, environmental</w:t>
      </w:r>
      <w:r w:rsidRPr="001C42B5">
        <w:rPr>
          <w:rFonts w:ascii="Times New Roman" w:hAnsi="Times New Roman" w:cs="Times New Roman"/>
        </w:rPr>
        <w:t xml:space="preserve"> and behavioral factors that influence health.</w:t>
      </w:r>
      <w:r w:rsidR="00012580">
        <w:rPr>
          <w:rFonts w:ascii="Times New Roman" w:hAnsi="Times New Roman" w:cs="Times New Roman"/>
        </w:rPr>
        <w:t xml:space="preserve"> </w:t>
      </w:r>
      <w:r w:rsidRPr="001C42B5">
        <w:rPr>
          <w:rFonts w:ascii="Times New Roman" w:hAnsi="Times New Roman" w:cs="Times New Roman"/>
        </w:rPr>
        <w:t xml:space="preserve">These factors are quantified using indicators such as high school graduation rates, obesity, smoking, unemployment, access to healthy foods, the quality of air and water, income and teen births, to name a few. The </w:t>
      </w:r>
      <w:r w:rsidR="00CC00D4">
        <w:rPr>
          <w:rFonts w:ascii="Times New Roman" w:hAnsi="Times New Roman" w:cs="Times New Roman"/>
        </w:rPr>
        <w:t>r</w:t>
      </w:r>
      <w:r w:rsidRPr="001C42B5">
        <w:rPr>
          <w:rFonts w:ascii="Times New Roman" w:hAnsi="Times New Roman" w:cs="Times New Roman"/>
        </w:rPr>
        <w:t xml:space="preserve">ankings weight and score the sets of indicators to provide county comparisons within each state. For more information: </w:t>
      </w:r>
      <w:hyperlink r:id="rId42" w:history="1">
        <w:r w:rsidRPr="001813C3">
          <w:rPr>
            <w:rStyle w:val="Hyperlink"/>
            <w:rFonts w:ascii="Times New Roman" w:hAnsi="Times New Roman" w:cs="Times New Roman"/>
          </w:rPr>
          <w:t>www.countyhealthrankings.org</w:t>
        </w:r>
      </w:hyperlink>
    </w:p>
    <w:p w14:paraId="525BF2F8" w14:textId="77777777" w:rsidR="001C42B5" w:rsidRPr="001C42B5" w:rsidRDefault="001C42B5" w:rsidP="00C159B7">
      <w:pPr>
        <w:spacing w:after="0"/>
        <w:jc w:val="both"/>
        <w:rPr>
          <w:rFonts w:ascii="Times New Roman" w:hAnsi="Times New Roman" w:cs="Times New Roman"/>
        </w:rPr>
      </w:pPr>
    </w:p>
    <w:p w14:paraId="2C84EB50" w14:textId="244A653A"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For this analysis, the 2015 </w:t>
      </w:r>
      <w:r w:rsidR="00CC00D4">
        <w:rPr>
          <w:rFonts w:ascii="Times New Roman" w:hAnsi="Times New Roman" w:cs="Times New Roman"/>
        </w:rPr>
        <w:t>r</w:t>
      </w:r>
      <w:r w:rsidRPr="001C42B5">
        <w:rPr>
          <w:rFonts w:ascii="Times New Roman" w:hAnsi="Times New Roman" w:cs="Times New Roman"/>
        </w:rPr>
        <w:t xml:space="preserve">ankings data for each of Maine’s 16 counties is displayed in the graphic used by the University of Wisconsin to show how all of the factors ultimately </w:t>
      </w:r>
      <w:r w:rsidR="00CC00D4">
        <w:rPr>
          <w:rFonts w:ascii="Times New Roman" w:hAnsi="Times New Roman" w:cs="Times New Roman"/>
        </w:rPr>
        <w:t>affect</w:t>
      </w:r>
      <w:r w:rsidR="00CC00D4" w:rsidRPr="001C42B5">
        <w:rPr>
          <w:rFonts w:ascii="Times New Roman" w:hAnsi="Times New Roman" w:cs="Times New Roman"/>
        </w:rPr>
        <w:t xml:space="preserve"> </w:t>
      </w:r>
      <w:r w:rsidRPr="001C42B5">
        <w:rPr>
          <w:rFonts w:ascii="Times New Roman" w:hAnsi="Times New Roman" w:cs="Times New Roman"/>
        </w:rPr>
        <w:t>community health. The comparison across counties provides insight into county health status. In Maine, the county ranked as “#1” on a particular health issue, is the healthiest in that measure, “#16” is the least healthy. The data for the underlying health measures are those used by the University of Wisconsin in its 2015 report and may not always match the data shown in other sections of this report due to timing or use of different indicators.</w:t>
      </w:r>
    </w:p>
    <w:p w14:paraId="02442007" w14:textId="77777777" w:rsidR="001C42B5" w:rsidRPr="001C42B5" w:rsidRDefault="001C42B5" w:rsidP="00C159B7">
      <w:pPr>
        <w:spacing w:after="0"/>
        <w:jc w:val="both"/>
        <w:rPr>
          <w:rFonts w:ascii="Times New Roman" w:hAnsi="Times New Roman" w:cs="Times New Roman"/>
        </w:rPr>
      </w:pPr>
    </w:p>
    <w:p w14:paraId="0A8D565B" w14:textId="6870E2B9"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In interpreting the </w:t>
      </w:r>
      <w:r w:rsidR="00CC00D4">
        <w:rPr>
          <w:rFonts w:ascii="Times New Roman" w:hAnsi="Times New Roman" w:cs="Times New Roman"/>
        </w:rPr>
        <w:t>r</w:t>
      </w:r>
      <w:r w:rsidRPr="001C42B5">
        <w:rPr>
          <w:rFonts w:ascii="Times New Roman" w:hAnsi="Times New Roman" w:cs="Times New Roman"/>
        </w:rPr>
        <w:t>ankings for each county, it is important to keep in mind the underlying health measures. Because of the forced ranking, one county is always the “healthiest” and one is always the “least healthy.” The comparisons are helpful in understanding differences, but it is important to look past the assignment of rank to understand the underlying issues and opportunities and their relative importance in the region.</w:t>
      </w:r>
    </w:p>
    <w:p w14:paraId="6B36A22C" w14:textId="77777777" w:rsidR="001C42B5" w:rsidRDefault="001C42B5" w:rsidP="00C159B7">
      <w:r>
        <w:t> </w:t>
      </w:r>
      <w:r>
        <w:br w:type="page"/>
      </w:r>
    </w:p>
    <w:p w14:paraId="29F85CE6" w14:textId="4FC8D81D" w:rsidR="00E02AF7" w:rsidRDefault="0064336E" w:rsidP="00C159B7">
      <w:r>
        <w:rPr>
          <w:noProof/>
        </w:rPr>
        <w:lastRenderedPageBreak/>
        <w:drawing>
          <wp:anchor distT="0" distB="0" distL="114300" distR="114300" simplePos="0" relativeHeight="251666432" behindDoc="0" locked="0" layoutInCell="1" allowOverlap="1" wp14:anchorId="76D08492" wp14:editId="5731ACDC">
            <wp:simplePos x="-15875" y="1855470"/>
            <wp:positionH relativeFrom="margin">
              <wp:align>center</wp:align>
            </wp:positionH>
            <wp:positionV relativeFrom="margin">
              <wp:align>center</wp:align>
            </wp:positionV>
            <wp:extent cx="8279130" cy="6400800"/>
            <wp:effectExtent l="5715"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ldo County Health Rankings 9-9-15.PNG"/>
                    <pic:cNvPicPr/>
                  </pic:nvPicPr>
                  <pic:blipFill>
                    <a:blip r:embed="rId43">
                      <a:extLst>
                        <a:ext uri="{28A0092B-C50C-407E-A947-70E740481C1C}">
                          <a14:useLocalDpi xmlns:a14="http://schemas.microsoft.com/office/drawing/2010/main" val="0"/>
                        </a:ext>
                      </a:extLst>
                    </a:blip>
                    <a:stretch>
                      <a:fillRect/>
                    </a:stretch>
                  </pic:blipFill>
                  <pic:spPr>
                    <a:xfrm rot="16200000">
                      <a:off x="0" y="0"/>
                      <a:ext cx="8279130" cy="6400800"/>
                    </a:xfrm>
                    <a:prstGeom prst="rect">
                      <a:avLst/>
                    </a:prstGeom>
                  </pic:spPr>
                </pic:pic>
              </a:graphicData>
            </a:graphic>
          </wp:anchor>
        </w:drawing>
      </w:r>
    </w:p>
    <w:p w14:paraId="443DFF13" w14:textId="77777777" w:rsidR="00052A2D" w:rsidRPr="009300F8" w:rsidRDefault="00052A2D" w:rsidP="00A519BC">
      <w:pPr>
        <w:pStyle w:val="Heading1"/>
      </w:pPr>
      <w:bookmarkStart w:id="77" w:name="_Toc426970478"/>
      <w:bookmarkStart w:id="78" w:name="_Toc432160411"/>
      <w:r>
        <w:lastRenderedPageBreak/>
        <w:t>Stakeholder Survey</w:t>
      </w:r>
      <w:r w:rsidRPr="009300F8">
        <w:t xml:space="preserve"> Findings</w:t>
      </w:r>
      <w:bookmarkEnd w:id="77"/>
      <w:bookmarkEnd w:id="78"/>
    </w:p>
    <w:p w14:paraId="196F50F3" w14:textId="66F3A72E" w:rsidR="00052A2D" w:rsidRPr="00304989" w:rsidRDefault="00052A2D" w:rsidP="00D93ED6">
      <w:pPr>
        <w:pStyle w:val="TOCTableHeading"/>
      </w:pPr>
      <w:bookmarkStart w:id="79" w:name="_Toc432674263"/>
      <w:proofErr w:type="gramStart"/>
      <w:r w:rsidRPr="00304989">
        <w:t xml:space="preserve">Table </w:t>
      </w:r>
      <w:r w:rsidR="00395C4B">
        <w:t>26</w:t>
      </w:r>
      <w:r>
        <w:t>.</w:t>
      </w:r>
      <w:proofErr w:type="gramEnd"/>
      <w:r>
        <w:t xml:space="preserve"> Stakeholder Survey Results for </w:t>
      </w:r>
      <w:r w:rsidR="00676DCC">
        <w:t>Waldo</w:t>
      </w:r>
      <w:r>
        <w:t xml:space="preserve"> County and Maine</w:t>
      </w:r>
      <w:bookmarkEnd w:id="79"/>
    </w:p>
    <w:tbl>
      <w:tblPr>
        <w:tblW w:w="9520" w:type="dxa"/>
        <w:jc w:val="center"/>
        <w:tblLook w:val="04A0" w:firstRow="1" w:lastRow="0" w:firstColumn="1" w:lastColumn="0" w:noHBand="0" w:noVBand="1"/>
      </w:tblPr>
      <w:tblGrid>
        <w:gridCol w:w="6920"/>
        <w:gridCol w:w="1480"/>
        <w:gridCol w:w="1120"/>
      </w:tblGrid>
      <w:tr w:rsidR="0064336E" w:rsidRPr="00925BE7" w14:paraId="225DEB62" w14:textId="77777777" w:rsidTr="0064336E">
        <w:trPr>
          <w:trHeight w:val="20"/>
          <w:tblHeader/>
          <w:jc w:val="center"/>
        </w:trPr>
        <w:tc>
          <w:tcPr>
            <w:tcW w:w="952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1D6AB993" w14:textId="77777777" w:rsidR="0064336E" w:rsidRPr="00925BE7" w:rsidRDefault="0064336E" w:rsidP="00B41A99">
            <w:pPr>
              <w:spacing w:after="0" w:line="240" w:lineRule="auto"/>
              <w:jc w:val="center"/>
              <w:rPr>
                <w:rFonts w:ascii="Calibri" w:eastAsia="Times New Roman" w:hAnsi="Calibri" w:cs="Times New Roman"/>
                <w:b/>
                <w:bCs/>
                <w:color w:val="FFFFFF"/>
                <w:sz w:val="28"/>
                <w:szCs w:val="28"/>
              </w:rPr>
            </w:pPr>
            <w:bookmarkStart w:id="80" w:name="_Toc426970479"/>
            <w:r w:rsidRPr="00925BE7">
              <w:rPr>
                <w:rFonts w:ascii="Calibri" w:eastAsia="Times New Roman" w:hAnsi="Calibri" w:cs="Times New Roman"/>
                <w:b/>
                <w:bCs/>
                <w:color w:val="FFFFFF"/>
                <w:sz w:val="28"/>
                <w:szCs w:val="28"/>
              </w:rPr>
              <w:t>Detailed Findings from SHNAPP Stakeholder Survey, June 2015</w:t>
            </w:r>
          </w:p>
        </w:tc>
      </w:tr>
      <w:tr w:rsidR="0064336E" w:rsidRPr="00925BE7" w14:paraId="310D3018" w14:textId="77777777" w:rsidTr="0064336E">
        <w:trPr>
          <w:trHeight w:val="20"/>
          <w:tblHeader/>
          <w:jc w:val="center"/>
        </w:trPr>
        <w:tc>
          <w:tcPr>
            <w:tcW w:w="952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081BE42C" w14:textId="77777777" w:rsidR="0064336E" w:rsidRPr="00C5247B" w:rsidRDefault="0064336E" w:rsidP="00B41A99">
            <w:pPr>
              <w:spacing w:after="0" w:line="240" w:lineRule="auto"/>
              <w:jc w:val="center"/>
              <w:rPr>
                <w:rFonts w:ascii="Calibri" w:eastAsia="Times New Roman" w:hAnsi="Calibri" w:cs="Times New Roman"/>
                <w:color w:val="000000"/>
                <w:sz w:val="22"/>
              </w:rPr>
            </w:pPr>
            <w:r w:rsidRPr="00C5247B">
              <w:rPr>
                <w:rFonts w:ascii="Calibri" w:eastAsia="Times New Roman" w:hAnsi="Calibri" w:cs="Times New Roman"/>
                <w:color w:val="000000"/>
                <w:sz w:val="22"/>
              </w:rPr>
              <w:t>Survey Questions and Top Responses</w:t>
            </w:r>
          </w:p>
        </w:tc>
      </w:tr>
      <w:tr w:rsidR="0064336E" w:rsidRPr="00925BE7" w14:paraId="6CEE3C19" w14:textId="77777777" w:rsidTr="0064336E">
        <w:trPr>
          <w:trHeight w:val="20"/>
          <w:tblHeader/>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61FAE6D4" w14:textId="77777777" w:rsidR="0064336E" w:rsidRPr="00C5247B" w:rsidRDefault="0064336E" w:rsidP="00B41A99">
            <w:pPr>
              <w:spacing w:after="0" w:line="240" w:lineRule="auto"/>
              <w:jc w:val="center"/>
              <w:rPr>
                <w:rFonts w:ascii="Calibri" w:eastAsia="Times New Roman" w:hAnsi="Calibri" w:cs="Times New Roman"/>
                <w:color w:val="000000"/>
                <w:sz w:val="22"/>
              </w:rPr>
            </w:pPr>
            <w:r w:rsidRPr="00C5247B">
              <w:rPr>
                <w:rFonts w:ascii="Calibri" w:eastAsia="Times New Roman" w:hAnsi="Calibri" w:cs="Times New Roman"/>
                <w:color w:val="000000"/>
                <w:sz w:val="22"/>
              </w:rPr>
              <w:t> </w:t>
            </w:r>
          </w:p>
        </w:tc>
        <w:tc>
          <w:tcPr>
            <w:tcW w:w="1480" w:type="dxa"/>
            <w:tcBorders>
              <w:top w:val="nil"/>
              <w:left w:val="nil"/>
              <w:bottom w:val="single" w:sz="8" w:space="0" w:color="7F7F7F"/>
              <w:right w:val="single" w:sz="8" w:space="0" w:color="7F7F7F"/>
            </w:tcBorders>
            <w:shd w:val="clear" w:color="auto" w:fill="auto"/>
            <w:vAlign w:val="center"/>
            <w:hideMark/>
          </w:tcPr>
          <w:p w14:paraId="7176323F" w14:textId="77777777" w:rsidR="0064336E" w:rsidRPr="00C5247B" w:rsidRDefault="0064336E" w:rsidP="00B41A99">
            <w:pPr>
              <w:spacing w:after="0" w:line="240" w:lineRule="auto"/>
              <w:jc w:val="center"/>
              <w:rPr>
                <w:rFonts w:ascii="Calibri" w:eastAsia="Times New Roman" w:hAnsi="Calibri" w:cs="Times New Roman"/>
                <w:b/>
                <w:color w:val="000000"/>
                <w:sz w:val="22"/>
              </w:rPr>
            </w:pPr>
            <w:r w:rsidRPr="00C5247B">
              <w:rPr>
                <w:rFonts w:ascii="Calibri" w:eastAsia="Times New Roman" w:hAnsi="Calibri" w:cs="Times New Roman"/>
                <w:b/>
                <w:color w:val="000000"/>
                <w:sz w:val="22"/>
              </w:rPr>
              <w:t>Waldo County</w:t>
            </w:r>
          </w:p>
        </w:tc>
        <w:tc>
          <w:tcPr>
            <w:tcW w:w="1120" w:type="dxa"/>
            <w:tcBorders>
              <w:top w:val="nil"/>
              <w:left w:val="nil"/>
              <w:bottom w:val="single" w:sz="8" w:space="0" w:color="7F7F7F"/>
              <w:right w:val="single" w:sz="8" w:space="0" w:color="7F7F7F"/>
            </w:tcBorders>
            <w:shd w:val="clear" w:color="auto" w:fill="auto"/>
            <w:vAlign w:val="center"/>
            <w:hideMark/>
          </w:tcPr>
          <w:p w14:paraId="5E7295EB" w14:textId="77777777" w:rsidR="0064336E" w:rsidRPr="00C5247B" w:rsidRDefault="0064336E" w:rsidP="00B41A99">
            <w:pPr>
              <w:spacing w:after="0" w:line="240" w:lineRule="auto"/>
              <w:jc w:val="center"/>
              <w:rPr>
                <w:rFonts w:ascii="Calibri" w:eastAsia="Times New Roman" w:hAnsi="Calibri" w:cs="Times New Roman"/>
                <w:b/>
                <w:color w:val="000000"/>
                <w:sz w:val="22"/>
              </w:rPr>
            </w:pPr>
            <w:r w:rsidRPr="00C5247B">
              <w:rPr>
                <w:rFonts w:ascii="Calibri" w:eastAsia="Times New Roman" w:hAnsi="Calibri" w:cs="Times New Roman"/>
                <w:b/>
                <w:color w:val="000000"/>
                <w:sz w:val="22"/>
              </w:rPr>
              <w:t>Maine</w:t>
            </w:r>
          </w:p>
        </w:tc>
      </w:tr>
      <w:tr w:rsidR="0064336E" w:rsidRPr="00925BE7" w14:paraId="188470FE" w14:textId="77777777" w:rsidTr="0064336E">
        <w:trPr>
          <w:trHeight w:val="20"/>
          <w:jc w:val="center"/>
        </w:trPr>
        <w:tc>
          <w:tcPr>
            <w:tcW w:w="952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0A848239" w14:textId="77777777" w:rsidR="0064336E" w:rsidRPr="00C5247B" w:rsidRDefault="0064336E" w:rsidP="00B41A99">
            <w:pPr>
              <w:spacing w:after="0" w:line="240" w:lineRule="auto"/>
              <w:rPr>
                <w:rFonts w:ascii="Calibri" w:eastAsia="Times New Roman" w:hAnsi="Calibri" w:cs="Times New Roman"/>
                <w:color w:val="FFFFFF"/>
                <w:sz w:val="22"/>
              </w:rPr>
            </w:pPr>
            <w:r w:rsidRPr="00C5247B">
              <w:rPr>
                <w:rFonts w:ascii="Calibri" w:eastAsia="Times New Roman" w:hAnsi="Calibri" w:cs="Times New Roman"/>
                <w:color w:val="FFFFFF"/>
                <w:sz w:val="22"/>
              </w:rPr>
              <w:t>Demographics</w:t>
            </w:r>
          </w:p>
        </w:tc>
      </w:tr>
      <w:tr w:rsidR="0064336E" w:rsidRPr="00925BE7" w14:paraId="79E492A4" w14:textId="77777777" w:rsidTr="00C5247B">
        <w:trPr>
          <w:trHeight w:val="628"/>
          <w:jc w:val="center"/>
        </w:trPr>
        <w:tc>
          <w:tcPr>
            <w:tcW w:w="6920" w:type="dxa"/>
            <w:tcBorders>
              <w:top w:val="nil"/>
              <w:left w:val="single" w:sz="8" w:space="0" w:color="7F7F7F"/>
              <w:bottom w:val="single" w:sz="8" w:space="0" w:color="7F7F7F"/>
              <w:right w:val="nil"/>
            </w:tcBorders>
            <w:shd w:val="clear" w:color="000000" w:fill="C5D9F1"/>
            <w:vAlign w:val="center"/>
            <w:hideMark/>
          </w:tcPr>
          <w:p w14:paraId="2BEF812A" w14:textId="72D6539A" w:rsidR="0064336E" w:rsidRPr="00C5247B" w:rsidRDefault="0064336E" w:rsidP="0064336E">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 xml:space="preserve">Which of the following sectors best describes your role or organization?  (12 choices, picked 1)                       </w:t>
            </w:r>
          </w:p>
        </w:tc>
        <w:tc>
          <w:tcPr>
            <w:tcW w:w="1480" w:type="dxa"/>
            <w:tcBorders>
              <w:top w:val="nil"/>
              <w:left w:val="nil"/>
              <w:bottom w:val="single" w:sz="8" w:space="0" w:color="7F7F7F"/>
              <w:right w:val="nil"/>
            </w:tcBorders>
            <w:shd w:val="clear" w:color="000000" w:fill="C5D9F1"/>
            <w:vAlign w:val="center"/>
            <w:hideMark/>
          </w:tcPr>
          <w:p w14:paraId="1E3AE746"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 </w:t>
            </w:r>
          </w:p>
        </w:tc>
        <w:tc>
          <w:tcPr>
            <w:tcW w:w="1120" w:type="dxa"/>
            <w:tcBorders>
              <w:top w:val="nil"/>
              <w:left w:val="nil"/>
              <w:bottom w:val="single" w:sz="8" w:space="0" w:color="7F7F7F"/>
              <w:right w:val="single" w:sz="8" w:space="0" w:color="7F7F7F"/>
            </w:tcBorders>
            <w:shd w:val="clear" w:color="000000" w:fill="C5D9F1"/>
            <w:vAlign w:val="center"/>
            <w:hideMark/>
          </w:tcPr>
          <w:p w14:paraId="54C7390D"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 </w:t>
            </w:r>
          </w:p>
        </w:tc>
      </w:tr>
      <w:tr w:rsidR="0064336E" w:rsidRPr="00925BE7" w14:paraId="51CFA952" w14:textId="77777777" w:rsidTr="00C5247B">
        <w:trPr>
          <w:trHeight w:val="20"/>
          <w:jc w:val="center"/>
        </w:trPr>
        <w:tc>
          <w:tcPr>
            <w:tcW w:w="6920"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14:paraId="50DAA57F" w14:textId="77777777" w:rsidR="0064336E" w:rsidRPr="00C5247B" w:rsidRDefault="0064336E" w:rsidP="00B41A99">
            <w:pPr>
              <w:spacing w:after="0" w:line="240" w:lineRule="auto"/>
              <w:rPr>
                <w:rFonts w:asciiTheme="minorHAnsi" w:eastAsia="Times New Roman" w:hAnsiTheme="minorHAnsi" w:cs="Times New Roman"/>
                <w:color w:val="000000"/>
                <w:sz w:val="22"/>
              </w:rPr>
            </w:pPr>
            <w:r w:rsidRPr="00C5247B">
              <w:rPr>
                <w:rFonts w:asciiTheme="minorHAnsi" w:eastAsia="Times New Roman" w:hAnsiTheme="minorHAnsi"/>
                <w:bCs/>
                <w:sz w:val="22"/>
              </w:rPr>
              <w:t>Number of Respondents </w:t>
            </w:r>
            <w:r w:rsidRPr="00C5247B">
              <w:rPr>
                <w:rFonts w:asciiTheme="minorHAnsi" w:eastAsia="Times New Roman" w:hAnsiTheme="minorHAnsi" w:cs="Times New Roman"/>
                <w:color w:val="000000"/>
                <w:sz w:val="22"/>
              </w:rPr>
              <w:t>  </w:t>
            </w:r>
          </w:p>
        </w:tc>
        <w:tc>
          <w:tcPr>
            <w:tcW w:w="1480" w:type="dxa"/>
            <w:tcBorders>
              <w:top w:val="single" w:sz="8" w:space="0" w:color="7F7F7F"/>
              <w:left w:val="nil"/>
              <w:bottom w:val="single" w:sz="8" w:space="0" w:color="7F7F7F"/>
              <w:right w:val="single" w:sz="8" w:space="0" w:color="7F7F7F"/>
            </w:tcBorders>
            <w:shd w:val="clear" w:color="000000" w:fill="E7E6E6"/>
            <w:vAlign w:val="center"/>
            <w:hideMark/>
          </w:tcPr>
          <w:p w14:paraId="6F0BE628" w14:textId="77777777" w:rsidR="0064336E" w:rsidRPr="00C5247B" w:rsidRDefault="0064336E" w:rsidP="00B41A99">
            <w:pPr>
              <w:spacing w:after="0" w:line="240" w:lineRule="auto"/>
              <w:jc w:val="right"/>
              <w:rPr>
                <w:rFonts w:asciiTheme="minorHAnsi" w:eastAsia="Times New Roman" w:hAnsiTheme="minorHAnsi" w:cs="Times New Roman"/>
                <w:color w:val="000000"/>
                <w:sz w:val="22"/>
              </w:rPr>
            </w:pPr>
            <w:r w:rsidRPr="00C5247B">
              <w:rPr>
                <w:rFonts w:asciiTheme="minorHAnsi" w:eastAsia="Times New Roman" w:hAnsiTheme="minorHAnsi" w:cs="Times New Roman"/>
                <w:color w:val="000000"/>
                <w:sz w:val="22"/>
              </w:rPr>
              <w:t>n=64</w:t>
            </w:r>
          </w:p>
        </w:tc>
        <w:tc>
          <w:tcPr>
            <w:tcW w:w="1120" w:type="dxa"/>
            <w:tcBorders>
              <w:top w:val="single" w:sz="8" w:space="0" w:color="7F7F7F"/>
              <w:left w:val="nil"/>
              <w:bottom w:val="single" w:sz="8" w:space="0" w:color="7F7F7F"/>
              <w:right w:val="single" w:sz="8" w:space="0" w:color="7F7F7F"/>
            </w:tcBorders>
            <w:shd w:val="clear" w:color="000000" w:fill="E7E6E6"/>
            <w:vAlign w:val="center"/>
            <w:hideMark/>
          </w:tcPr>
          <w:p w14:paraId="36897163" w14:textId="77777777" w:rsidR="0064336E" w:rsidRPr="00C5247B" w:rsidRDefault="0064336E" w:rsidP="00B41A99">
            <w:pPr>
              <w:spacing w:after="0" w:line="240" w:lineRule="auto"/>
              <w:jc w:val="right"/>
              <w:rPr>
                <w:rFonts w:asciiTheme="minorHAnsi" w:eastAsia="Times New Roman" w:hAnsiTheme="minorHAnsi" w:cs="Times New Roman"/>
                <w:color w:val="000000"/>
                <w:sz w:val="22"/>
              </w:rPr>
            </w:pPr>
            <w:r w:rsidRPr="00C5247B">
              <w:rPr>
                <w:rFonts w:asciiTheme="minorHAnsi" w:eastAsia="Times New Roman" w:hAnsiTheme="minorHAnsi" w:cs="Times New Roman"/>
                <w:color w:val="000000"/>
                <w:sz w:val="22"/>
              </w:rPr>
              <w:t>n=1639</w:t>
            </w:r>
          </w:p>
        </w:tc>
      </w:tr>
      <w:tr w:rsidR="0064336E" w:rsidRPr="00925BE7" w14:paraId="154998F1"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269F9E22"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Medical care provider</w:t>
            </w:r>
          </w:p>
        </w:tc>
        <w:tc>
          <w:tcPr>
            <w:tcW w:w="1480" w:type="dxa"/>
            <w:tcBorders>
              <w:top w:val="nil"/>
              <w:left w:val="nil"/>
              <w:bottom w:val="single" w:sz="8" w:space="0" w:color="7F7F7F"/>
              <w:right w:val="single" w:sz="8" w:space="0" w:color="7F7F7F"/>
            </w:tcBorders>
            <w:shd w:val="clear" w:color="auto" w:fill="auto"/>
            <w:noWrap/>
            <w:vAlign w:val="center"/>
            <w:hideMark/>
          </w:tcPr>
          <w:p w14:paraId="5482550B"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20%</w:t>
            </w:r>
          </w:p>
        </w:tc>
        <w:tc>
          <w:tcPr>
            <w:tcW w:w="1120" w:type="dxa"/>
            <w:tcBorders>
              <w:top w:val="nil"/>
              <w:left w:val="nil"/>
              <w:bottom w:val="single" w:sz="8" w:space="0" w:color="7F7F7F"/>
              <w:right w:val="single" w:sz="8" w:space="0" w:color="7F7F7F"/>
            </w:tcBorders>
            <w:shd w:val="clear" w:color="auto" w:fill="auto"/>
            <w:noWrap/>
            <w:vAlign w:val="center"/>
            <w:hideMark/>
          </w:tcPr>
          <w:p w14:paraId="270566E8"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22%</w:t>
            </w:r>
          </w:p>
        </w:tc>
      </w:tr>
      <w:tr w:rsidR="0064336E" w:rsidRPr="00925BE7" w14:paraId="0042EE8C"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437D140B"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Other non-profit or social service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3076B035"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54529C4C"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14%</w:t>
            </w:r>
          </w:p>
        </w:tc>
      </w:tr>
      <w:tr w:rsidR="0064336E" w:rsidRPr="00925BE7" w14:paraId="37A346D9"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22C629A8"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2738DFBC"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4BEBFF05"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13%</w:t>
            </w:r>
          </w:p>
        </w:tc>
      </w:tr>
      <w:tr w:rsidR="0064336E" w:rsidRPr="00925BE7" w14:paraId="6872D609"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0DE1B91E"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Public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278775E9"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13%</w:t>
            </w:r>
          </w:p>
        </w:tc>
        <w:tc>
          <w:tcPr>
            <w:tcW w:w="1120" w:type="dxa"/>
            <w:tcBorders>
              <w:top w:val="nil"/>
              <w:left w:val="nil"/>
              <w:bottom w:val="single" w:sz="8" w:space="0" w:color="7F7F7F"/>
              <w:right w:val="single" w:sz="8" w:space="0" w:color="7F7F7F"/>
            </w:tcBorders>
            <w:shd w:val="clear" w:color="auto" w:fill="auto"/>
            <w:noWrap/>
            <w:vAlign w:val="center"/>
            <w:hideMark/>
          </w:tcPr>
          <w:p w14:paraId="12C34676"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11%</w:t>
            </w:r>
          </w:p>
        </w:tc>
      </w:tr>
      <w:tr w:rsidR="0064336E" w:rsidRPr="00925BE7" w14:paraId="06A3BE97"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188A07D1"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Business owner or employee</w:t>
            </w:r>
          </w:p>
        </w:tc>
        <w:tc>
          <w:tcPr>
            <w:tcW w:w="1480" w:type="dxa"/>
            <w:tcBorders>
              <w:top w:val="nil"/>
              <w:left w:val="nil"/>
              <w:bottom w:val="single" w:sz="8" w:space="0" w:color="7F7F7F"/>
              <w:right w:val="single" w:sz="8" w:space="0" w:color="7F7F7F"/>
            </w:tcBorders>
            <w:shd w:val="clear" w:color="auto" w:fill="auto"/>
            <w:noWrap/>
            <w:vAlign w:val="center"/>
            <w:hideMark/>
          </w:tcPr>
          <w:p w14:paraId="025A89A9"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665FDCBA"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9%</w:t>
            </w:r>
          </w:p>
        </w:tc>
      </w:tr>
      <w:tr w:rsidR="0064336E" w:rsidRPr="00925BE7" w14:paraId="44BA72A7"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52D36A5D"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Educator</w:t>
            </w:r>
          </w:p>
        </w:tc>
        <w:tc>
          <w:tcPr>
            <w:tcW w:w="1480" w:type="dxa"/>
            <w:tcBorders>
              <w:top w:val="nil"/>
              <w:left w:val="nil"/>
              <w:bottom w:val="single" w:sz="8" w:space="0" w:color="7F7F7F"/>
              <w:right w:val="single" w:sz="8" w:space="0" w:color="7F7F7F"/>
            </w:tcBorders>
            <w:shd w:val="clear" w:color="auto" w:fill="auto"/>
            <w:noWrap/>
            <w:vAlign w:val="center"/>
            <w:hideMark/>
          </w:tcPr>
          <w:p w14:paraId="13A464E1"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24BEBF37"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8%</w:t>
            </w:r>
          </w:p>
        </w:tc>
      </w:tr>
      <w:tr w:rsidR="0064336E" w:rsidRPr="00925BE7" w14:paraId="64C15EEC"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3FCD4A0F"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Other type of health care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419EEFAD"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14:paraId="095D8B9B"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8%</w:t>
            </w:r>
          </w:p>
        </w:tc>
      </w:tr>
      <w:tr w:rsidR="0064336E" w:rsidRPr="00925BE7" w14:paraId="40675A88"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6963649D"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Behavioral/mental health provider</w:t>
            </w:r>
          </w:p>
        </w:tc>
        <w:tc>
          <w:tcPr>
            <w:tcW w:w="1480" w:type="dxa"/>
            <w:tcBorders>
              <w:top w:val="nil"/>
              <w:left w:val="nil"/>
              <w:bottom w:val="single" w:sz="8" w:space="0" w:color="7F7F7F"/>
              <w:right w:val="single" w:sz="8" w:space="0" w:color="7F7F7F"/>
            </w:tcBorders>
            <w:shd w:val="clear" w:color="auto" w:fill="auto"/>
            <w:noWrap/>
            <w:vAlign w:val="center"/>
            <w:hideMark/>
          </w:tcPr>
          <w:p w14:paraId="2517D5EB"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1E766E0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w:t>
            </w:r>
          </w:p>
        </w:tc>
      </w:tr>
      <w:tr w:rsidR="0064336E" w:rsidRPr="00925BE7" w14:paraId="0D38B63D"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5808ED65"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Local government</w:t>
            </w:r>
          </w:p>
        </w:tc>
        <w:tc>
          <w:tcPr>
            <w:tcW w:w="1480" w:type="dxa"/>
            <w:tcBorders>
              <w:top w:val="nil"/>
              <w:left w:val="nil"/>
              <w:bottom w:val="single" w:sz="8" w:space="0" w:color="7F7F7F"/>
              <w:right w:val="single" w:sz="8" w:space="0" w:color="7F7F7F"/>
            </w:tcBorders>
            <w:shd w:val="clear" w:color="auto" w:fill="auto"/>
            <w:noWrap/>
            <w:vAlign w:val="center"/>
            <w:hideMark/>
          </w:tcPr>
          <w:p w14:paraId="69881B4C"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14:paraId="258C2A1F"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w:t>
            </w:r>
          </w:p>
        </w:tc>
      </w:tr>
      <w:tr w:rsidR="0064336E" w:rsidRPr="00925BE7" w14:paraId="20816E6C"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53B406DE"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Other governmental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3C78622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7159E3B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w:t>
            </w:r>
          </w:p>
        </w:tc>
      </w:tr>
      <w:tr w:rsidR="0064336E" w:rsidRPr="00925BE7" w14:paraId="23AE9D80"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2075ECCB"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Youth-serving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6709ED21"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14:paraId="02DAEC79"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w:t>
            </w:r>
          </w:p>
        </w:tc>
      </w:tr>
      <w:tr w:rsidR="0064336E" w:rsidRPr="00925BE7" w14:paraId="35580208"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7CDCEC2C"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Faith-based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425D5F6D"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1322B3CA"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w:t>
            </w:r>
          </w:p>
        </w:tc>
      </w:tr>
      <w:tr w:rsidR="0064336E" w:rsidRPr="00925BE7" w14:paraId="5EEFDB70" w14:textId="77777777" w:rsidTr="00C5247B">
        <w:trPr>
          <w:trHeight w:val="358"/>
          <w:jc w:val="center"/>
        </w:trPr>
        <w:tc>
          <w:tcPr>
            <w:tcW w:w="952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0C52C8D9"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Do you work for or represent: (5 choices, picked 1)</w:t>
            </w:r>
          </w:p>
        </w:tc>
      </w:tr>
      <w:tr w:rsidR="0064336E" w:rsidRPr="00925BE7" w14:paraId="0FF38936"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32C230C7"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None of the above</w:t>
            </w:r>
          </w:p>
        </w:tc>
        <w:tc>
          <w:tcPr>
            <w:tcW w:w="1480" w:type="dxa"/>
            <w:tcBorders>
              <w:top w:val="nil"/>
              <w:left w:val="nil"/>
              <w:bottom w:val="single" w:sz="8" w:space="0" w:color="7F7F7F"/>
              <w:right w:val="single" w:sz="8" w:space="0" w:color="7F7F7F"/>
            </w:tcBorders>
            <w:shd w:val="clear" w:color="auto" w:fill="auto"/>
            <w:noWrap/>
            <w:vAlign w:val="center"/>
            <w:hideMark/>
          </w:tcPr>
          <w:p w14:paraId="5ED61B02"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58%</w:t>
            </w:r>
          </w:p>
        </w:tc>
        <w:tc>
          <w:tcPr>
            <w:tcW w:w="1120" w:type="dxa"/>
            <w:tcBorders>
              <w:top w:val="nil"/>
              <w:left w:val="nil"/>
              <w:bottom w:val="single" w:sz="8" w:space="0" w:color="7F7F7F"/>
              <w:right w:val="single" w:sz="8" w:space="0" w:color="7F7F7F"/>
            </w:tcBorders>
            <w:shd w:val="clear" w:color="auto" w:fill="auto"/>
            <w:noWrap/>
            <w:vAlign w:val="center"/>
            <w:hideMark/>
          </w:tcPr>
          <w:p w14:paraId="56D6F7F6"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49%</w:t>
            </w:r>
          </w:p>
        </w:tc>
      </w:tr>
      <w:tr w:rsidR="0064336E" w:rsidRPr="00925BE7" w14:paraId="650A253F"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0CE3A53A"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Hospital/Health-care system</w:t>
            </w:r>
          </w:p>
        </w:tc>
        <w:tc>
          <w:tcPr>
            <w:tcW w:w="1480" w:type="dxa"/>
            <w:tcBorders>
              <w:top w:val="nil"/>
              <w:left w:val="nil"/>
              <w:bottom w:val="single" w:sz="8" w:space="0" w:color="7F7F7F"/>
              <w:right w:val="single" w:sz="8" w:space="0" w:color="7F7F7F"/>
            </w:tcBorders>
            <w:shd w:val="clear" w:color="auto" w:fill="auto"/>
            <w:noWrap/>
            <w:vAlign w:val="center"/>
            <w:hideMark/>
          </w:tcPr>
          <w:p w14:paraId="144655EC"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14:paraId="695B0CE2"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38%</w:t>
            </w:r>
          </w:p>
        </w:tc>
      </w:tr>
      <w:tr w:rsidR="0064336E" w:rsidRPr="00925BE7" w14:paraId="3556E3B1"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5143D859"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Local public health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32CFAED7"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14:paraId="64734625"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10%</w:t>
            </w:r>
          </w:p>
        </w:tc>
      </w:tr>
      <w:tr w:rsidR="0064336E" w:rsidRPr="00925BE7" w14:paraId="13D1024B"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6169C681"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Maine CDC</w:t>
            </w:r>
          </w:p>
        </w:tc>
        <w:tc>
          <w:tcPr>
            <w:tcW w:w="1480" w:type="dxa"/>
            <w:tcBorders>
              <w:top w:val="nil"/>
              <w:left w:val="nil"/>
              <w:bottom w:val="single" w:sz="8" w:space="0" w:color="7F7F7F"/>
              <w:right w:val="single" w:sz="8" w:space="0" w:color="7F7F7F"/>
            </w:tcBorders>
            <w:shd w:val="clear" w:color="auto" w:fill="auto"/>
            <w:noWrap/>
            <w:vAlign w:val="center"/>
            <w:hideMark/>
          </w:tcPr>
          <w:p w14:paraId="31F12E76"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0C90386A"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w:t>
            </w:r>
          </w:p>
        </w:tc>
      </w:tr>
      <w:tr w:rsidR="0064336E" w:rsidRPr="00925BE7" w14:paraId="3F6AFA6E"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5451AB2C"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Tribal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C208C1A"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67ABA878"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&lt;1%</w:t>
            </w:r>
          </w:p>
        </w:tc>
      </w:tr>
      <w:tr w:rsidR="0064336E" w:rsidRPr="00925BE7" w14:paraId="1B7A6FB7" w14:textId="77777777" w:rsidTr="00C5247B">
        <w:trPr>
          <w:trHeight w:val="340"/>
          <w:jc w:val="center"/>
        </w:trPr>
        <w:tc>
          <w:tcPr>
            <w:tcW w:w="952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06162AF3"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Please identify the type of geographical area that you primarily serve? (6 choices, picked 1)</w:t>
            </w:r>
          </w:p>
        </w:tc>
      </w:tr>
      <w:tr w:rsidR="0064336E" w:rsidRPr="00925BE7" w14:paraId="403653DC"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431C853D"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Town or region</w:t>
            </w:r>
          </w:p>
        </w:tc>
        <w:tc>
          <w:tcPr>
            <w:tcW w:w="1480" w:type="dxa"/>
            <w:tcBorders>
              <w:top w:val="nil"/>
              <w:left w:val="nil"/>
              <w:bottom w:val="single" w:sz="8" w:space="0" w:color="7F7F7F"/>
              <w:right w:val="single" w:sz="8" w:space="0" w:color="7F7F7F"/>
            </w:tcBorders>
            <w:shd w:val="clear" w:color="auto" w:fill="auto"/>
            <w:noWrap/>
            <w:vAlign w:val="center"/>
            <w:hideMark/>
          </w:tcPr>
          <w:p w14:paraId="3830531F"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30F19D8F"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27%</w:t>
            </w:r>
          </w:p>
        </w:tc>
      </w:tr>
      <w:tr w:rsidR="0064336E" w:rsidRPr="00925BE7" w14:paraId="6535C77B"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7F3C01C0"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Hospital/Health service area</w:t>
            </w:r>
          </w:p>
        </w:tc>
        <w:tc>
          <w:tcPr>
            <w:tcW w:w="1480" w:type="dxa"/>
            <w:tcBorders>
              <w:top w:val="nil"/>
              <w:left w:val="nil"/>
              <w:bottom w:val="single" w:sz="8" w:space="0" w:color="7F7F7F"/>
              <w:right w:val="single" w:sz="8" w:space="0" w:color="7F7F7F"/>
            </w:tcBorders>
            <w:shd w:val="clear" w:color="auto" w:fill="auto"/>
            <w:noWrap/>
            <w:vAlign w:val="center"/>
            <w:hideMark/>
          </w:tcPr>
          <w:p w14:paraId="3C1C12FE"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13%</w:t>
            </w:r>
          </w:p>
        </w:tc>
        <w:tc>
          <w:tcPr>
            <w:tcW w:w="1120" w:type="dxa"/>
            <w:tcBorders>
              <w:top w:val="nil"/>
              <w:left w:val="nil"/>
              <w:bottom w:val="single" w:sz="8" w:space="0" w:color="7F7F7F"/>
              <w:right w:val="single" w:sz="8" w:space="0" w:color="7F7F7F"/>
            </w:tcBorders>
            <w:shd w:val="clear" w:color="auto" w:fill="auto"/>
            <w:noWrap/>
            <w:vAlign w:val="center"/>
            <w:hideMark/>
          </w:tcPr>
          <w:p w14:paraId="1C117803"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26%</w:t>
            </w:r>
          </w:p>
        </w:tc>
      </w:tr>
      <w:tr w:rsidR="0064336E" w:rsidRPr="00925BE7" w14:paraId="284556FD"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5B32A2F5"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Statewide</w:t>
            </w:r>
          </w:p>
        </w:tc>
        <w:tc>
          <w:tcPr>
            <w:tcW w:w="1480" w:type="dxa"/>
            <w:tcBorders>
              <w:top w:val="nil"/>
              <w:left w:val="nil"/>
              <w:bottom w:val="single" w:sz="8" w:space="0" w:color="7F7F7F"/>
              <w:right w:val="single" w:sz="8" w:space="0" w:color="7F7F7F"/>
            </w:tcBorders>
            <w:shd w:val="clear" w:color="auto" w:fill="auto"/>
            <w:noWrap/>
            <w:vAlign w:val="center"/>
            <w:hideMark/>
          </w:tcPr>
          <w:p w14:paraId="40A272B6"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14:paraId="33178490"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22%</w:t>
            </w:r>
          </w:p>
        </w:tc>
      </w:tr>
      <w:tr w:rsidR="0064336E" w:rsidRPr="00925BE7" w14:paraId="1039C7A3"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0726F71D"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County</w:t>
            </w:r>
          </w:p>
        </w:tc>
        <w:tc>
          <w:tcPr>
            <w:tcW w:w="1480" w:type="dxa"/>
            <w:tcBorders>
              <w:top w:val="nil"/>
              <w:left w:val="nil"/>
              <w:bottom w:val="single" w:sz="8" w:space="0" w:color="7F7F7F"/>
              <w:right w:val="single" w:sz="8" w:space="0" w:color="7F7F7F"/>
            </w:tcBorders>
            <w:shd w:val="clear" w:color="auto" w:fill="auto"/>
            <w:noWrap/>
            <w:vAlign w:val="center"/>
            <w:hideMark/>
          </w:tcPr>
          <w:p w14:paraId="7CE2C6C8"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22F0F027"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18%</w:t>
            </w:r>
          </w:p>
        </w:tc>
      </w:tr>
      <w:tr w:rsidR="0064336E" w:rsidRPr="00925BE7" w14:paraId="7D9C7E71"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13AC65ED"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Other area</w:t>
            </w:r>
          </w:p>
        </w:tc>
        <w:tc>
          <w:tcPr>
            <w:tcW w:w="1480" w:type="dxa"/>
            <w:tcBorders>
              <w:top w:val="nil"/>
              <w:left w:val="nil"/>
              <w:bottom w:val="single" w:sz="8" w:space="0" w:color="7F7F7F"/>
              <w:right w:val="single" w:sz="8" w:space="0" w:color="7F7F7F"/>
            </w:tcBorders>
            <w:shd w:val="clear" w:color="auto" w:fill="auto"/>
            <w:noWrap/>
            <w:vAlign w:val="center"/>
            <w:hideMark/>
          </w:tcPr>
          <w:p w14:paraId="57CEE0EE"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9%</w:t>
            </w:r>
          </w:p>
        </w:tc>
        <w:tc>
          <w:tcPr>
            <w:tcW w:w="1120" w:type="dxa"/>
            <w:tcBorders>
              <w:top w:val="nil"/>
              <w:left w:val="nil"/>
              <w:bottom w:val="single" w:sz="8" w:space="0" w:color="7F7F7F"/>
              <w:right w:val="single" w:sz="8" w:space="0" w:color="7F7F7F"/>
            </w:tcBorders>
            <w:shd w:val="clear" w:color="auto" w:fill="auto"/>
            <w:noWrap/>
            <w:vAlign w:val="center"/>
            <w:hideMark/>
          </w:tcPr>
          <w:p w14:paraId="3697EE4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w:t>
            </w:r>
          </w:p>
        </w:tc>
      </w:tr>
      <w:tr w:rsidR="0064336E" w:rsidRPr="00925BE7" w14:paraId="26A95280"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77ABA9C9"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Public health district</w:t>
            </w:r>
          </w:p>
        </w:tc>
        <w:tc>
          <w:tcPr>
            <w:tcW w:w="1480" w:type="dxa"/>
            <w:tcBorders>
              <w:top w:val="nil"/>
              <w:left w:val="nil"/>
              <w:bottom w:val="single" w:sz="8" w:space="0" w:color="7F7F7F"/>
              <w:right w:val="single" w:sz="8" w:space="0" w:color="7F7F7F"/>
            </w:tcBorders>
            <w:shd w:val="clear" w:color="auto" w:fill="auto"/>
            <w:noWrap/>
            <w:vAlign w:val="center"/>
            <w:hideMark/>
          </w:tcPr>
          <w:p w14:paraId="0F9D843A"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28E65075"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w:t>
            </w:r>
          </w:p>
        </w:tc>
      </w:tr>
      <w:tr w:rsidR="0064336E" w:rsidRPr="00925BE7" w14:paraId="3F0C8070" w14:textId="77777777" w:rsidTr="00C5247B">
        <w:trPr>
          <w:trHeight w:val="925"/>
          <w:jc w:val="center"/>
        </w:trPr>
        <w:tc>
          <w:tcPr>
            <w:tcW w:w="952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48CEC29B"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Does your organization work with specific groups of people or populations recognized as being at risk of, or experiencing, higher rates of health risk or poorer health outcomes than the general population within your area?</w:t>
            </w:r>
          </w:p>
        </w:tc>
      </w:tr>
      <w:tr w:rsidR="0064336E" w:rsidRPr="00925BE7" w14:paraId="518BB132"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5DA81124"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Yes</w:t>
            </w:r>
          </w:p>
        </w:tc>
        <w:tc>
          <w:tcPr>
            <w:tcW w:w="1480" w:type="dxa"/>
            <w:tcBorders>
              <w:top w:val="nil"/>
              <w:left w:val="nil"/>
              <w:bottom w:val="single" w:sz="8" w:space="0" w:color="7F7F7F"/>
              <w:right w:val="single" w:sz="8" w:space="0" w:color="7F7F7F"/>
            </w:tcBorders>
            <w:shd w:val="clear" w:color="auto" w:fill="auto"/>
            <w:noWrap/>
            <w:vAlign w:val="center"/>
            <w:hideMark/>
          </w:tcPr>
          <w:p w14:paraId="13A684B9"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763E5D3C"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24%</w:t>
            </w:r>
          </w:p>
        </w:tc>
      </w:tr>
      <w:tr w:rsidR="0064336E" w:rsidRPr="00925BE7" w14:paraId="47B3B510" w14:textId="77777777" w:rsidTr="00C5247B">
        <w:trPr>
          <w:trHeight w:val="34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7719A24D"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Somewhat</w:t>
            </w:r>
          </w:p>
        </w:tc>
        <w:tc>
          <w:tcPr>
            <w:tcW w:w="1480" w:type="dxa"/>
            <w:tcBorders>
              <w:top w:val="nil"/>
              <w:left w:val="nil"/>
              <w:bottom w:val="single" w:sz="8" w:space="0" w:color="7F7F7F"/>
              <w:right w:val="single" w:sz="8" w:space="0" w:color="7F7F7F"/>
            </w:tcBorders>
            <w:shd w:val="clear" w:color="auto" w:fill="auto"/>
            <w:noWrap/>
            <w:vAlign w:val="center"/>
            <w:hideMark/>
          </w:tcPr>
          <w:p w14:paraId="2D746DB1"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52%</w:t>
            </w:r>
          </w:p>
        </w:tc>
        <w:tc>
          <w:tcPr>
            <w:tcW w:w="1120" w:type="dxa"/>
            <w:tcBorders>
              <w:top w:val="nil"/>
              <w:left w:val="nil"/>
              <w:bottom w:val="single" w:sz="8" w:space="0" w:color="7F7F7F"/>
              <w:right w:val="single" w:sz="8" w:space="0" w:color="7F7F7F"/>
            </w:tcBorders>
            <w:shd w:val="clear" w:color="auto" w:fill="auto"/>
            <w:noWrap/>
            <w:vAlign w:val="center"/>
            <w:hideMark/>
          </w:tcPr>
          <w:p w14:paraId="66A0F3BE"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47%</w:t>
            </w:r>
          </w:p>
        </w:tc>
      </w:tr>
      <w:tr w:rsidR="0064336E" w:rsidRPr="00925BE7" w14:paraId="350E3A12" w14:textId="77777777" w:rsidTr="0064336E">
        <w:trPr>
          <w:trHeight w:val="367"/>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5435F603"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 xml:space="preserve">No </w:t>
            </w:r>
          </w:p>
        </w:tc>
        <w:tc>
          <w:tcPr>
            <w:tcW w:w="1480" w:type="dxa"/>
            <w:tcBorders>
              <w:top w:val="nil"/>
              <w:left w:val="nil"/>
              <w:right w:val="single" w:sz="8" w:space="0" w:color="7F7F7F"/>
            </w:tcBorders>
            <w:shd w:val="clear" w:color="auto" w:fill="auto"/>
            <w:noWrap/>
            <w:vAlign w:val="center"/>
            <w:hideMark/>
          </w:tcPr>
          <w:p w14:paraId="352BAAB4" w14:textId="695F73E2" w:rsidR="0064336E" w:rsidRPr="00C5247B" w:rsidRDefault="0064336E" w:rsidP="0064336E">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34%</w:t>
            </w:r>
          </w:p>
        </w:tc>
        <w:tc>
          <w:tcPr>
            <w:tcW w:w="1120" w:type="dxa"/>
            <w:tcBorders>
              <w:top w:val="nil"/>
              <w:left w:val="single" w:sz="8" w:space="0" w:color="7F7F7F"/>
              <w:bottom w:val="single" w:sz="8" w:space="0" w:color="7F7F7F"/>
              <w:right w:val="single" w:sz="8" w:space="0" w:color="7F7F7F"/>
            </w:tcBorders>
            <w:shd w:val="clear" w:color="auto" w:fill="auto"/>
            <w:noWrap/>
            <w:vAlign w:val="center"/>
            <w:hideMark/>
          </w:tcPr>
          <w:p w14:paraId="67409E85"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29%</w:t>
            </w:r>
          </w:p>
        </w:tc>
      </w:tr>
      <w:tr w:rsidR="0064336E" w:rsidRPr="00925BE7" w14:paraId="2C672274" w14:textId="77777777" w:rsidTr="0064336E">
        <w:trPr>
          <w:trHeight w:val="20"/>
          <w:jc w:val="center"/>
        </w:trPr>
        <w:tc>
          <w:tcPr>
            <w:tcW w:w="952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64159E4F"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lastRenderedPageBreak/>
              <w:t>If “Yes” or “Somewhat” to Q4: To which of the following populations does your organization directly provide resources to address their needs? (select all that apply)</w:t>
            </w:r>
          </w:p>
        </w:tc>
      </w:tr>
      <w:tr w:rsidR="0064336E" w:rsidRPr="00925BE7" w14:paraId="7EB4FF07"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000000" w:fill="E7E6E6"/>
            <w:vAlign w:val="center"/>
            <w:hideMark/>
          </w:tcPr>
          <w:p w14:paraId="0BA1893F" w14:textId="77777777" w:rsidR="0064336E" w:rsidRPr="00C5247B" w:rsidRDefault="0064336E" w:rsidP="00B41A99">
            <w:pPr>
              <w:spacing w:after="0" w:line="240" w:lineRule="auto"/>
              <w:rPr>
                <w:rFonts w:asciiTheme="minorHAnsi" w:eastAsia="Times New Roman" w:hAnsiTheme="minorHAnsi" w:cs="Times New Roman"/>
                <w:color w:val="000000"/>
                <w:sz w:val="22"/>
              </w:rPr>
            </w:pPr>
            <w:r w:rsidRPr="00C5247B">
              <w:rPr>
                <w:rFonts w:asciiTheme="minorHAnsi" w:eastAsia="Times New Roman" w:hAnsiTheme="minorHAnsi"/>
                <w:bCs/>
                <w:sz w:val="22"/>
              </w:rPr>
              <w:t>Number of Respondents </w:t>
            </w:r>
            <w:r w:rsidRPr="00C5247B">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vAlign w:val="center"/>
            <w:hideMark/>
          </w:tcPr>
          <w:p w14:paraId="4F1AE5D7"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n=42</w:t>
            </w:r>
          </w:p>
        </w:tc>
        <w:tc>
          <w:tcPr>
            <w:tcW w:w="1120" w:type="dxa"/>
            <w:tcBorders>
              <w:top w:val="nil"/>
              <w:left w:val="nil"/>
              <w:bottom w:val="single" w:sz="8" w:space="0" w:color="7F7F7F"/>
              <w:right w:val="single" w:sz="8" w:space="0" w:color="7F7F7F"/>
            </w:tcBorders>
            <w:shd w:val="clear" w:color="000000" w:fill="E7E6E6"/>
            <w:vAlign w:val="center"/>
            <w:hideMark/>
          </w:tcPr>
          <w:p w14:paraId="55F04C89"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n=1159</w:t>
            </w:r>
          </w:p>
        </w:tc>
      </w:tr>
      <w:tr w:rsidR="0064336E" w:rsidRPr="00925BE7" w14:paraId="71D7906C"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00A8B8E4"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63C9B45B"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4C18E35F"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w:t>
            </w:r>
          </w:p>
        </w:tc>
      </w:tr>
      <w:tr w:rsidR="0064336E" w:rsidRPr="00925BE7" w14:paraId="1179B311"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75CC6210"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Low-income, including those below the federal poverty limit, or defined as low-income by some other definition</w:t>
            </w:r>
          </w:p>
        </w:tc>
        <w:tc>
          <w:tcPr>
            <w:tcW w:w="1480" w:type="dxa"/>
            <w:tcBorders>
              <w:top w:val="nil"/>
              <w:left w:val="nil"/>
              <w:bottom w:val="single" w:sz="8" w:space="0" w:color="7F7F7F"/>
              <w:right w:val="single" w:sz="8" w:space="0" w:color="7F7F7F"/>
            </w:tcBorders>
            <w:shd w:val="clear" w:color="auto" w:fill="auto"/>
            <w:noWrap/>
            <w:vAlign w:val="center"/>
            <w:hideMark/>
          </w:tcPr>
          <w:p w14:paraId="3CDAF021"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88%</w:t>
            </w:r>
          </w:p>
        </w:tc>
        <w:tc>
          <w:tcPr>
            <w:tcW w:w="1120" w:type="dxa"/>
            <w:tcBorders>
              <w:top w:val="nil"/>
              <w:left w:val="nil"/>
              <w:bottom w:val="single" w:sz="8" w:space="0" w:color="7F7F7F"/>
              <w:right w:val="single" w:sz="8" w:space="0" w:color="7F7F7F"/>
            </w:tcBorders>
            <w:shd w:val="clear" w:color="auto" w:fill="auto"/>
            <w:noWrap/>
            <w:vAlign w:val="center"/>
            <w:hideMark/>
          </w:tcPr>
          <w:p w14:paraId="363B069E"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77%</w:t>
            </w:r>
          </w:p>
        </w:tc>
      </w:tr>
      <w:tr w:rsidR="0064336E" w:rsidRPr="00925BE7" w14:paraId="1A846ACD"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04D75A96"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Medically-underserved - including uninsured and under-insured</w:t>
            </w:r>
          </w:p>
        </w:tc>
        <w:tc>
          <w:tcPr>
            <w:tcW w:w="1480" w:type="dxa"/>
            <w:tcBorders>
              <w:top w:val="nil"/>
              <w:left w:val="nil"/>
              <w:bottom w:val="single" w:sz="8" w:space="0" w:color="7F7F7F"/>
              <w:right w:val="single" w:sz="8" w:space="0" w:color="7F7F7F"/>
            </w:tcBorders>
            <w:shd w:val="clear" w:color="auto" w:fill="auto"/>
            <w:noWrap/>
            <w:vAlign w:val="center"/>
            <w:hideMark/>
          </w:tcPr>
          <w:p w14:paraId="54BAE3F0"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67%</w:t>
            </w:r>
          </w:p>
        </w:tc>
        <w:tc>
          <w:tcPr>
            <w:tcW w:w="1120" w:type="dxa"/>
            <w:tcBorders>
              <w:top w:val="nil"/>
              <w:left w:val="nil"/>
              <w:bottom w:val="single" w:sz="8" w:space="0" w:color="7F7F7F"/>
              <w:right w:val="single" w:sz="8" w:space="0" w:color="7F7F7F"/>
            </w:tcBorders>
            <w:shd w:val="clear" w:color="auto" w:fill="auto"/>
            <w:noWrap/>
            <w:vAlign w:val="center"/>
            <w:hideMark/>
          </w:tcPr>
          <w:p w14:paraId="20C757EA"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63%</w:t>
            </w:r>
          </w:p>
        </w:tc>
      </w:tr>
      <w:tr w:rsidR="0064336E" w:rsidRPr="00925BE7" w14:paraId="3F302FA7"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6501F630"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People with disabilities - physical, mental, or intellectual</w:t>
            </w:r>
          </w:p>
        </w:tc>
        <w:tc>
          <w:tcPr>
            <w:tcW w:w="1480" w:type="dxa"/>
            <w:tcBorders>
              <w:top w:val="nil"/>
              <w:left w:val="nil"/>
              <w:bottom w:val="single" w:sz="8" w:space="0" w:color="7F7F7F"/>
              <w:right w:val="single" w:sz="8" w:space="0" w:color="7F7F7F"/>
            </w:tcBorders>
            <w:shd w:val="clear" w:color="auto" w:fill="auto"/>
            <w:noWrap/>
            <w:vAlign w:val="center"/>
            <w:hideMark/>
          </w:tcPr>
          <w:p w14:paraId="174E86BA"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67%</w:t>
            </w:r>
          </w:p>
        </w:tc>
        <w:tc>
          <w:tcPr>
            <w:tcW w:w="1120" w:type="dxa"/>
            <w:tcBorders>
              <w:top w:val="nil"/>
              <w:left w:val="nil"/>
              <w:bottom w:val="single" w:sz="8" w:space="0" w:color="7F7F7F"/>
              <w:right w:val="single" w:sz="8" w:space="0" w:color="7F7F7F"/>
            </w:tcBorders>
            <w:shd w:val="clear" w:color="auto" w:fill="auto"/>
            <w:noWrap/>
            <w:vAlign w:val="center"/>
            <w:hideMark/>
          </w:tcPr>
          <w:p w14:paraId="3A9347A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58%</w:t>
            </w:r>
          </w:p>
        </w:tc>
      </w:tr>
      <w:tr w:rsidR="0064336E" w:rsidRPr="00925BE7" w14:paraId="60C2FCE1"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36A0E1AD"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Very rural and/or geographically isolated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54FE72AD"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52%</w:t>
            </w:r>
          </w:p>
        </w:tc>
        <w:tc>
          <w:tcPr>
            <w:tcW w:w="1120" w:type="dxa"/>
            <w:tcBorders>
              <w:top w:val="nil"/>
              <w:left w:val="nil"/>
              <w:bottom w:val="single" w:sz="8" w:space="0" w:color="7F7F7F"/>
              <w:right w:val="single" w:sz="8" w:space="0" w:color="7F7F7F"/>
            </w:tcBorders>
            <w:shd w:val="clear" w:color="auto" w:fill="auto"/>
            <w:noWrap/>
            <w:vAlign w:val="center"/>
            <w:hideMark/>
          </w:tcPr>
          <w:p w14:paraId="408245F7"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47%</w:t>
            </w:r>
          </w:p>
        </w:tc>
      </w:tr>
      <w:tr w:rsidR="0064336E" w:rsidRPr="00925BE7" w14:paraId="4AB6815F"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336C3003"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Less than a high school education and/ or low literacy (low reading or math skills)</w:t>
            </w:r>
          </w:p>
        </w:tc>
        <w:tc>
          <w:tcPr>
            <w:tcW w:w="1480" w:type="dxa"/>
            <w:tcBorders>
              <w:top w:val="nil"/>
              <w:left w:val="nil"/>
              <w:bottom w:val="single" w:sz="8" w:space="0" w:color="7F7F7F"/>
              <w:right w:val="single" w:sz="8" w:space="0" w:color="7F7F7F"/>
            </w:tcBorders>
            <w:shd w:val="clear" w:color="auto" w:fill="auto"/>
            <w:noWrap/>
            <w:vAlign w:val="center"/>
            <w:hideMark/>
          </w:tcPr>
          <w:p w14:paraId="587AA89F"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45%</w:t>
            </w:r>
          </w:p>
        </w:tc>
        <w:tc>
          <w:tcPr>
            <w:tcW w:w="1120" w:type="dxa"/>
            <w:tcBorders>
              <w:top w:val="nil"/>
              <w:left w:val="nil"/>
              <w:bottom w:val="single" w:sz="8" w:space="0" w:color="7F7F7F"/>
              <w:right w:val="single" w:sz="8" w:space="0" w:color="7F7F7F"/>
            </w:tcBorders>
            <w:shd w:val="clear" w:color="auto" w:fill="auto"/>
            <w:noWrap/>
            <w:vAlign w:val="center"/>
            <w:hideMark/>
          </w:tcPr>
          <w:p w14:paraId="74A3CB2D"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47%</w:t>
            </w:r>
          </w:p>
        </w:tc>
      </w:tr>
      <w:tr w:rsidR="0064336E" w:rsidRPr="00925BE7" w14:paraId="1498120A"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568DF573"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Women</w:t>
            </w:r>
          </w:p>
        </w:tc>
        <w:tc>
          <w:tcPr>
            <w:tcW w:w="1480" w:type="dxa"/>
            <w:tcBorders>
              <w:top w:val="nil"/>
              <w:left w:val="nil"/>
              <w:bottom w:val="single" w:sz="8" w:space="0" w:color="7F7F7F"/>
              <w:right w:val="single" w:sz="8" w:space="0" w:color="7F7F7F"/>
            </w:tcBorders>
            <w:shd w:val="clear" w:color="auto" w:fill="auto"/>
            <w:noWrap/>
            <w:vAlign w:val="center"/>
            <w:hideMark/>
          </w:tcPr>
          <w:p w14:paraId="1F0E11C0"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79CBA579"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44%</w:t>
            </w:r>
          </w:p>
        </w:tc>
      </w:tr>
      <w:tr w:rsidR="0064336E" w:rsidRPr="00925BE7" w14:paraId="0E64D3A4"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28F8BF82"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Limited or no English proficiency</w:t>
            </w:r>
          </w:p>
        </w:tc>
        <w:tc>
          <w:tcPr>
            <w:tcW w:w="1480" w:type="dxa"/>
            <w:tcBorders>
              <w:top w:val="nil"/>
              <w:left w:val="nil"/>
              <w:bottom w:val="single" w:sz="8" w:space="0" w:color="7F7F7F"/>
              <w:right w:val="single" w:sz="8" w:space="0" w:color="7F7F7F"/>
            </w:tcBorders>
            <w:shd w:val="clear" w:color="auto" w:fill="auto"/>
            <w:noWrap/>
            <w:vAlign w:val="center"/>
            <w:hideMark/>
          </w:tcPr>
          <w:p w14:paraId="69D7A8B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116FF05D"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38%</w:t>
            </w:r>
          </w:p>
        </w:tc>
      </w:tr>
      <w:tr w:rsidR="0064336E" w:rsidRPr="00925BE7" w14:paraId="64A8F23D"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4D17E25D"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Gay, lesbian, bisexual or transgendered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2853F4EF"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14:paraId="37E844EC"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36%</w:t>
            </w:r>
          </w:p>
        </w:tc>
      </w:tr>
      <w:tr w:rsidR="0064336E" w:rsidRPr="00925BE7" w14:paraId="16CFA68E"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40620C91"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Deaf and hard of hearing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0C88DA90"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14:paraId="79358F8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35%</w:t>
            </w:r>
          </w:p>
        </w:tc>
      </w:tr>
      <w:tr w:rsidR="0064336E" w:rsidRPr="00925BE7" w14:paraId="6E71D7E1"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373542C5"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Military veterans</w:t>
            </w:r>
          </w:p>
        </w:tc>
        <w:tc>
          <w:tcPr>
            <w:tcW w:w="1480" w:type="dxa"/>
            <w:tcBorders>
              <w:top w:val="nil"/>
              <w:left w:val="nil"/>
              <w:bottom w:val="single" w:sz="8" w:space="0" w:color="7F7F7F"/>
              <w:right w:val="single" w:sz="8" w:space="0" w:color="7F7F7F"/>
            </w:tcBorders>
            <w:shd w:val="clear" w:color="auto" w:fill="auto"/>
            <w:noWrap/>
            <w:vAlign w:val="center"/>
            <w:hideMark/>
          </w:tcPr>
          <w:p w14:paraId="114F475A"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2970FB9F"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34%</w:t>
            </w:r>
          </w:p>
        </w:tc>
      </w:tr>
      <w:tr w:rsidR="0064336E" w:rsidRPr="00925BE7" w14:paraId="37FCC812"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2073B9C4"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Refugees/immigrants</w:t>
            </w:r>
          </w:p>
        </w:tc>
        <w:tc>
          <w:tcPr>
            <w:tcW w:w="1480" w:type="dxa"/>
            <w:tcBorders>
              <w:top w:val="nil"/>
              <w:left w:val="nil"/>
              <w:bottom w:val="single" w:sz="8" w:space="0" w:color="7F7F7F"/>
              <w:right w:val="single" w:sz="8" w:space="0" w:color="7F7F7F"/>
            </w:tcBorders>
            <w:shd w:val="clear" w:color="auto" w:fill="auto"/>
            <w:noWrap/>
            <w:vAlign w:val="center"/>
            <w:hideMark/>
          </w:tcPr>
          <w:p w14:paraId="12AA64C1"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2DE7FDB5"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28%</w:t>
            </w:r>
          </w:p>
        </w:tc>
      </w:tr>
      <w:tr w:rsidR="0064336E" w:rsidRPr="00925BE7" w14:paraId="498D840A"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779420AB"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Racial/ethnic minority populations</w:t>
            </w:r>
          </w:p>
        </w:tc>
        <w:tc>
          <w:tcPr>
            <w:tcW w:w="1480" w:type="dxa"/>
            <w:tcBorders>
              <w:top w:val="nil"/>
              <w:left w:val="nil"/>
              <w:bottom w:val="single" w:sz="8" w:space="0" w:color="7F7F7F"/>
              <w:right w:val="single" w:sz="8" w:space="0" w:color="7F7F7F"/>
            </w:tcBorders>
            <w:shd w:val="clear" w:color="auto" w:fill="auto"/>
            <w:noWrap/>
            <w:vAlign w:val="center"/>
            <w:hideMark/>
          </w:tcPr>
          <w:p w14:paraId="08B640ED"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52E580DD"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27%</w:t>
            </w:r>
          </w:p>
        </w:tc>
      </w:tr>
      <w:tr w:rsidR="0064336E" w:rsidRPr="00925BE7" w14:paraId="4A0E047E"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550F40BC"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Members of any federally recognized tribe</w:t>
            </w:r>
          </w:p>
        </w:tc>
        <w:tc>
          <w:tcPr>
            <w:tcW w:w="1480" w:type="dxa"/>
            <w:tcBorders>
              <w:top w:val="nil"/>
              <w:left w:val="nil"/>
              <w:bottom w:val="single" w:sz="8" w:space="0" w:color="7F7F7F"/>
              <w:right w:val="single" w:sz="8" w:space="0" w:color="7F7F7F"/>
            </w:tcBorders>
            <w:shd w:val="clear" w:color="auto" w:fill="auto"/>
            <w:noWrap/>
            <w:vAlign w:val="center"/>
            <w:hideMark/>
          </w:tcPr>
          <w:p w14:paraId="4533429D"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21%</w:t>
            </w:r>
          </w:p>
        </w:tc>
        <w:tc>
          <w:tcPr>
            <w:tcW w:w="1120" w:type="dxa"/>
            <w:tcBorders>
              <w:top w:val="nil"/>
              <w:left w:val="nil"/>
              <w:bottom w:val="single" w:sz="8" w:space="0" w:color="7F7F7F"/>
              <w:right w:val="single" w:sz="8" w:space="0" w:color="7F7F7F"/>
            </w:tcBorders>
            <w:shd w:val="clear" w:color="auto" w:fill="auto"/>
            <w:noWrap/>
            <w:vAlign w:val="center"/>
            <w:hideMark/>
          </w:tcPr>
          <w:p w14:paraId="5A8F6477"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25%</w:t>
            </w:r>
          </w:p>
        </w:tc>
      </w:tr>
      <w:tr w:rsidR="0064336E" w:rsidRPr="00925BE7" w14:paraId="52310A67"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16CF38C2"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Specific age group</w:t>
            </w:r>
          </w:p>
        </w:tc>
        <w:tc>
          <w:tcPr>
            <w:tcW w:w="1480" w:type="dxa"/>
            <w:tcBorders>
              <w:top w:val="nil"/>
              <w:left w:val="nil"/>
              <w:bottom w:val="single" w:sz="8" w:space="0" w:color="7F7F7F"/>
              <w:right w:val="single" w:sz="8" w:space="0" w:color="7F7F7F"/>
            </w:tcBorders>
            <w:shd w:val="clear" w:color="auto" w:fill="auto"/>
            <w:noWrap/>
            <w:vAlign w:val="center"/>
            <w:hideMark/>
          </w:tcPr>
          <w:p w14:paraId="26C11BEE"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14:paraId="59594ECE"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21%</w:t>
            </w:r>
          </w:p>
        </w:tc>
      </w:tr>
      <w:tr w:rsidR="0064336E" w:rsidRPr="00925BE7" w14:paraId="6198F0E7"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3E68FBE4"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5C9437F0"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3D32D16C"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15%</w:t>
            </w:r>
          </w:p>
        </w:tc>
      </w:tr>
      <w:tr w:rsidR="0064336E" w:rsidRPr="00925BE7" w14:paraId="22CC3E57" w14:textId="77777777" w:rsidTr="0064336E">
        <w:trPr>
          <w:trHeight w:val="20"/>
          <w:jc w:val="center"/>
        </w:trPr>
        <w:tc>
          <w:tcPr>
            <w:tcW w:w="952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435EB17F"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 xml:space="preserve">Overall, to what degree to you feel the health needs of your area are being addressed? </w:t>
            </w:r>
          </w:p>
        </w:tc>
      </w:tr>
      <w:tr w:rsidR="00C5247B" w:rsidRPr="00925BE7" w14:paraId="4AF9B571"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000000" w:fill="E7E6E6"/>
            <w:noWrap/>
            <w:vAlign w:val="center"/>
            <w:hideMark/>
          </w:tcPr>
          <w:p w14:paraId="108043FC" w14:textId="7491F1A8" w:rsidR="00C5247B" w:rsidRPr="00C5247B" w:rsidRDefault="00C5247B" w:rsidP="00B41A99">
            <w:pPr>
              <w:spacing w:after="0" w:line="240" w:lineRule="auto"/>
              <w:rPr>
                <w:rFonts w:ascii="Calibri" w:eastAsia="Times New Roman" w:hAnsi="Calibri" w:cs="Times New Roman"/>
                <w:color w:val="000000"/>
                <w:sz w:val="22"/>
              </w:rPr>
            </w:pPr>
            <w:r w:rsidRPr="00C5247B">
              <w:rPr>
                <w:rFonts w:asciiTheme="minorHAnsi" w:eastAsia="Times New Roman" w:hAnsiTheme="minorHAnsi"/>
                <w:bCs/>
                <w:sz w:val="22"/>
              </w:rPr>
              <w:t>Number of Respondents </w:t>
            </w:r>
            <w:r w:rsidRPr="00C5247B">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23BCCCC0" w14:textId="77777777" w:rsidR="00C5247B" w:rsidRPr="00C5247B" w:rsidRDefault="00C5247B"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n=64</w:t>
            </w:r>
          </w:p>
        </w:tc>
        <w:tc>
          <w:tcPr>
            <w:tcW w:w="1120" w:type="dxa"/>
            <w:tcBorders>
              <w:top w:val="nil"/>
              <w:left w:val="nil"/>
              <w:bottom w:val="single" w:sz="8" w:space="0" w:color="7F7F7F"/>
              <w:right w:val="single" w:sz="8" w:space="0" w:color="7F7F7F"/>
            </w:tcBorders>
            <w:shd w:val="clear" w:color="000000" w:fill="E7E6E6"/>
            <w:noWrap/>
            <w:vAlign w:val="center"/>
            <w:hideMark/>
          </w:tcPr>
          <w:p w14:paraId="1D07B00D" w14:textId="77777777" w:rsidR="00C5247B" w:rsidRPr="00C5247B" w:rsidRDefault="00C5247B"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n=1639</w:t>
            </w:r>
          </w:p>
        </w:tc>
      </w:tr>
      <w:tr w:rsidR="0064336E" w:rsidRPr="00925BE7" w14:paraId="35654435"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68B29E45"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Not addressed at all</w:t>
            </w:r>
          </w:p>
        </w:tc>
        <w:tc>
          <w:tcPr>
            <w:tcW w:w="1480" w:type="dxa"/>
            <w:tcBorders>
              <w:top w:val="nil"/>
              <w:left w:val="nil"/>
              <w:bottom w:val="single" w:sz="8" w:space="0" w:color="7F7F7F"/>
              <w:right w:val="single" w:sz="8" w:space="0" w:color="7F7F7F"/>
            </w:tcBorders>
            <w:shd w:val="clear" w:color="auto" w:fill="auto"/>
            <w:noWrap/>
            <w:vAlign w:val="center"/>
            <w:hideMark/>
          </w:tcPr>
          <w:p w14:paraId="276E9E53"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59BCA726"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&lt;1%</w:t>
            </w:r>
          </w:p>
        </w:tc>
      </w:tr>
      <w:tr w:rsidR="0064336E" w:rsidRPr="00925BE7" w14:paraId="3FCA9445"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08F67235"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Mostly unaddressed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718823A2"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0ECBE987"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10%</w:t>
            </w:r>
          </w:p>
        </w:tc>
      </w:tr>
      <w:tr w:rsidR="0064336E" w:rsidRPr="00925BE7" w14:paraId="2379AB1F"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59A6E5B2"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Somewhat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72C6B43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59%</w:t>
            </w:r>
          </w:p>
        </w:tc>
        <w:tc>
          <w:tcPr>
            <w:tcW w:w="1120" w:type="dxa"/>
            <w:tcBorders>
              <w:top w:val="nil"/>
              <w:left w:val="nil"/>
              <w:bottom w:val="single" w:sz="8" w:space="0" w:color="7F7F7F"/>
              <w:right w:val="single" w:sz="8" w:space="0" w:color="7F7F7F"/>
            </w:tcBorders>
            <w:shd w:val="clear" w:color="auto" w:fill="auto"/>
            <w:noWrap/>
            <w:vAlign w:val="center"/>
            <w:hideMark/>
          </w:tcPr>
          <w:p w14:paraId="4BFC273A"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55%</w:t>
            </w:r>
          </w:p>
        </w:tc>
      </w:tr>
      <w:tr w:rsidR="0064336E" w:rsidRPr="00925BE7" w14:paraId="5E096BC9"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0DA68FF1"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Mostly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49ECD58F"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14:paraId="1DC9B3F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30%</w:t>
            </w:r>
          </w:p>
        </w:tc>
      </w:tr>
      <w:tr w:rsidR="0064336E" w:rsidRPr="00925BE7" w14:paraId="2FD28113"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2A78D730"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Completely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78E405C1"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5EBDBB97"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w:t>
            </w:r>
          </w:p>
        </w:tc>
      </w:tr>
      <w:tr w:rsidR="0064336E" w:rsidRPr="00925BE7" w14:paraId="26E9B226"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39AE7AFD"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75B1018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14:paraId="22941B58"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w:t>
            </w:r>
          </w:p>
        </w:tc>
      </w:tr>
      <w:tr w:rsidR="0064336E" w:rsidRPr="00925BE7" w14:paraId="10042AD2" w14:textId="77777777" w:rsidTr="0064336E">
        <w:trPr>
          <w:trHeight w:val="20"/>
          <w:jc w:val="center"/>
        </w:trPr>
        <w:tc>
          <w:tcPr>
            <w:tcW w:w="952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6E64119A" w14:textId="77777777" w:rsidR="0064336E" w:rsidRPr="00C5247B" w:rsidRDefault="0064336E" w:rsidP="00B41A99">
            <w:pPr>
              <w:spacing w:after="0" w:line="240" w:lineRule="auto"/>
              <w:rPr>
                <w:rFonts w:ascii="Calibri" w:eastAsia="Times New Roman" w:hAnsi="Calibri" w:cs="Times New Roman"/>
                <w:color w:val="FFFFFF"/>
                <w:sz w:val="22"/>
              </w:rPr>
            </w:pPr>
            <w:r w:rsidRPr="00C5247B">
              <w:rPr>
                <w:rFonts w:ascii="Calibri" w:eastAsia="Times New Roman" w:hAnsi="Calibri" w:cs="Times New Roman"/>
                <w:color w:val="FFFFFF"/>
                <w:sz w:val="22"/>
              </w:rPr>
              <w:t>Health Issues and Factors</w:t>
            </w:r>
          </w:p>
        </w:tc>
      </w:tr>
      <w:tr w:rsidR="0064336E" w:rsidRPr="00925BE7" w14:paraId="08AA5E2B" w14:textId="77777777" w:rsidTr="0064336E">
        <w:trPr>
          <w:trHeight w:val="20"/>
          <w:jc w:val="center"/>
        </w:trPr>
        <w:tc>
          <w:tcPr>
            <w:tcW w:w="952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0AEB8718"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Please rate the following health issues based on how you feel they impact the overall health of residents in your area. (</w:t>
            </w:r>
            <w:r w:rsidRPr="00C5247B">
              <w:rPr>
                <w:rFonts w:ascii="Calibri" w:eastAsia="Times New Roman" w:hAnsi="Calibri" w:cs="Times New Roman"/>
                <w:i/>
                <w:iCs/>
                <w:color w:val="000000"/>
                <w:sz w:val="22"/>
              </w:rPr>
              <w:t>Percentage of stakeholders in county who rated issue as a major or critical problem in their area</w:t>
            </w:r>
            <w:r w:rsidRPr="00C5247B">
              <w:rPr>
                <w:rFonts w:ascii="Calibri" w:eastAsia="Times New Roman" w:hAnsi="Calibri" w:cs="Times New Roman"/>
                <w:color w:val="000000"/>
                <w:sz w:val="22"/>
              </w:rPr>
              <w:t>)</w:t>
            </w:r>
          </w:p>
        </w:tc>
      </w:tr>
      <w:tr w:rsidR="00C5247B" w:rsidRPr="00925BE7" w14:paraId="5428D9E9"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000000" w:fill="E7E6E6"/>
            <w:noWrap/>
            <w:vAlign w:val="center"/>
            <w:hideMark/>
          </w:tcPr>
          <w:p w14:paraId="0AEB3ED0" w14:textId="5C251225" w:rsidR="00C5247B" w:rsidRPr="00C5247B" w:rsidRDefault="00C5247B" w:rsidP="00B41A99">
            <w:pPr>
              <w:spacing w:after="0" w:line="240" w:lineRule="auto"/>
              <w:rPr>
                <w:rFonts w:ascii="Calibri" w:eastAsia="Times New Roman" w:hAnsi="Calibri" w:cs="Times New Roman"/>
                <w:color w:val="000000"/>
                <w:sz w:val="22"/>
              </w:rPr>
            </w:pPr>
            <w:r w:rsidRPr="00C5247B">
              <w:rPr>
                <w:rFonts w:asciiTheme="minorHAnsi" w:eastAsia="Times New Roman" w:hAnsiTheme="minorHAnsi"/>
                <w:bCs/>
                <w:sz w:val="22"/>
              </w:rPr>
              <w:t>Number of Respondents </w:t>
            </w:r>
            <w:r w:rsidRPr="00C5247B">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7DD564F6" w14:textId="77777777" w:rsidR="00C5247B" w:rsidRPr="00C5247B" w:rsidRDefault="00C5247B"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n=64</w:t>
            </w:r>
          </w:p>
        </w:tc>
        <w:tc>
          <w:tcPr>
            <w:tcW w:w="1120" w:type="dxa"/>
            <w:tcBorders>
              <w:top w:val="nil"/>
              <w:left w:val="nil"/>
              <w:bottom w:val="single" w:sz="8" w:space="0" w:color="7F7F7F"/>
              <w:right w:val="single" w:sz="8" w:space="0" w:color="7F7F7F"/>
            </w:tcBorders>
            <w:shd w:val="clear" w:color="000000" w:fill="E7E6E6"/>
            <w:noWrap/>
            <w:vAlign w:val="center"/>
            <w:hideMark/>
          </w:tcPr>
          <w:p w14:paraId="7E8F226E" w14:textId="77777777" w:rsidR="00C5247B" w:rsidRPr="00C5247B" w:rsidRDefault="00C5247B"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n=1639</w:t>
            </w:r>
          </w:p>
        </w:tc>
      </w:tr>
      <w:tr w:rsidR="0064336E" w:rsidRPr="00925BE7" w14:paraId="5CCC6DA3" w14:textId="77777777" w:rsidTr="0064336E">
        <w:trPr>
          <w:trHeight w:val="20"/>
          <w:jc w:val="center"/>
        </w:trPr>
        <w:tc>
          <w:tcPr>
            <w:tcW w:w="6920" w:type="dxa"/>
            <w:tcBorders>
              <w:top w:val="nil"/>
              <w:left w:val="single" w:sz="8" w:space="0" w:color="7F7F7F"/>
              <w:bottom w:val="single" w:sz="8" w:space="0" w:color="7F7F7F"/>
              <w:right w:val="nil"/>
            </w:tcBorders>
            <w:shd w:val="clear" w:color="auto" w:fill="auto"/>
            <w:noWrap/>
            <w:vAlign w:val="center"/>
            <w:hideMark/>
          </w:tcPr>
          <w:p w14:paraId="3E3C948A"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Family Health</w:t>
            </w:r>
          </w:p>
        </w:tc>
        <w:tc>
          <w:tcPr>
            <w:tcW w:w="1480" w:type="dxa"/>
            <w:tcBorders>
              <w:top w:val="nil"/>
              <w:left w:val="nil"/>
              <w:bottom w:val="single" w:sz="8" w:space="0" w:color="7F7F7F"/>
              <w:right w:val="nil"/>
            </w:tcBorders>
            <w:shd w:val="clear" w:color="auto" w:fill="auto"/>
            <w:noWrap/>
            <w:vAlign w:val="center"/>
            <w:hideMark/>
          </w:tcPr>
          <w:p w14:paraId="351B4441"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72164E72"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 </w:t>
            </w:r>
          </w:p>
        </w:tc>
      </w:tr>
      <w:tr w:rsidR="0064336E" w:rsidRPr="00925BE7" w14:paraId="6ED4140E"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2996FABB"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Adolescent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201D9CB8"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14:paraId="2B120EF2"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25%</w:t>
            </w:r>
          </w:p>
        </w:tc>
      </w:tr>
      <w:tr w:rsidR="0064336E" w:rsidRPr="00925BE7" w14:paraId="6787C311"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59125B7D"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Child developmental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304CB4BC"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09BE6079"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34%</w:t>
            </w:r>
          </w:p>
        </w:tc>
      </w:tr>
      <w:tr w:rsidR="0064336E" w:rsidRPr="00925BE7" w14:paraId="43D8347A"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5E535D75"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Childhood 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3F353C21"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62%</w:t>
            </w:r>
          </w:p>
        </w:tc>
        <w:tc>
          <w:tcPr>
            <w:tcW w:w="1120" w:type="dxa"/>
            <w:tcBorders>
              <w:top w:val="nil"/>
              <w:left w:val="nil"/>
              <w:bottom w:val="single" w:sz="8" w:space="0" w:color="7F7F7F"/>
              <w:right w:val="single" w:sz="8" w:space="0" w:color="7F7F7F"/>
            </w:tcBorders>
            <w:shd w:val="clear" w:color="auto" w:fill="auto"/>
            <w:noWrap/>
            <w:vAlign w:val="center"/>
            <w:hideMark/>
          </w:tcPr>
          <w:p w14:paraId="785083AB"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58%</w:t>
            </w:r>
          </w:p>
        </w:tc>
      </w:tr>
      <w:tr w:rsidR="0064336E" w:rsidRPr="00925BE7" w14:paraId="656836A3"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586201D0"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Elder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42EC6C11"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14:paraId="02FAAA69"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55%</w:t>
            </w:r>
          </w:p>
        </w:tc>
      </w:tr>
      <w:tr w:rsidR="0064336E" w:rsidRPr="00925BE7" w14:paraId="3C4524AA"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6A0509C5"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Infant mortality</w:t>
            </w:r>
          </w:p>
        </w:tc>
        <w:tc>
          <w:tcPr>
            <w:tcW w:w="1480" w:type="dxa"/>
            <w:tcBorders>
              <w:top w:val="nil"/>
              <w:left w:val="nil"/>
              <w:bottom w:val="single" w:sz="8" w:space="0" w:color="7F7F7F"/>
              <w:right w:val="single" w:sz="8" w:space="0" w:color="7F7F7F"/>
            </w:tcBorders>
            <w:shd w:val="clear" w:color="auto" w:fill="auto"/>
            <w:noWrap/>
            <w:vAlign w:val="center"/>
            <w:hideMark/>
          </w:tcPr>
          <w:p w14:paraId="5E54B36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7272E196"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w:t>
            </w:r>
          </w:p>
        </w:tc>
      </w:tr>
      <w:tr w:rsidR="0064336E" w:rsidRPr="00925BE7" w14:paraId="1D360580"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439C5A42"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Maternal and child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603F8146"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21%</w:t>
            </w:r>
          </w:p>
        </w:tc>
        <w:tc>
          <w:tcPr>
            <w:tcW w:w="1120" w:type="dxa"/>
            <w:tcBorders>
              <w:top w:val="nil"/>
              <w:left w:val="nil"/>
              <w:bottom w:val="single" w:sz="8" w:space="0" w:color="7F7F7F"/>
              <w:right w:val="single" w:sz="8" w:space="0" w:color="7F7F7F"/>
            </w:tcBorders>
            <w:shd w:val="clear" w:color="auto" w:fill="auto"/>
            <w:noWrap/>
            <w:vAlign w:val="center"/>
            <w:hideMark/>
          </w:tcPr>
          <w:p w14:paraId="7F4F3876"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23%</w:t>
            </w:r>
          </w:p>
        </w:tc>
      </w:tr>
      <w:tr w:rsidR="0064336E" w:rsidRPr="00925BE7" w14:paraId="4CEF480D" w14:textId="77777777" w:rsidTr="0064336E">
        <w:trPr>
          <w:trHeight w:val="20"/>
          <w:jc w:val="center"/>
        </w:trPr>
        <w:tc>
          <w:tcPr>
            <w:tcW w:w="6920" w:type="dxa"/>
            <w:tcBorders>
              <w:top w:val="nil"/>
              <w:left w:val="single" w:sz="8" w:space="0" w:color="7F7F7F"/>
              <w:bottom w:val="single" w:sz="8" w:space="0" w:color="7F7F7F"/>
              <w:right w:val="nil"/>
            </w:tcBorders>
            <w:shd w:val="clear" w:color="auto" w:fill="auto"/>
            <w:noWrap/>
            <w:vAlign w:val="center"/>
            <w:hideMark/>
          </w:tcPr>
          <w:p w14:paraId="3C7DB214"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lastRenderedPageBreak/>
              <w:t>Chronic Diseases</w:t>
            </w:r>
          </w:p>
        </w:tc>
        <w:tc>
          <w:tcPr>
            <w:tcW w:w="1480" w:type="dxa"/>
            <w:tcBorders>
              <w:top w:val="nil"/>
              <w:left w:val="nil"/>
              <w:bottom w:val="single" w:sz="8" w:space="0" w:color="7F7F7F"/>
              <w:right w:val="nil"/>
            </w:tcBorders>
            <w:shd w:val="clear" w:color="auto" w:fill="auto"/>
            <w:noWrap/>
            <w:vAlign w:val="center"/>
            <w:hideMark/>
          </w:tcPr>
          <w:p w14:paraId="3D25740B"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60E1AE79"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 </w:t>
            </w:r>
          </w:p>
        </w:tc>
      </w:tr>
      <w:tr w:rsidR="0064336E" w:rsidRPr="00925BE7" w14:paraId="1CBEE6D7"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12ABEA60"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Cancer</w:t>
            </w:r>
          </w:p>
        </w:tc>
        <w:tc>
          <w:tcPr>
            <w:tcW w:w="1480" w:type="dxa"/>
            <w:tcBorders>
              <w:top w:val="nil"/>
              <w:left w:val="nil"/>
              <w:bottom w:val="single" w:sz="8" w:space="0" w:color="7F7F7F"/>
              <w:right w:val="single" w:sz="8" w:space="0" w:color="7F7F7F"/>
            </w:tcBorders>
            <w:shd w:val="clear" w:color="auto" w:fill="auto"/>
            <w:noWrap/>
            <w:vAlign w:val="center"/>
            <w:hideMark/>
          </w:tcPr>
          <w:p w14:paraId="684B1B92"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45%</w:t>
            </w:r>
          </w:p>
        </w:tc>
        <w:tc>
          <w:tcPr>
            <w:tcW w:w="1120" w:type="dxa"/>
            <w:tcBorders>
              <w:top w:val="nil"/>
              <w:left w:val="nil"/>
              <w:bottom w:val="single" w:sz="8" w:space="0" w:color="7F7F7F"/>
              <w:right w:val="single" w:sz="8" w:space="0" w:color="7F7F7F"/>
            </w:tcBorders>
            <w:shd w:val="clear" w:color="auto" w:fill="auto"/>
            <w:noWrap/>
            <w:vAlign w:val="center"/>
            <w:hideMark/>
          </w:tcPr>
          <w:p w14:paraId="246DA0CF"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50%</w:t>
            </w:r>
          </w:p>
        </w:tc>
      </w:tr>
      <w:tr w:rsidR="0064336E" w:rsidRPr="00925BE7" w14:paraId="6A2FCFAD"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62AA7E13"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Cardiovascular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41B3930B"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55%</w:t>
            </w:r>
          </w:p>
        </w:tc>
        <w:tc>
          <w:tcPr>
            <w:tcW w:w="1120" w:type="dxa"/>
            <w:tcBorders>
              <w:top w:val="nil"/>
              <w:left w:val="nil"/>
              <w:bottom w:val="single" w:sz="8" w:space="0" w:color="7F7F7F"/>
              <w:right w:val="single" w:sz="8" w:space="0" w:color="7F7F7F"/>
            </w:tcBorders>
            <w:shd w:val="clear" w:color="auto" w:fill="auto"/>
            <w:noWrap/>
            <w:vAlign w:val="center"/>
            <w:hideMark/>
          </w:tcPr>
          <w:p w14:paraId="211CD54E"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63%</w:t>
            </w:r>
          </w:p>
        </w:tc>
      </w:tr>
      <w:tr w:rsidR="0064336E" w:rsidRPr="00925BE7" w14:paraId="4C9DA904"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473EFE7B"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Depression</w:t>
            </w:r>
          </w:p>
        </w:tc>
        <w:tc>
          <w:tcPr>
            <w:tcW w:w="1480" w:type="dxa"/>
            <w:tcBorders>
              <w:top w:val="nil"/>
              <w:left w:val="nil"/>
              <w:bottom w:val="single" w:sz="8" w:space="0" w:color="7F7F7F"/>
              <w:right w:val="single" w:sz="8" w:space="0" w:color="7F7F7F"/>
            </w:tcBorders>
            <w:shd w:val="clear" w:color="auto" w:fill="auto"/>
            <w:noWrap/>
            <w:vAlign w:val="center"/>
            <w:hideMark/>
          </w:tcPr>
          <w:p w14:paraId="56B59E55"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69%</w:t>
            </w:r>
          </w:p>
        </w:tc>
        <w:tc>
          <w:tcPr>
            <w:tcW w:w="1120" w:type="dxa"/>
            <w:tcBorders>
              <w:top w:val="nil"/>
              <w:left w:val="nil"/>
              <w:bottom w:val="single" w:sz="8" w:space="0" w:color="7F7F7F"/>
              <w:right w:val="single" w:sz="8" w:space="0" w:color="7F7F7F"/>
            </w:tcBorders>
            <w:shd w:val="clear" w:color="auto" w:fill="auto"/>
            <w:noWrap/>
            <w:vAlign w:val="center"/>
            <w:hideMark/>
          </w:tcPr>
          <w:p w14:paraId="10880111"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67%</w:t>
            </w:r>
          </w:p>
        </w:tc>
      </w:tr>
      <w:tr w:rsidR="0064336E" w:rsidRPr="00925BE7" w14:paraId="6D1333EB"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5769CF00"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Diabetes</w:t>
            </w:r>
          </w:p>
        </w:tc>
        <w:tc>
          <w:tcPr>
            <w:tcW w:w="1480" w:type="dxa"/>
            <w:tcBorders>
              <w:top w:val="nil"/>
              <w:left w:val="nil"/>
              <w:bottom w:val="single" w:sz="8" w:space="0" w:color="7F7F7F"/>
              <w:right w:val="single" w:sz="8" w:space="0" w:color="7F7F7F"/>
            </w:tcBorders>
            <w:shd w:val="clear" w:color="auto" w:fill="auto"/>
            <w:noWrap/>
            <w:vAlign w:val="center"/>
            <w:hideMark/>
          </w:tcPr>
          <w:p w14:paraId="113716F5"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09787452"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63%</w:t>
            </w:r>
          </w:p>
        </w:tc>
      </w:tr>
      <w:tr w:rsidR="0064336E" w:rsidRPr="00925BE7" w14:paraId="6A8CB7FC"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14BBBF2D"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Musculoskeletal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01A1DE1E"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14:paraId="39D2E44A"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28%</w:t>
            </w:r>
          </w:p>
        </w:tc>
      </w:tr>
      <w:tr w:rsidR="0064336E" w:rsidRPr="00925BE7" w14:paraId="1DD44308"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337B2054"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Neurological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159411EE"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14:paraId="6C80A203"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35%</w:t>
            </w:r>
          </w:p>
        </w:tc>
      </w:tr>
      <w:tr w:rsidR="0064336E" w:rsidRPr="00925BE7" w14:paraId="372BB486"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731C39C8"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1CE1B07C"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85%</w:t>
            </w:r>
          </w:p>
        </w:tc>
        <w:tc>
          <w:tcPr>
            <w:tcW w:w="1120" w:type="dxa"/>
            <w:tcBorders>
              <w:top w:val="nil"/>
              <w:left w:val="nil"/>
              <w:bottom w:val="single" w:sz="8" w:space="0" w:color="7F7F7F"/>
              <w:right w:val="single" w:sz="8" w:space="0" w:color="7F7F7F"/>
            </w:tcBorders>
            <w:shd w:val="clear" w:color="auto" w:fill="auto"/>
            <w:noWrap/>
            <w:vAlign w:val="center"/>
            <w:hideMark/>
          </w:tcPr>
          <w:p w14:paraId="193C3E38"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78%</w:t>
            </w:r>
          </w:p>
        </w:tc>
      </w:tr>
      <w:tr w:rsidR="0064336E" w:rsidRPr="00925BE7" w14:paraId="630E8DF2"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22B94BC7"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Respiratory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399CD5A1"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50BC4E2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60%</w:t>
            </w:r>
          </w:p>
        </w:tc>
      </w:tr>
      <w:tr w:rsidR="0064336E" w:rsidRPr="00925BE7" w14:paraId="0F98323E" w14:textId="77777777" w:rsidTr="0064336E">
        <w:trPr>
          <w:trHeight w:val="20"/>
          <w:jc w:val="center"/>
        </w:trPr>
        <w:tc>
          <w:tcPr>
            <w:tcW w:w="6920" w:type="dxa"/>
            <w:tcBorders>
              <w:top w:val="nil"/>
              <w:left w:val="single" w:sz="8" w:space="0" w:color="7F7F7F"/>
              <w:bottom w:val="single" w:sz="8" w:space="0" w:color="7F7F7F"/>
              <w:right w:val="nil"/>
            </w:tcBorders>
            <w:shd w:val="clear" w:color="auto" w:fill="auto"/>
            <w:noWrap/>
            <w:vAlign w:val="center"/>
            <w:hideMark/>
          </w:tcPr>
          <w:p w14:paraId="40687912"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Infectious Diseases</w:t>
            </w:r>
          </w:p>
        </w:tc>
        <w:tc>
          <w:tcPr>
            <w:tcW w:w="1480" w:type="dxa"/>
            <w:tcBorders>
              <w:top w:val="nil"/>
              <w:left w:val="nil"/>
              <w:bottom w:val="single" w:sz="8" w:space="0" w:color="7F7F7F"/>
              <w:right w:val="nil"/>
            </w:tcBorders>
            <w:shd w:val="clear" w:color="auto" w:fill="auto"/>
            <w:noWrap/>
            <w:vAlign w:val="center"/>
            <w:hideMark/>
          </w:tcPr>
          <w:p w14:paraId="02F9808F"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38C59955"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 </w:t>
            </w:r>
          </w:p>
        </w:tc>
      </w:tr>
      <w:tr w:rsidR="0064336E" w:rsidRPr="00925BE7" w14:paraId="5D546744"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5CCC2F44"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Infectious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203E2D21"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29%</w:t>
            </w:r>
          </w:p>
        </w:tc>
        <w:tc>
          <w:tcPr>
            <w:tcW w:w="1120" w:type="dxa"/>
            <w:tcBorders>
              <w:top w:val="nil"/>
              <w:left w:val="nil"/>
              <w:bottom w:val="single" w:sz="8" w:space="0" w:color="7F7F7F"/>
              <w:right w:val="single" w:sz="8" w:space="0" w:color="7F7F7F"/>
            </w:tcBorders>
            <w:shd w:val="clear" w:color="auto" w:fill="auto"/>
            <w:noWrap/>
            <w:vAlign w:val="center"/>
            <w:hideMark/>
          </w:tcPr>
          <w:p w14:paraId="0C561446"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22%</w:t>
            </w:r>
          </w:p>
        </w:tc>
      </w:tr>
      <w:tr w:rsidR="0064336E" w:rsidRPr="00925BE7" w14:paraId="67F7FAF2"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0A0A917E"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Sexually transmitted diseases/HIV/AIDS</w:t>
            </w:r>
          </w:p>
        </w:tc>
        <w:tc>
          <w:tcPr>
            <w:tcW w:w="1480" w:type="dxa"/>
            <w:tcBorders>
              <w:top w:val="nil"/>
              <w:left w:val="nil"/>
              <w:bottom w:val="single" w:sz="8" w:space="0" w:color="7F7F7F"/>
              <w:right w:val="single" w:sz="8" w:space="0" w:color="7F7F7F"/>
            </w:tcBorders>
            <w:shd w:val="clear" w:color="auto" w:fill="auto"/>
            <w:noWrap/>
            <w:vAlign w:val="center"/>
            <w:hideMark/>
          </w:tcPr>
          <w:p w14:paraId="527C56EE"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14:paraId="071FBF3B"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13%</w:t>
            </w:r>
          </w:p>
        </w:tc>
      </w:tr>
      <w:tr w:rsidR="0064336E" w:rsidRPr="00925BE7" w14:paraId="4D68AB20" w14:textId="77777777" w:rsidTr="0064336E">
        <w:trPr>
          <w:trHeight w:val="20"/>
          <w:jc w:val="center"/>
        </w:trPr>
        <w:tc>
          <w:tcPr>
            <w:tcW w:w="6920" w:type="dxa"/>
            <w:tcBorders>
              <w:top w:val="nil"/>
              <w:left w:val="single" w:sz="8" w:space="0" w:color="7F7F7F"/>
              <w:bottom w:val="single" w:sz="8" w:space="0" w:color="7F7F7F"/>
              <w:right w:val="nil"/>
            </w:tcBorders>
            <w:shd w:val="clear" w:color="auto" w:fill="auto"/>
            <w:noWrap/>
            <w:vAlign w:val="center"/>
            <w:hideMark/>
          </w:tcPr>
          <w:p w14:paraId="2F62FED1"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Health Behaviors</w:t>
            </w:r>
          </w:p>
        </w:tc>
        <w:tc>
          <w:tcPr>
            <w:tcW w:w="1480" w:type="dxa"/>
            <w:tcBorders>
              <w:top w:val="nil"/>
              <w:left w:val="nil"/>
              <w:bottom w:val="single" w:sz="8" w:space="0" w:color="7F7F7F"/>
              <w:right w:val="nil"/>
            </w:tcBorders>
            <w:shd w:val="clear" w:color="auto" w:fill="auto"/>
            <w:noWrap/>
            <w:vAlign w:val="center"/>
            <w:hideMark/>
          </w:tcPr>
          <w:p w14:paraId="03D656CB"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50CC6C6E"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 </w:t>
            </w:r>
          </w:p>
        </w:tc>
      </w:tr>
      <w:tr w:rsidR="0064336E" w:rsidRPr="00925BE7" w14:paraId="7DD92CC7"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4379CB6F"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Drug and alcohol abuse</w:t>
            </w:r>
          </w:p>
        </w:tc>
        <w:tc>
          <w:tcPr>
            <w:tcW w:w="1480" w:type="dxa"/>
            <w:tcBorders>
              <w:top w:val="nil"/>
              <w:left w:val="nil"/>
              <w:bottom w:val="single" w:sz="8" w:space="0" w:color="7F7F7F"/>
              <w:right w:val="single" w:sz="8" w:space="0" w:color="7F7F7F"/>
            </w:tcBorders>
            <w:shd w:val="clear" w:color="auto" w:fill="auto"/>
            <w:noWrap/>
            <w:vAlign w:val="center"/>
            <w:hideMark/>
          </w:tcPr>
          <w:p w14:paraId="327E2EE0"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79%</w:t>
            </w:r>
          </w:p>
        </w:tc>
        <w:tc>
          <w:tcPr>
            <w:tcW w:w="1120" w:type="dxa"/>
            <w:tcBorders>
              <w:top w:val="nil"/>
              <w:left w:val="nil"/>
              <w:bottom w:val="single" w:sz="8" w:space="0" w:color="7F7F7F"/>
              <w:right w:val="single" w:sz="8" w:space="0" w:color="7F7F7F"/>
            </w:tcBorders>
            <w:shd w:val="clear" w:color="auto" w:fill="auto"/>
            <w:noWrap/>
            <w:vAlign w:val="center"/>
            <w:hideMark/>
          </w:tcPr>
          <w:p w14:paraId="2DD9212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80%</w:t>
            </w:r>
          </w:p>
        </w:tc>
      </w:tr>
      <w:tr w:rsidR="0064336E" w:rsidRPr="00925BE7" w14:paraId="05BFD605"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0F97D22C"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Physical activity and nutrition</w:t>
            </w:r>
          </w:p>
        </w:tc>
        <w:tc>
          <w:tcPr>
            <w:tcW w:w="1480" w:type="dxa"/>
            <w:tcBorders>
              <w:top w:val="nil"/>
              <w:left w:val="nil"/>
              <w:bottom w:val="single" w:sz="8" w:space="0" w:color="7F7F7F"/>
              <w:right w:val="single" w:sz="8" w:space="0" w:color="7F7F7F"/>
            </w:tcBorders>
            <w:shd w:val="clear" w:color="auto" w:fill="auto"/>
            <w:noWrap/>
            <w:vAlign w:val="center"/>
            <w:hideMark/>
          </w:tcPr>
          <w:p w14:paraId="4E668979"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61%</w:t>
            </w:r>
          </w:p>
        </w:tc>
        <w:tc>
          <w:tcPr>
            <w:tcW w:w="1120" w:type="dxa"/>
            <w:tcBorders>
              <w:top w:val="nil"/>
              <w:left w:val="nil"/>
              <w:bottom w:val="single" w:sz="8" w:space="0" w:color="7F7F7F"/>
              <w:right w:val="single" w:sz="8" w:space="0" w:color="7F7F7F"/>
            </w:tcBorders>
            <w:shd w:val="clear" w:color="auto" w:fill="auto"/>
            <w:noWrap/>
            <w:vAlign w:val="center"/>
            <w:hideMark/>
          </w:tcPr>
          <w:p w14:paraId="4EB4B63B"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69%</w:t>
            </w:r>
          </w:p>
        </w:tc>
      </w:tr>
      <w:tr w:rsidR="0064336E" w:rsidRPr="00925BE7" w14:paraId="6E9D680E"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2B823677"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Tobacco use</w:t>
            </w:r>
          </w:p>
        </w:tc>
        <w:tc>
          <w:tcPr>
            <w:tcW w:w="1480" w:type="dxa"/>
            <w:tcBorders>
              <w:top w:val="nil"/>
              <w:left w:val="nil"/>
              <w:bottom w:val="single" w:sz="8" w:space="0" w:color="7F7F7F"/>
              <w:right w:val="single" w:sz="8" w:space="0" w:color="7F7F7F"/>
            </w:tcBorders>
            <w:shd w:val="clear" w:color="auto" w:fill="auto"/>
            <w:noWrap/>
            <w:vAlign w:val="center"/>
            <w:hideMark/>
          </w:tcPr>
          <w:p w14:paraId="3D7032FF"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63%</w:t>
            </w:r>
          </w:p>
        </w:tc>
        <w:tc>
          <w:tcPr>
            <w:tcW w:w="1120" w:type="dxa"/>
            <w:tcBorders>
              <w:top w:val="nil"/>
              <w:left w:val="nil"/>
              <w:bottom w:val="single" w:sz="8" w:space="0" w:color="7F7F7F"/>
              <w:right w:val="single" w:sz="8" w:space="0" w:color="7F7F7F"/>
            </w:tcBorders>
            <w:shd w:val="clear" w:color="auto" w:fill="auto"/>
            <w:noWrap/>
            <w:vAlign w:val="center"/>
            <w:hideMark/>
          </w:tcPr>
          <w:p w14:paraId="14612A38"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63%</w:t>
            </w:r>
          </w:p>
        </w:tc>
      </w:tr>
      <w:tr w:rsidR="0064336E" w:rsidRPr="00925BE7" w14:paraId="7C8DF940" w14:textId="77777777" w:rsidTr="0064336E">
        <w:trPr>
          <w:trHeight w:val="20"/>
          <w:jc w:val="center"/>
        </w:trPr>
        <w:tc>
          <w:tcPr>
            <w:tcW w:w="6920" w:type="dxa"/>
            <w:tcBorders>
              <w:top w:val="nil"/>
              <w:left w:val="single" w:sz="8" w:space="0" w:color="7F7F7F"/>
              <w:bottom w:val="single" w:sz="8" w:space="0" w:color="7F7F7F"/>
              <w:right w:val="nil"/>
            </w:tcBorders>
            <w:shd w:val="clear" w:color="auto" w:fill="auto"/>
            <w:noWrap/>
            <w:vAlign w:val="center"/>
            <w:hideMark/>
          </w:tcPr>
          <w:p w14:paraId="27ADC664"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Other Health Issues</w:t>
            </w:r>
          </w:p>
        </w:tc>
        <w:tc>
          <w:tcPr>
            <w:tcW w:w="1480" w:type="dxa"/>
            <w:tcBorders>
              <w:top w:val="nil"/>
              <w:left w:val="nil"/>
              <w:bottom w:val="single" w:sz="8" w:space="0" w:color="7F7F7F"/>
              <w:right w:val="nil"/>
            </w:tcBorders>
            <w:shd w:val="clear" w:color="auto" w:fill="auto"/>
            <w:noWrap/>
            <w:vAlign w:val="center"/>
            <w:hideMark/>
          </w:tcPr>
          <w:p w14:paraId="50A0B3FB"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4025933A"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 </w:t>
            </w:r>
          </w:p>
        </w:tc>
      </w:tr>
      <w:tr w:rsidR="0064336E" w:rsidRPr="00925BE7" w14:paraId="7FC0DEF3"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6D9FFCA4"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Lead poisoning and other environmental health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2DAC0B1A"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3C32B119"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17%</w:t>
            </w:r>
          </w:p>
        </w:tc>
      </w:tr>
      <w:tr w:rsidR="0064336E" w:rsidRPr="00925BE7" w14:paraId="62AA24F1"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25360C6F"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Mental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2587D76A"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71%</w:t>
            </w:r>
          </w:p>
        </w:tc>
        <w:tc>
          <w:tcPr>
            <w:tcW w:w="1120" w:type="dxa"/>
            <w:tcBorders>
              <w:top w:val="nil"/>
              <w:left w:val="nil"/>
              <w:bottom w:val="single" w:sz="8" w:space="0" w:color="7F7F7F"/>
              <w:right w:val="single" w:sz="8" w:space="0" w:color="7F7F7F"/>
            </w:tcBorders>
            <w:shd w:val="clear" w:color="auto" w:fill="auto"/>
            <w:noWrap/>
            <w:vAlign w:val="center"/>
            <w:hideMark/>
          </w:tcPr>
          <w:p w14:paraId="675FD639"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71%</w:t>
            </w:r>
          </w:p>
        </w:tc>
      </w:tr>
      <w:tr w:rsidR="0064336E" w:rsidRPr="00925BE7" w14:paraId="2CBBC2CE"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34582265"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342C454C"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60%</w:t>
            </w:r>
          </w:p>
        </w:tc>
        <w:tc>
          <w:tcPr>
            <w:tcW w:w="1120" w:type="dxa"/>
            <w:tcBorders>
              <w:top w:val="nil"/>
              <w:left w:val="nil"/>
              <w:bottom w:val="single" w:sz="8" w:space="0" w:color="7F7F7F"/>
              <w:right w:val="single" w:sz="8" w:space="0" w:color="7F7F7F"/>
            </w:tcBorders>
            <w:shd w:val="clear" w:color="auto" w:fill="auto"/>
            <w:noWrap/>
            <w:vAlign w:val="center"/>
            <w:hideMark/>
          </w:tcPr>
          <w:p w14:paraId="216B4ED3"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53%</w:t>
            </w:r>
          </w:p>
        </w:tc>
      </w:tr>
      <w:tr w:rsidR="0064336E" w:rsidRPr="00925BE7" w14:paraId="0A795801"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3A2D1D9F"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Suicide and self-harm</w:t>
            </w:r>
          </w:p>
        </w:tc>
        <w:tc>
          <w:tcPr>
            <w:tcW w:w="1480" w:type="dxa"/>
            <w:tcBorders>
              <w:top w:val="nil"/>
              <w:left w:val="nil"/>
              <w:bottom w:val="single" w:sz="8" w:space="0" w:color="7F7F7F"/>
              <w:right w:val="single" w:sz="8" w:space="0" w:color="7F7F7F"/>
            </w:tcBorders>
            <w:shd w:val="clear" w:color="auto" w:fill="auto"/>
            <w:noWrap/>
            <w:vAlign w:val="center"/>
            <w:hideMark/>
          </w:tcPr>
          <w:p w14:paraId="6FD62CDC"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41%</w:t>
            </w:r>
          </w:p>
        </w:tc>
        <w:tc>
          <w:tcPr>
            <w:tcW w:w="1120" w:type="dxa"/>
            <w:tcBorders>
              <w:top w:val="nil"/>
              <w:left w:val="nil"/>
              <w:bottom w:val="single" w:sz="8" w:space="0" w:color="7F7F7F"/>
              <w:right w:val="single" w:sz="8" w:space="0" w:color="7F7F7F"/>
            </w:tcBorders>
            <w:shd w:val="clear" w:color="auto" w:fill="auto"/>
            <w:noWrap/>
            <w:vAlign w:val="center"/>
            <w:hideMark/>
          </w:tcPr>
          <w:p w14:paraId="0683D46F"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37%</w:t>
            </w:r>
          </w:p>
        </w:tc>
      </w:tr>
      <w:tr w:rsidR="0064336E" w:rsidRPr="00925BE7" w14:paraId="3996C914"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6C31E23F"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Unintentional injury</w:t>
            </w:r>
          </w:p>
        </w:tc>
        <w:tc>
          <w:tcPr>
            <w:tcW w:w="1480" w:type="dxa"/>
            <w:tcBorders>
              <w:top w:val="nil"/>
              <w:left w:val="nil"/>
              <w:bottom w:val="single" w:sz="8" w:space="0" w:color="7F7F7F"/>
              <w:right w:val="single" w:sz="8" w:space="0" w:color="7F7F7F"/>
            </w:tcBorders>
            <w:shd w:val="clear" w:color="auto" w:fill="auto"/>
            <w:noWrap/>
            <w:vAlign w:val="center"/>
            <w:hideMark/>
          </w:tcPr>
          <w:p w14:paraId="50C17A7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33%</w:t>
            </w:r>
          </w:p>
        </w:tc>
        <w:tc>
          <w:tcPr>
            <w:tcW w:w="1120" w:type="dxa"/>
            <w:tcBorders>
              <w:top w:val="nil"/>
              <w:left w:val="nil"/>
              <w:bottom w:val="single" w:sz="8" w:space="0" w:color="7F7F7F"/>
              <w:right w:val="single" w:sz="8" w:space="0" w:color="7F7F7F"/>
            </w:tcBorders>
            <w:shd w:val="clear" w:color="auto" w:fill="auto"/>
            <w:noWrap/>
            <w:vAlign w:val="center"/>
            <w:hideMark/>
          </w:tcPr>
          <w:p w14:paraId="29839FD0"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34%</w:t>
            </w:r>
          </w:p>
        </w:tc>
      </w:tr>
      <w:tr w:rsidR="0064336E" w:rsidRPr="00925BE7" w14:paraId="7316EE1B"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68ACC7EC"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477EA9C3"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45%</w:t>
            </w:r>
          </w:p>
        </w:tc>
        <w:tc>
          <w:tcPr>
            <w:tcW w:w="1120" w:type="dxa"/>
            <w:tcBorders>
              <w:top w:val="nil"/>
              <w:left w:val="nil"/>
              <w:bottom w:val="single" w:sz="8" w:space="0" w:color="7F7F7F"/>
              <w:right w:val="single" w:sz="8" w:space="0" w:color="7F7F7F"/>
            </w:tcBorders>
            <w:shd w:val="clear" w:color="auto" w:fill="auto"/>
            <w:noWrap/>
            <w:vAlign w:val="center"/>
            <w:hideMark/>
          </w:tcPr>
          <w:p w14:paraId="61436F6F"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38%</w:t>
            </w:r>
          </w:p>
        </w:tc>
      </w:tr>
      <w:tr w:rsidR="0064336E" w:rsidRPr="00925BE7" w14:paraId="539E0BC5" w14:textId="77777777" w:rsidTr="0064336E">
        <w:trPr>
          <w:trHeight w:val="20"/>
          <w:jc w:val="center"/>
        </w:trPr>
        <w:tc>
          <w:tcPr>
            <w:tcW w:w="952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51B97A84" w14:textId="69BBA910" w:rsidR="0064336E" w:rsidRPr="00C5247B" w:rsidRDefault="0064336E" w:rsidP="00B41A99">
            <w:pPr>
              <w:spacing w:after="0" w:line="240" w:lineRule="auto"/>
              <w:jc w:val="center"/>
              <w:rPr>
                <w:rFonts w:ascii="Calibri" w:eastAsia="Times New Roman" w:hAnsi="Calibri" w:cs="Times New Roman"/>
                <w:color w:val="000000"/>
                <w:sz w:val="22"/>
              </w:rPr>
            </w:pPr>
            <w:r w:rsidRPr="00C5247B">
              <w:rPr>
                <w:rFonts w:ascii="Calibri" w:eastAsia="Times New Roman" w:hAnsi="Calibri" w:cs="Times New Roman"/>
                <w:color w:val="000000"/>
                <w:sz w:val="22"/>
              </w:rPr>
              <w:t>"Don't know" responses not included</w:t>
            </w:r>
          </w:p>
        </w:tc>
      </w:tr>
      <w:tr w:rsidR="0064336E" w:rsidRPr="00925BE7" w14:paraId="4D4F3346" w14:textId="77777777" w:rsidTr="0064336E">
        <w:trPr>
          <w:trHeight w:val="20"/>
          <w:jc w:val="center"/>
        </w:trPr>
        <w:tc>
          <w:tcPr>
            <w:tcW w:w="952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71365B08" w14:textId="51980694" w:rsidR="0064336E" w:rsidRPr="00C5247B" w:rsidRDefault="0064336E" w:rsidP="005F2B34">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Please indicate how much of a problem each</w:t>
            </w:r>
            <w:r w:rsidR="005F2B34" w:rsidRPr="00C5247B">
              <w:rPr>
                <w:rFonts w:ascii="Calibri" w:eastAsia="Times New Roman" w:hAnsi="Calibri" w:cs="Times New Roman"/>
                <w:color w:val="000000"/>
                <w:sz w:val="22"/>
              </w:rPr>
              <w:t xml:space="preserve"> of the following health factors</w:t>
            </w:r>
            <w:r w:rsidRPr="00C5247B">
              <w:rPr>
                <w:rFonts w:ascii="Calibri" w:eastAsia="Times New Roman" w:hAnsi="Calibri" w:cs="Times New Roman"/>
                <w:color w:val="000000"/>
                <w:sz w:val="22"/>
              </w:rPr>
              <w:t xml:space="preserve"> is in </w:t>
            </w:r>
            <w:r w:rsidR="005F2B34" w:rsidRPr="00C5247B">
              <w:rPr>
                <w:rFonts w:ascii="Calibri" w:eastAsia="Times New Roman" w:hAnsi="Calibri" w:cs="Times New Roman"/>
                <w:color w:val="000000"/>
                <w:sz w:val="22"/>
              </w:rPr>
              <w:t xml:space="preserve">your </w:t>
            </w:r>
            <w:r w:rsidRPr="00C5247B">
              <w:rPr>
                <w:rFonts w:ascii="Calibri" w:eastAsia="Times New Roman" w:hAnsi="Calibri" w:cs="Times New Roman"/>
                <w:color w:val="000000"/>
                <w:sz w:val="22"/>
              </w:rPr>
              <w:t xml:space="preserve">area and leads to poor health outcomes for residents. </w:t>
            </w:r>
            <w:r w:rsidRPr="00C5247B">
              <w:rPr>
                <w:rFonts w:ascii="Calibri" w:eastAsia="Times New Roman" w:hAnsi="Calibri" w:cs="Times New Roman"/>
                <w:i/>
                <w:iCs/>
                <w:color w:val="000000"/>
                <w:sz w:val="22"/>
              </w:rPr>
              <w:t>(Percentage of stakeholders in county who rated factor as a major or critical problem in their area)</w:t>
            </w:r>
          </w:p>
        </w:tc>
      </w:tr>
      <w:tr w:rsidR="00C5247B" w:rsidRPr="00925BE7" w14:paraId="760848B2"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000000" w:fill="E7E6E6"/>
            <w:noWrap/>
            <w:vAlign w:val="center"/>
            <w:hideMark/>
          </w:tcPr>
          <w:p w14:paraId="726ED786" w14:textId="7886DA8B" w:rsidR="00C5247B" w:rsidRPr="00C5247B" w:rsidRDefault="00C5247B" w:rsidP="00B41A99">
            <w:pPr>
              <w:spacing w:after="0" w:line="240" w:lineRule="auto"/>
              <w:rPr>
                <w:rFonts w:ascii="Calibri" w:eastAsia="Times New Roman" w:hAnsi="Calibri" w:cs="Times New Roman"/>
                <w:color w:val="000000"/>
                <w:sz w:val="22"/>
              </w:rPr>
            </w:pPr>
            <w:r w:rsidRPr="00C5247B">
              <w:rPr>
                <w:rFonts w:asciiTheme="minorHAnsi" w:eastAsia="Times New Roman" w:hAnsiTheme="minorHAnsi"/>
                <w:bCs/>
                <w:sz w:val="22"/>
              </w:rPr>
              <w:t>Number of Respondents </w:t>
            </w:r>
            <w:r w:rsidRPr="00C5247B">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214F1A61" w14:textId="77777777" w:rsidR="00C5247B" w:rsidRPr="00C5247B" w:rsidRDefault="00C5247B"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n=64</w:t>
            </w:r>
          </w:p>
        </w:tc>
        <w:tc>
          <w:tcPr>
            <w:tcW w:w="1120" w:type="dxa"/>
            <w:tcBorders>
              <w:top w:val="nil"/>
              <w:left w:val="nil"/>
              <w:bottom w:val="single" w:sz="8" w:space="0" w:color="7F7F7F"/>
              <w:right w:val="single" w:sz="8" w:space="0" w:color="7F7F7F"/>
            </w:tcBorders>
            <w:shd w:val="clear" w:color="000000" w:fill="E7E6E6"/>
            <w:noWrap/>
            <w:vAlign w:val="center"/>
            <w:hideMark/>
          </w:tcPr>
          <w:p w14:paraId="72B3C7E3" w14:textId="77777777" w:rsidR="00C5247B" w:rsidRPr="00C5247B" w:rsidRDefault="00C5247B"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n=1639</w:t>
            </w:r>
          </w:p>
        </w:tc>
      </w:tr>
      <w:tr w:rsidR="0064336E" w:rsidRPr="00925BE7" w14:paraId="347BF349" w14:textId="77777777" w:rsidTr="0064336E">
        <w:trPr>
          <w:trHeight w:val="20"/>
          <w:jc w:val="center"/>
        </w:trPr>
        <w:tc>
          <w:tcPr>
            <w:tcW w:w="6920" w:type="dxa"/>
            <w:tcBorders>
              <w:top w:val="nil"/>
              <w:left w:val="single" w:sz="8" w:space="0" w:color="7F7F7F"/>
              <w:bottom w:val="single" w:sz="8" w:space="0" w:color="7F7F7F"/>
              <w:right w:val="nil"/>
            </w:tcBorders>
            <w:shd w:val="clear" w:color="auto" w:fill="auto"/>
            <w:noWrap/>
            <w:vAlign w:val="center"/>
            <w:hideMark/>
          </w:tcPr>
          <w:p w14:paraId="36D9D0F9"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Economic Stability</w:t>
            </w:r>
          </w:p>
        </w:tc>
        <w:tc>
          <w:tcPr>
            <w:tcW w:w="1480" w:type="dxa"/>
            <w:tcBorders>
              <w:top w:val="nil"/>
              <w:left w:val="nil"/>
              <w:bottom w:val="single" w:sz="8" w:space="0" w:color="7F7F7F"/>
              <w:right w:val="nil"/>
            </w:tcBorders>
            <w:shd w:val="clear" w:color="auto" w:fill="auto"/>
            <w:noWrap/>
            <w:vAlign w:val="center"/>
            <w:hideMark/>
          </w:tcPr>
          <w:p w14:paraId="5D32A11E"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7A5BF2BB"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 </w:t>
            </w:r>
          </w:p>
        </w:tc>
      </w:tr>
      <w:tr w:rsidR="0064336E" w:rsidRPr="00925BE7" w14:paraId="4EB1160C"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1230FB08"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Employment</w:t>
            </w:r>
          </w:p>
        </w:tc>
        <w:tc>
          <w:tcPr>
            <w:tcW w:w="1480" w:type="dxa"/>
            <w:tcBorders>
              <w:top w:val="nil"/>
              <w:left w:val="nil"/>
              <w:bottom w:val="single" w:sz="8" w:space="0" w:color="7F7F7F"/>
              <w:right w:val="single" w:sz="8" w:space="0" w:color="7F7F7F"/>
            </w:tcBorders>
            <w:shd w:val="clear" w:color="auto" w:fill="auto"/>
            <w:noWrap/>
            <w:vAlign w:val="center"/>
            <w:hideMark/>
          </w:tcPr>
          <w:p w14:paraId="7C1B2EA1"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68%</w:t>
            </w:r>
          </w:p>
        </w:tc>
        <w:tc>
          <w:tcPr>
            <w:tcW w:w="1120" w:type="dxa"/>
            <w:tcBorders>
              <w:top w:val="nil"/>
              <w:left w:val="nil"/>
              <w:bottom w:val="single" w:sz="8" w:space="0" w:color="7F7F7F"/>
              <w:right w:val="single" w:sz="8" w:space="0" w:color="7F7F7F"/>
            </w:tcBorders>
            <w:shd w:val="clear" w:color="auto" w:fill="auto"/>
            <w:noWrap/>
            <w:vAlign w:val="center"/>
            <w:hideMark/>
          </w:tcPr>
          <w:p w14:paraId="39D8D6B1"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64%</w:t>
            </w:r>
          </w:p>
        </w:tc>
      </w:tr>
      <w:tr w:rsidR="0064336E" w:rsidRPr="00925BE7" w14:paraId="0CB66A1C"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7AA7AAB7"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Food security</w:t>
            </w:r>
          </w:p>
        </w:tc>
        <w:tc>
          <w:tcPr>
            <w:tcW w:w="1480" w:type="dxa"/>
            <w:tcBorders>
              <w:top w:val="nil"/>
              <w:left w:val="nil"/>
              <w:bottom w:val="single" w:sz="8" w:space="0" w:color="7F7F7F"/>
              <w:right w:val="single" w:sz="8" w:space="0" w:color="7F7F7F"/>
            </w:tcBorders>
            <w:shd w:val="clear" w:color="auto" w:fill="auto"/>
            <w:noWrap/>
            <w:vAlign w:val="center"/>
            <w:hideMark/>
          </w:tcPr>
          <w:p w14:paraId="0D4D1EF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62%</w:t>
            </w:r>
          </w:p>
        </w:tc>
        <w:tc>
          <w:tcPr>
            <w:tcW w:w="1120" w:type="dxa"/>
            <w:tcBorders>
              <w:top w:val="nil"/>
              <w:left w:val="nil"/>
              <w:bottom w:val="single" w:sz="8" w:space="0" w:color="7F7F7F"/>
              <w:right w:val="single" w:sz="8" w:space="0" w:color="7F7F7F"/>
            </w:tcBorders>
            <w:shd w:val="clear" w:color="auto" w:fill="auto"/>
            <w:noWrap/>
            <w:vAlign w:val="center"/>
            <w:hideMark/>
          </w:tcPr>
          <w:p w14:paraId="62A91C7A"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58%</w:t>
            </w:r>
          </w:p>
        </w:tc>
      </w:tr>
      <w:tr w:rsidR="0064336E" w:rsidRPr="00925BE7" w14:paraId="349669CF"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4D117C54"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Housing stability</w:t>
            </w:r>
          </w:p>
        </w:tc>
        <w:tc>
          <w:tcPr>
            <w:tcW w:w="1480" w:type="dxa"/>
            <w:tcBorders>
              <w:top w:val="nil"/>
              <w:left w:val="nil"/>
              <w:bottom w:val="single" w:sz="8" w:space="0" w:color="7F7F7F"/>
              <w:right w:val="single" w:sz="8" w:space="0" w:color="7F7F7F"/>
            </w:tcBorders>
            <w:shd w:val="clear" w:color="auto" w:fill="auto"/>
            <w:noWrap/>
            <w:vAlign w:val="center"/>
            <w:hideMark/>
          </w:tcPr>
          <w:p w14:paraId="32DB7949"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66%</w:t>
            </w:r>
          </w:p>
        </w:tc>
        <w:tc>
          <w:tcPr>
            <w:tcW w:w="1120" w:type="dxa"/>
            <w:tcBorders>
              <w:top w:val="nil"/>
              <w:left w:val="nil"/>
              <w:bottom w:val="single" w:sz="8" w:space="0" w:color="7F7F7F"/>
              <w:right w:val="single" w:sz="8" w:space="0" w:color="7F7F7F"/>
            </w:tcBorders>
            <w:shd w:val="clear" w:color="auto" w:fill="auto"/>
            <w:noWrap/>
            <w:vAlign w:val="center"/>
            <w:hideMark/>
          </w:tcPr>
          <w:p w14:paraId="28C8A609"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57%</w:t>
            </w:r>
          </w:p>
        </w:tc>
      </w:tr>
      <w:tr w:rsidR="0064336E" w:rsidRPr="00925BE7" w14:paraId="614056CC"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0965E911"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Poverty</w:t>
            </w:r>
          </w:p>
        </w:tc>
        <w:tc>
          <w:tcPr>
            <w:tcW w:w="1480" w:type="dxa"/>
            <w:tcBorders>
              <w:top w:val="nil"/>
              <w:left w:val="nil"/>
              <w:bottom w:val="single" w:sz="8" w:space="0" w:color="7F7F7F"/>
              <w:right w:val="single" w:sz="8" w:space="0" w:color="7F7F7F"/>
            </w:tcBorders>
            <w:shd w:val="clear" w:color="auto" w:fill="auto"/>
            <w:noWrap/>
            <w:vAlign w:val="center"/>
            <w:hideMark/>
          </w:tcPr>
          <w:p w14:paraId="25AAF3DD"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84%</w:t>
            </w:r>
          </w:p>
        </w:tc>
        <w:tc>
          <w:tcPr>
            <w:tcW w:w="1120" w:type="dxa"/>
            <w:tcBorders>
              <w:top w:val="nil"/>
              <w:left w:val="nil"/>
              <w:bottom w:val="single" w:sz="8" w:space="0" w:color="7F7F7F"/>
              <w:right w:val="single" w:sz="8" w:space="0" w:color="7F7F7F"/>
            </w:tcBorders>
            <w:shd w:val="clear" w:color="auto" w:fill="auto"/>
            <w:noWrap/>
            <w:vAlign w:val="center"/>
            <w:hideMark/>
          </w:tcPr>
          <w:p w14:paraId="2A5A3217"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78%</w:t>
            </w:r>
          </w:p>
        </w:tc>
      </w:tr>
      <w:tr w:rsidR="0064336E" w:rsidRPr="00925BE7" w14:paraId="2B882BBA" w14:textId="77777777" w:rsidTr="0064336E">
        <w:trPr>
          <w:trHeight w:val="20"/>
          <w:jc w:val="center"/>
        </w:trPr>
        <w:tc>
          <w:tcPr>
            <w:tcW w:w="6920" w:type="dxa"/>
            <w:tcBorders>
              <w:top w:val="nil"/>
              <w:left w:val="single" w:sz="8" w:space="0" w:color="7F7F7F"/>
              <w:bottom w:val="single" w:sz="8" w:space="0" w:color="7F7F7F"/>
              <w:right w:val="nil"/>
            </w:tcBorders>
            <w:shd w:val="clear" w:color="auto" w:fill="auto"/>
            <w:noWrap/>
            <w:vAlign w:val="center"/>
            <w:hideMark/>
          </w:tcPr>
          <w:p w14:paraId="7C4EC405"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Education</w:t>
            </w:r>
          </w:p>
        </w:tc>
        <w:tc>
          <w:tcPr>
            <w:tcW w:w="1480" w:type="dxa"/>
            <w:tcBorders>
              <w:top w:val="nil"/>
              <w:left w:val="nil"/>
              <w:bottom w:val="single" w:sz="8" w:space="0" w:color="7F7F7F"/>
              <w:right w:val="nil"/>
            </w:tcBorders>
            <w:shd w:val="clear" w:color="auto" w:fill="auto"/>
            <w:noWrap/>
            <w:vAlign w:val="center"/>
            <w:hideMark/>
          </w:tcPr>
          <w:p w14:paraId="74C2F3F1"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761555C4"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 </w:t>
            </w:r>
          </w:p>
        </w:tc>
      </w:tr>
      <w:tr w:rsidR="0064336E" w:rsidRPr="00925BE7" w14:paraId="5B5ED9F6"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22024B39"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Enrollment in higher education</w:t>
            </w:r>
          </w:p>
        </w:tc>
        <w:tc>
          <w:tcPr>
            <w:tcW w:w="1480" w:type="dxa"/>
            <w:tcBorders>
              <w:top w:val="nil"/>
              <w:left w:val="nil"/>
              <w:bottom w:val="single" w:sz="8" w:space="0" w:color="7F7F7F"/>
              <w:right w:val="single" w:sz="8" w:space="0" w:color="7F7F7F"/>
            </w:tcBorders>
            <w:shd w:val="clear" w:color="auto" w:fill="auto"/>
            <w:noWrap/>
            <w:vAlign w:val="center"/>
            <w:hideMark/>
          </w:tcPr>
          <w:p w14:paraId="4D0C9C9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41%</w:t>
            </w:r>
          </w:p>
        </w:tc>
        <w:tc>
          <w:tcPr>
            <w:tcW w:w="1120" w:type="dxa"/>
            <w:tcBorders>
              <w:top w:val="nil"/>
              <w:left w:val="nil"/>
              <w:bottom w:val="single" w:sz="8" w:space="0" w:color="7F7F7F"/>
              <w:right w:val="single" w:sz="8" w:space="0" w:color="7F7F7F"/>
            </w:tcBorders>
            <w:shd w:val="clear" w:color="auto" w:fill="auto"/>
            <w:noWrap/>
            <w:vAlign w:val="center"/>
            <w:hideMark/>
          </w:tcPr>
          <w:p w14:paraId="77DFAF8E"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35%</w:t>
            </w:r>
          </w:p>
        </w:tc>
      </w:tr>
      <w:tr w:rsidR="0064336E" w:rsidRPr="00925BE7" w14:paraId="4822F28E"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60DCAA7A"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Early childhood education/development</w:t>
            </w:r>
          </w:p>
        </w:tc>
        <w:tc>
          <w:tcPr>
            <w:tcW w:w="1480" w:type="dxa"/>
            <w:tcBorders>
              <w:top w:val="nil"/>
              <w:left w:val="nil"/>
              <w:bottom w:val="single" w:sz="8" w:space="0" w:color="7F7F7F"/>
              <w:right w:val="single" w:sz="8" w:space="0" w:color="7F7F7F"/>
            </w:tcBorders>
            <w:shd w:val="clear" w:color="auto" w:fill="auto"/>
            <w:noWrap/>
            <w:vAlign w:val="center"/>
            <w:hideMark/>
          </w:tcPr>
          <w:p w14:paraId="0C84EAAE"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40%</w:t>
            </w:r>
          </w:p>
        </w:tc>
        <w:tc>
          <w:tcPr>
            <w:tcW w:w="1120" w:type="dxa"/>
            <w:tcBorders>
              <w:top w:val="nil"/>
              <w:left w:val="nil"/>
              <w:bottom w:val="single" w:sz="8" w:space="0" w:color="7F7F7F"/>
              <w:right w:val="single" w:sz="8" w:space="0" w:color="7F7F7F"/>
            </w:tcBorders>
            <w:shd w:val="clear" w:color="auto" w:fill="auto"/>
            <w:noWrap/>
            <w:vAlign w:val="center"/>
            <w:hideMark/>
          </w:tcPr>
          <w:p w14:paraId="622BDF50"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43%</w:t>
            </w:r>
          </w:p>
        </w:tc>
      </w:tr>
      <w:tr w:rsidR="0064336E" w:rsidRPr="00925BE7" w14:paraId="678EAD6E"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7FBFFA0A"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High school graduation</w:t>
            </w:r>
          </w:p>
        </w:tc>
        <w:tc>
          <w:tcPr>
            <w:tcW w:w="1480" w:type="dxa"/>
            <w:tcBorders>
              <w:top w:val="nil"/>
              <w:left w:val="nil"/>
              <w:bottom w:val="single" w:sz="8" w:space="0" w:color="7F7F7F"/>
              <w:right w:val="single" w:sz="8" w:space="0" w:color="7F7F7F"/>
            </w:tcBorders>
            <w:shd w:val="clear" w:color="auto" w:fill="auto"/>
            <w:noWrap/>
            <w:vAlign w:val="center"/>
            <w:hideMark/>
          </w:tcPr>
          <w:p w14:paraId="02E84447"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14:paraId="239007F9"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31%</w:t>
            </w:r>
          </w:p>
        </w:tc>
      </w:tr>
      <w:tr w:rsidR="0064336E" w:rsidRPr="00925BE7" w14:paraId="42D3BE40"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67A03ADC"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Language and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08FF0B5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40%</w:t>
            </w:r>
          </w:p>
        </w:tc>
        <w:tc>
          <w:tcPr>
            <w:tcW w:w="1120" w:type="dxa"/>
            <w:tcBorders>
              <w:top w:val="nil"/>
              <w:left w:val="nil"/>
              <w:bottom w:val="single" w:sz="8" w:space="0" w:color="7F7F7F"/>
              <w:right w:val="single" w:sz="8" w:space="0" w:color="7F7F7F"/>
            </w:tcBorders>
            <w:shd w:val="clear" w:color="auto" w:fill="auto"/>
            <w:noWrap/>
            <w:vAlign w:val="center"/>
            <w:hideMark/>
          </w:tcPr>
          <w:p w14:paraId="3B623D3A"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34%</w:t>
            </w:r>
          </w:p>
        </w:tc>
      </w:tr>
      <w:tr w:rsidR="0064336E" w:rsidRPr="00925BE7" w14:paraId="38E107D8" w14:textId="77777777" w:rsidTr="0064336E">
        <w:trPr>
          <w:trHeight w:val="20"/>
          <w:jc w:val="center"/>
        </w:trPr>
        <w:tc>
          <w:tcPr>
            <w:tcW w:w="6920" w:type="dxa"/>
            <w:tcBorders>
              <w:top w:val="nil"/>
              <w:left w:val="single" w:sz="8" w:space="0" w:color="7F7F7F"/>
              <w:bottom w:val="single" w:sz="8" w:space="0" w:color="7F7F7F"/>
              <w:right w:val="nil"/>
            </w:tcBorders>
            <w:shd w:val="clear" w:color="auto" w:fill="auto"/>
            <w:noWrap/>
            <w:vAlign w:val="center"/>
            <w:hideMark/>
          </w:tcPr>
          <w:p w14:paraId="50367178"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Social and Community Context</w:t>
            </w:r>
          </w:p>
        </w:tc>
        <w:tc>
          <w:tcPr>
            <w:tcW w:w="1480" w:type="dxa"/>
            <w:tcBorders>
              <w:top w:val="nil"/>
              <w:left w:val="nil"/>
              <w:bottom w:val="single" w:sz="8" w:space="0" w:color="7F7F7F"/>
              <w:right w:val="nil"/>
            </w:tcBorders>
            <w:shd w:val="clear" w:color="auto" w:fill="auto"/>
            <w:noWrap/>
            <w:vAlign w:val="center"/>
            <w:hideMark/>
          </w:tcPr>
          <w:p w14:paraId="53ABE8BA"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050C0323"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 </w:t>
            </w:r>
          </w:p>
        </w:tc>
      </w:tr>
      <w:tr w:rsidR="0064336E" w:rsidRPr="00925BE7" w14:paraId="7A10620E"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2BF6B0CD"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Adverse childhood experiences</w:t>
            </w:r>
          </w:p>
        </w:tc>
        <w:tc>
          <w:tcPr>
            <w:tcW w:w="1480" w:type="dxa"/>
            <w:tcBorders>
              <w:top w:val="nil"/>
              <w:left w:val="nil"/>
              <w:bottom w:val="single" w:sz="8" w:space="0" w:color="7F7F7F"/>
              <w:right w:val="single" w:sz="8" w:space="0" w:color="7F7F7F"/>
            </w:tcBorders>
            <w:shd w:val="clear" w:color="auto" w:fill="auto"/>
            <w:noWrap/>
            <w:vAlign w:val="center"/>
            <w:hideMark/>
          </w:tcPr>
          <w:p w14:paraId="31E97F51"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61%</w:t>
            </w:r>
          </w:p>
        </w:tc>
        <w:tc>
          <w:tcPr>
            <w:tcW w:w="1120" w:type="dxa"/>
            <w:tcBorders>
              <w:top w:val="nil"/>
              <w:left w:val="nil"/>
              <w:bottom w:val="single" w:sz="8" w:space="0" w:color="7F7F7F"/>
              <w:right w:val="single" w:sz="8" w:space="0" w:color="7F7F7F"/>
            </w:tcBorders>
            <w:shd w:val="clear" w:color="auto" w:fill="auto"/>
            <w:noWrap/>
            <w:vAlign w:val="center"/>
            <w:hideMark/>
          </w:tcPr>
          <w:p w14:paraId="65C60DE8"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56%</w:t>
            </w:r>
          </w:p>
        </w:tc>
      </w:tr>
      <w:tr w:rsidR="0064336E" w:rsidRPr="00925BE7" w14:paraId="7DD3BBE0"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618EBF0D"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lastRenderedPageBreak/>
              <w:t>Civic participation</w:t>
            </w:r>
          </w:p>
        </w:tc>
        <w:tc>
          <w:tcPr>
            <w:tcW w:w="1480" w:type="dxa"/>
            <w:tcBorders>
              <w:top w:val="nil"/>
              <w:left w:val="nil"/>
              <w:bottom w:val="single" w:sz="8" w:space="0" w:color="7F7F7F"/>
              <w:right w:val="single" w:sz="8" w:space="0" w:color="7F7F7F"/>
            </w:tcBorders>
            <w:shd w:val="clear" w:color="auto" w:fill="auto"/>
            <w:noWrap/>
            <w:vAlign w:val="center"/>
            <w:hideMark/>
          </w:tcPr>
          <w:p w14:paraId="3C443B40"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14:paraId="20A1E4D0"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30%</w:t>
            </w:r>
          </w:p>
        </w:tc>
      </w:tr>
      <w:tr w:rsidR="0064336E" w:rsidRPr="00925BE7" w14:paraId="6B95C567"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3EDB890B"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Incarceration or institutionalization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072550D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43%</w:t>
            </w:r>
          </w:p>
        </w:tc>
        <w:tc>
          <w:tcPr>
            <w:tcW w:w="1120" w:type="dxa"/>
            <w:tcBorders>
              <w:top w:val="nil"/>
              <w:left w:val="nil"/>
              <w:bottom w:val="single" w:sz="8" w:space="0" w:color="7F7F7F"/>
              <w:right w:val="single" w:sz="8" w:space="0" w:color="7F7F7F"/>
            </w:tcBorders>
            <w:shd w:val="clear" w:color="auto" w:fill="auto"/>
            <w:noWrap/>
            <w:vAlign w:val="center"/>
            <w:hideMark/>
          </w:tcPr>
          <w:p w14:paraId="3D9A82B9"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35%</w:t>
            </w:r>
          </w:p>
        </w:tc>
      </w:tr>
      <w:tr w:rsidR="0064336E" w:rsidRPr="00925BE7" w14:paraId="5E8D99BA"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6BC2E438"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Social attitudes such as discrimination</w:t>
            </w:r>
          </w:p>
        </w:tc>
        <w:tc>
          <w:tcPr>
            <w:tcW w:w="1480" w:type="dxa"/>
            <w:tcBorders>
              <w:top w:val="nil"/>
              <w:left w:val="nil"/>
              <w:bottom w:val="single" w:sz="8" w:space="0" w:color="7F7F7F"/>
              <w:right w:val="single" w:sz="8" w:space="0" w:color="7F7F7F"/>
            </w:tcBorders>
            <w:shd w:val="clear" w:color="auto" w:fill="auto"/>
            <w:noWrap/>
            <w:vAlign w:val="center"/>
            <w:hideMark/>
          </w:tcPr>
          <w:p w14:paraId="2EBA3673"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44%</w:t>
            </w:r>
          </w:p>
        </w:tc>
        <w:tc>
          <w:tcPr>
            <w:tcW w:w="1120" w:type="dxa"/>
            <w:tcBorders>
              <w:top w:val="nil"/>
              <w:left w:val="nil"/>
              <w:bottom w:val="single" w:sz="8" w:space="0" w:color="7F7F7F"/>
              <w:right w:val="single" w:sz="8" w:space="0" w:color="7F7F7F"/>
            </w:tcBorders>
            <w:shd w:val="clear" w:color="auto" w:fill="auto"/>
            <w:noWrap/>
            <w:vAlign w:val="center"/>
            <w:hideMark/>
          </w:tcPr>
          <w:p w14:paraId="38C7A83A"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38%</w:t>
            </w:r>
          </w:p>
        </w:tc>
      </w:tr>
      <w:tr w:rsidR="0064336E" w:rsidRPr="00925BE7" w14:paraId="4CD18C93"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794F5A8B"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Social support and interactions</w:t>
            </w:r>
          </w:p>
        </w:tc>
        <w:tc>
          <w:tcPr>
            <w:tcW w:w="1480" w:type="dxa"/>
            <w:tcBorders>
              <w:top w:val="nil"/>
              <w:left w:val="nil"/>
              <w:bottom w:val="single" w:sz="8" w:space="0" w:color="7F7F7F"/>
              <w:right w:val="single" w:sz="8" w:space="0" w:color="7F7F7F"/>
            </w:tcBorders>
            <w:shd w:val="clear" w:color="auto" w:fill="auto"/>
            <w:noWrap/>
            <w:vAlign w:val="center"/>
            <w:hideMark/>
          </w:tcPr>
          <w:p w14:paraId="74518EDD"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14:paraId="77E2A499"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50%</w:t>
            </w:r>
          </w:p>
        </w:tc>
      </w:tr>
      <w:tr w:rsidR="0064336E" w:rsidRPr="00925BE7" w14:paraId="55FC9822"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1E0ABB25"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Caregiver support</w:t>
            </w:r>
          </w:p>
        </w:tc>
        <w:tc>
          <w:tcPr>
            <w:tcW w:w="1480" w:type="dxa"/>
            <w:tcBorders>
              <w:top w:val="nil"/>
              <w:left w:val="nil"/>
              <w:bottom w:val="single" w:sz="8" w:space="0" w:color="7F7F7F"/>
              <w:right w:val="single" w:sz="8" w:space="0" w:color="7F7F7F"/>
            </w:tcBorders>
            <w:shd w:val="clear" w:color="auto" w:fill="auto"/>
            <w:noWrap/>
            <w:vAlign w:val="center"/>
            <w:hideMark/>
          </w:tcPr>
          <w:p w14:paraId="1CBA48D2"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3188539E"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46%</w:t>
            </w:r>
          </w:p>
        </w:tc>
      </w:tr>
      <w:tr w:rsidR="0064336E" w:rsidRPr="00925BE7" w14:paraId="7880EBA5" w14:textId="77777777" w:rsidTr="0064336E">
        <w:trPr>
          <w:trHeight w:val="20"/>
          <w:jc w:val="center"/>
        </w:trPr>
        <w:tc>
          <w:tcPr>
            <w:tcW w:w="6920" w:type="dxa"/>
            <w:tcBorders>
              <w:top w:val="nil"/>
              <w:left w:val="single" w:sz="8" w:space="0" w:color="7F7F7F"/>
              <w:bottom w:val="single" w:sz="8" w:space="0" w:color="7F7F7F"/>
              <w:right w:val="nil"/>
            </w:tcBorders>
            <w:shd w:val="clear" w:color="auto" w:fill="auto"/>
            <w:noWrap/>
            <w:vAlign w:val="center"/>
            <w:hideMark/>
          </w:tcPr>
          <w:p w14:paraId="566531FB"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Health and Health Care</w:t>
            </w:r>
          </w:p>
        </w:tc>
        <w:tc>
          <w:tcPr>
            <w:tcW w:w="1480" w:type="dxa"/>
            <w:tcBorders>
              <w:top w:val="nil"/>
              <w:left w:val="nil"/>
              <w:bottom w:val="single" w:sz="8" w:space="0" w:color="7F7F7F"/>
              <w:right w:val="nil"/>
            </w:tcBorders>
            <w:shd w:val="clear" w:color="auto" w:fill="auto"/>
            <w:noWrap/>
            <w:vAlign w:val="center"/>
            <w:hideMark/>
          </w:tcPr>
          <w:p w14:paraId="033B5E07"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1792DEFA"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 </w:t>
            </w:r>
          </w:p>
        </w:tc>
      </w:tr>
      <w:tr w:rsidR="0064336E" w:rsidRPr="00925BE7" w14:paraId="69310475"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04DD0D16"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Access to behavioral care/mental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2F4BA716"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63%</w:t>
            </w:r>
          </w:p>
        </w:tc>
        <w:tc>
          <w:tcPr>
            <w:tcW w:w="1120" w:type="dxa"/>
            <w:tcBorders>
              <w:top w:val="nil"/>
              <w:left w:val="nil"/>
              <w:bottom w:val="single" w:sz="8" w:space="0" w:color="7F7F7F"/>
              <w:right w:val="single" w:sz="8" w:space="0" w:color="7F7F7F"/>
            </w:tcBorders>
            <w:shd w:val="clear" w:color="auto" w:fill="auto"/>
            <w:noWrap/>
            <w:vAlign w:val="center"/>
            <w:hideMark/>
          </w:tcPr>
          <w:p w14:paraId="0455C346"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67%</w:t>
            </w:r>
          </w:p>
        </w:tc>
      </w:tr>
      <w:tr w:rsidR="0064336E" w:rsidRPr="00925BE7" w14:paraId="3BA36822"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1884E6E8"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Access to primary care</w:t>
            </w:r>
          </w:p>
        </w:tc>
        <w:tc>
          <w:tcPr>
            <w:tcW w:w="1480" w:type="dxa"/>
            <w:tcBorders>
              <w:top w:val="nil"/>
              <w:left w:val="nil"/>
              <w:bottom w:val="single" w:sz="8" w:space="0" w:color="7F7F7F"/>
              <w:right w:val="single" w:sz="8" w:space="0" w:color="7F7F7F"/>
            </w:tcBorders>
            <w:shd w:val="clear" w:color="auto" w:fill="auto"/>
            <w:noWrap/>
            <w:vAlign w:val="center"/>
            <w:hideMark/>
          </w:tcPr>
          <w:p w14:paraId="3D9B030F"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7ED139CD"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39%</w:t>
            </w:r>
          </w:p>
        </w:tc>
      </w:tr>
      <w:tr w:rsidR="0064336E" w:rsidRPr="00925BE7" w14:paraId="6ECF82D5"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06DEA12B"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Access to other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25D9A6AB"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14:paraId="29DBC2DE"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41%</w:t>
            </w:r>
          </w:p>
        </w:tc>
      </w:tr>
      <w:tr w:rsidR="0064336E" w:rsidRPr="00925BE7" w14:paraId="16FD6001"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29DB0A75"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Access to 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32D05B1"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54%</w:t>
            </w:r>
          </w:p>
        </w:tc>
        <w:tc>
          <w:tcPr>
            <w:tcW w:w="1120" w:type="dxa"/>
            <w:tcBorders>
              <w:top w:val="nil"/>
              <w:left w:val="nil"/>
              <w:bottom w:val="single" w:sz="8" w:space="0" w:color="7F7F7F"/>
              <w:right w:val="single" w:sz="8" w:space="0" w:color="7F7F7F"/>
            </w:tcBorders>
            <w:shd w:val="clear" w:color="auto" w:fill="auto"/>
            <w:noWrap/>
            <w:vAlign w:val="center"/>
            <w:hideMark/>
          </w:tcPr>
          <w:p w14:paraId="01403351"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56%</w:t>
            </w:r>
          </w:p>
        </w:tc>
      </w:tr>
      <w:tr w:rsidR="0064336E" w:rsidRPr="00925BE7" w14:paraId="0725F5D7"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1158B4F9"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Health care insurance</w:t>
            </w:r>
          </w:p>
        </w:tc>
        <w:tc>
          <w:tcPr>
            <w:tcW w:w="1480" w:type="dxa"/>
            <w:tcBorders>
              <w:top w:val="nil"/>
              <w:left w:val="nil"/>
              <w:bottom w:val="single" w:sz="8" w:space="0" w:color="7F7F7F"/>
              <w:right w:val="single" w:sz="8" w:space="0" w:color="7F7F7F"/>
            </w:tcBorders>
            <w:shd w:val="clear" w:color="auto" w:fill="auto"/>
            <w:noWrap/>
            <w:vAlign w:val="center"/>
            <w:hideMark/>
          </w:tcPr>
          <w:p w14:paraId="132372B0"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66%</w:t>
            </w:r>
          </w:p>
        </w:tc>
        <w:tc>
          <w:tcPr>
            <w:tcW w:w="1120" w:type="dxa"/>
            <w:tcBorders>
              <w:top w:val="nil"/>
              <w:left w:val="nil"/>
              <w:bottom w:val="single" w:sz="8" w:space="0" w:color="7F7F7F"/>
              <w:right w:val="single" w:sz="8" w:space="0" w:color="7F7F7F"/>
            </w:tcBorders>
            <w:shd w:val="clear" w:color="auto" w:fill="auto"/>
            <w:noWrap/>
            <w:vAlign w:val="center"/>
            <w:hideMark/>
          </w:tcPr>
          <w:p w14:paraId="51F38AF0"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64%</w:t>
            </w:r>
          </w:p>
        </w:tc>
      </w:tr>
      <w:tr w:rsidR="0064336E" w:rsidRPr="00925BE7" w14:paraId="01AD3CDB"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5654F067"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Health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13977B35"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62%</w:t>
            </w:r>
          </w:p>
        </w:tc>
        <w:tc>
          <w:tcPr>
            <w:tcW w:w="1120" w:type="dxa"/>
            <w:tcBorders>
              <w:top w:val="nil"/>
              <w:left w:val="nil"/>
              <w:bottom w:val="single" w:sz="8" w:space="0" w:color="7F7F7F"/>
              <w:right w:val="single" w:sz="8" w:space="0" w:color="7F7F7F"/>
            </w:tcBorders>
            <w:shd w:val="clear" w:color="auto" w:fill="auto"/>
            <w:noWrap/>
            <w:vAlign w:val="center"/>
            <w:hideMark/>
          </w:tcPr>
          <w:p w14:paraId="355E6749"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62%</w:t>
            </w:r>
          </w:p>
        </w:tc>
      </w:tr>
      <w:tr w:rsidR="0064336E" w:rsidRPr="00925BE7" w14:paraId="42FB7C01" w14:textId="77777777" w:rsidTr="0064336E">
        <w:trPr>
          <w:trHeight w:val="20"/>
          <w:jc w:val="center"/>
        </w:trPr>
        <w:tc>
          <w:tcPr>
            <w:tcW w:w="6920" w:type="dxa"/>
            <w:tcBorders>
              <w:top w:val="nil"/>
              <w:left w:val="single" w:sz="8" w:space="0" w:color="7F7F7F"/>
              <w:bottom w:val="single" w:sz="8" w:space="0" w:color="7F7F7F"/>
              <w:right w:val="nil"/>
            </w:tcBorders>
            <w:shd w:val="clear" w:color="auto" w:fill="auto"/>
            <w:noWrap/>
            <w:vAlign w:val="center"/>
            <w:hideMark/>
          </w:tcPr>
          <w:p w14:paraId="6E044F29"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Neighborhood and Built Environment</w:t>
            </w:r>
          </w:p>
        </w:tc>
        <w:tc>
          <w:tcPr>
            <w:tcW w:w="1480" w:type="dxa"/>
            <w:tcBorders>
              <w:top w:val="nil"/>
              <w:left w:val="nil"/>
              <w:bottom w:val="single" w:sz="8" w:space="0" w:color="7F7F7F"/>
              <w:right w:val="nil"/>
            </w:tcBorders>
            <w:shd w:val="clear" w:color="auto" w:fill="auto"/>
            <w:noWrap/>
            <w:vAlign w:val="center"/>
            <w:hideMark/>
          </w:tcPr>
          <w:p w14:paraId="365DBB2E"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44E291AD" w14:textId="77777777" w:rsidR="0064336E" w:rsidRPr="00C5247B" w:rsidRDefault="0064336E" w:rsidP="00B41A99">
            <w:pPr>
              <w:spacing w:after="0" w:line="240" w:lineRule="auto"/>
              <w:rPr>
                <w:rFonts w:ascii="Calibri" w:eastAsia="Times New Roman" w:hAnsi="Calibri" w:cs="Times New Roman"/>
                <w:b/>
                <w:bCs/>
                <w:color w:val="000000"/>
                <w:sz w:val="22"/>
              </w:rPr>
            </w:pPr>
            <w:r w:rsidRPr="00C5247B">
              <w:rPr>
                <w:rFonts w:ascii="Calibri" w:eastAsia="Times New Roman" w:hAnsi="Calibri" w:cs="Times New Roman"/>
                <w:b/>
                <w:bCs/>
                <w:color w:val="000000"/>
                <w:sz w:val="22"/>
              </w:rPr>
              <w:t> </w:t>
            </w:r>
          </w:p>
        </w:tc>
      </w:tr>
      <w:tr w:rsidR="0064336E" w:rsidRPr="00925BE7" w14:paraId="28E6F358"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44D10A41"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Access to healthy foods</w:t>
            </w:r>
          </w:p>
        </w:tc>
        <w:tc>
          <w:tcPr>
            <w:tcW w:w="1480" w:type="dxa"/>
            <w:tcBorders>
              <w:top w:val="nil"/>
              <w:left w:val="nil"/>
              <w:bottom w:val="single" w:sz="8" w:space="0" w:color="7F7F7F"/>
              <w:right w:val="single" w:sz="8" w:space="0" w:color="7F7F7F"/>
            </w:tcBorders>
            <w:shd w:val="clear" w:color="auto" w:fill="auto"/>
            <w:noWrap/>
            <w:vAlign w:val="center"/>
            <w:hideMark/>
          </w:tcPr>
          <w:p w14:paraId="22833BED"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14:paraId="1F9EC48C"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53%</w:t>
            </w:r>
          </w:p>
        </w:tc>
      </w:tr>
      <w:tr w:rsidR="0064336E" w:rsidRPr="00925BE7" w14:paraId="5042A9AC"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3F12518F"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Access to physical activity opportunities</w:t>
            </w:r>
          </w:p>
        </w:tc>
        <w:tc>
          <w:tcPr>
            <w:tcW w:w="1480" w:type="dxa"/>
            <w:tcBorders>
              <w:top w:val="nil"/>
              <w:left w:val="nil"/>
              <w:bottom w:val="single" w:sz="8" w:space="0" w:color="7F7F7F"/>
              <w:right w:val="single" w:sz="8" w:space="0" w:color="7F7F7F"/>
            </w:tcBorders>
            <w:shd w:val="clear" w:color="auto" w:fill="auto"/>
            <w:noWrap/>
            <w:vAlign w:val="center"/>
            <w:hideMark/>
          </w:tcPr>
          <w:p w14:paraId="3CCFA59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44%</w:t>
            </w:r>
          </w:p>
        </w:tc>
        <w:tc>
          <w:tcPr>
            <w:tcW w:w="1120" w:type="dxa"/>
            <w:tcBorders>
              <w:top w:val="nil"/>
              <w:left w:val="nil"/>
              <w:bottom w:val="single" w:sz="8" w:space="0" w:color="7F7F7F"/>
              <w:right w:val="single" w:sz="8" w:space="0" w:color="7F7F7F"/>
            </w:tcBorders>
            <w:shd w:val="clear" w:color="auto" w:fill="auto"/>
            <w:noWrap/>
            <w:vAlign w:val="center"/>
            <w:hideMark/>
          </w:tcPr>
          <w:p w14:paraId="050FF550"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42%</w:t>
            </w:r>
          </w:p>
        </w:tc>
      </w:tr>
      <w:tr w:rsidR="0064336E" w:rsidRPr="00925BE7" w14:paraId="2A7D709E"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2873FA63"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Crime and 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045965B6"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749F9E01"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27%</w:t>
            </w:r>
          </w:p>
        </w:tc>
      </w:tr>
      <w:tr w:rsidR="0064336E" w:rsidRPr="00925BE7" w14:paraId="25413BEC"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295638BD"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Environmental conditions</w:t>
            </w:r>
          </w:p>
        </w:tc>
        <w:tc>
          <w:tcPr>
            <w:tcW w:w="1480" w:type="dxa"/>
            <w:tcBorders>
              <w:top w:val="nil"/>
              <w:left w:val="nil"/>
              <w:bottom w:val="single" w:sz="8" w:space="0" w:color="7F7F7F"/>
              <w:right w:val="single" w:sz="8" w:space="0" w:color="7F7F7F"/>
            </w:tcBorders>
            <w:shd w:val="clear" w:color="auto" w:fill="auto"/>
            <w:noWrap/>
            <w:vAlign w:val="center"/>
            <w:hideMark/>
          </w:tcPr>
          <w:p w14:paraId="6BCB6E3E"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13%</w:t>
            </w:r>
          </w:p>
        </w:tc>
        <w:tc>
          <w:tcPr>
            <w:tcW w:w="1120" w:type="dxa"/>
            <w:tcBorders>
              <w:top w:val="nil"/>
              <w:left w:val="nil"/>
              <w:bottom w:val="single" w:sz="8" w:space="0" w:color="7F7F7F"/>
              <w:right w:val="single" w:sz="8" w:space="0" w:color="7F7F7F"/>
            </w:tcBorders>
            <w:shd w:val="clear" w:color="auto" w:fill="auto"/>
            <w:noWrap/>
            <w:vAlign w:val="center"/>
            <w:hideMark/>
          </w:tcPr>
          <w:p w14:paraId="76513A9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12%</w:t>
            </w:r>
          </w:p>
        </w:tc>
      </w:tr>
      <w:tr w:rsidR="0064336E" w:rsidRPr="00925BE7" w14:paraId="23B53272"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52A4A5D3"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Quality of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117A685F"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40%</w:t>
            </w:r>
          </w:p>
        </w:tc>
        <w:tc>
          <w:tcPr>
            <w:tcW w:w="1120" w:type="dxa"/>
            <w:tcBorders>
              <w:top w:val="nil"/>
              <w:left w:val="nil"/>
              <w:bottom w:val="single" w:sz="8" w:space="0" w:color="7F7F7F"/>
              <w:right w:val="single" w:sz="8" w:space="0" w:color="7F7F7F"/>
            </w:tcBorders>
            <w:shd w:val="clear" w:color="auto" w:fill="auto"/>
            <w:noWrap/>
            <w:vAlign w:val="center"/>
            <w:hideMark/>
          </w:tcPr>
          <w:p w14:paraId="2002BA63"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34%</w:t>
            </w:r>
          </w:p>
        </w:tc>
      </w:tr>
      <w:tr w:rsidR="0064336E" w:rsidRPr="00925BE7" w14:paraId="56BC733C"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795D0804"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Transportation</w:t>
            </w:r>
          </w:p>
        </w:tc>
        <w:tc>
          <w:tcPr>
            <w:tcW w:w="1480" w:type="dxa"/>
            <w:tcBorders>
              <w:top w:val="nil"/>
              <w:left w:val="nil"/>
              <w:bottom w:val="single" w:sz="8" w:space="0" w:color="7F7F7F"/>
              <w:right w:val="single" w:sz="8" w:space="0" w:color="7F7F7F"/>
            </w:tcBorders>
            <w:shd w:val="clear" w:color="auto" w:fill="auto"/>
            <w:noWrap/>
            <w:vAlign w:val="center"/>
            <w:hideMark/>
          </w:tcPr>
          <w:p w14:paraId="01098209"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66%</w:t>
            </w:r>
          </w:p>
        </w:tc>
        <w:tc>
          <w:tcPr>
            <w:tcW w:w="1120" w:type="dxa"/>
            <w:tcBorders>
              <w:top w:val="nil"/>
              <w:left w:val="nil"/>
              <w:bottom w:val="single" w:sz="8" w:space="0" w:color="7F7F7F"/>
              <w:right w:val="single" w:sz="8" w:space="0" w:color="7F7F7F"/>
            </w:tcBorders>
            <w:shd w:val="clear" w:color="auto" w:fill="auto"/>
            <w:noWrap/>
            <w:vAlign w:val="center"/>
            <w:hideMark/>
          </w:tcPr>
          <w:p w14:paraId="64CE3B0E"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67%</w:t>
            </w:r>
          </w:p>
        </w:tc>
      </w:tr>
      <w:tr w:rsidR="0064336E" w:rsidRPr="00925BE7" w14:paraId="381DC1EA" w14:textId="77777777" w:rsidTr="0064336E">
        <w:trPr>
          <w:trHeight w:val="20"/>
          <w:jc w:val="center"/>
        </w:trPr>
        <w:tc>
          <w:tcPr>
            <w:tcW w:w="952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169DA05D" w14:textId="6F1FDF15" w:rsidR="0064336E" w:rsidRPr="00C5247B" w:rsidRDefault="0064336E" w:rsidP="00B41A99">
            <w:pPr>
              <w:spacing w:after="0" w:line="240" w:lineRule="auto"/>
              <w:jc w:val="center"/>
              <w:rPr>
                <w:rFonts w:ascii="Calibri" w:eastAsia="Times New Roman" w:hAnsi="Calibri" w:cs="Times New Roman"/>
                <w:color w:val="000000"/>
                <w:sz w:val="22"/>
              </w:rPr>
            </w:pPr>
            <w:r w:rsidRPr="00C5247B">
              <w:rPr>
                <w:rFonts w:ascii="Calibri" w:eastAsia="Times New Roman" w:hAnsi="Calibri" w:cs="Times New Roman"/>
                <w:color w:val="000000"/>
                <w:sz w:val="22"/>
              </w:rPr>
              <w:t>"Don't know" responses not included</w:t>
            </w:r>
          </w:p>
        </w:tc>
      </w:tr>
      <w:tr w:rsidR="0064336E" w:rsidRPr="00925BE7" w14:paraId="1B64E173" w14:textId="77777777" w:rsidTr="0064336E">
        <w:trPr>
          <w:trHeight w:val="20"/>
          <w:jc w:val="center"/>
        </w:trPr>
        <w:tc>
          <w:tcPr>
            <w:tcW w:w="952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68A4F556"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 xml:space="preserve">Please rank each health issue according to how you think resources in your area should be allocated. (1=highest priority and 8=lowest priority) </w:t>
            </w:r>
            <w:r w:rsidRPr="00C5247B">
              <w:rPr>
                <w:rFonts w:ascii="Calibri" w:eastAsia="Times New Roman" w:hAnsi="Calibri" w:cs="Times New Roman"/>
                <w:i/>
                <w:iCs/>
                <w:color w:val="000000"/>
                <w:sz w:val="22"/>
              </w:rPr>
              <w:t>(mean)</w:t>
            </w:r>
          </w:p>
        </w:tc>
      </w:tr>
      <w:tr w:rsidR="00C5247B" w:rsidRPr="00925BE7" w14:paraId="03BB0703"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000000" w:fill="E7E6E6"/>
            <w:vAlign w:val="center"/>
            <w:hideMark/>
          </w:tcPr>
          <w:p w14:paraId="0829C043" w14:textId="3EDA1216" w:rsidR="00C5247B" w:rsidRPr="00C5247B" w:rsidRDefault="00C5247B" w:rsidP="00B41A99">
            <w:pPr>
              <w:spacing w:after="0" w:line="240" w:lineRule="auto"/>
              <w:rPr>
                <w:rFonts w:ascii="Calibri" w:eastAsia="Times New Roman" w:hAnsi="Calibri" w:cs="Times New Roman"/>
                <w:color w:val="000000"/>
                <w:sz w:val="22"/>
              </w:rPr>
            </w:pPr>
            <w:r w:rsidRPr="00C5247B">
              <w:rPr>
                <w:rFonts w:asciiTheme="minorHAnsi" w:eastAsia="Times New Roman" w:hAnsiTheme="minorHAnsi"/>
                <w:bCs/>
                <w:sz w:val="22"/>
              </w:rPr>
              <w:t>Number of Respondents </w:t>
            </w:r>
            <w:r w:rsidRPr="00C5247B">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44C188C1" w14:textId="77777777" w:rsidR="00C5247B" w:rsidRPr="00C5247B" w:rsidRDefault="00C5247B"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n=48</w:t>
            </w:r>
          </w:p>
        </w:tc>
        <w:tc>
          <w:tcPr>
            <w:tcW w:w="1120" w:type="dxa"/>
            <w:tcBorders>
              <w:top w:val="nil"/>
              <w:left w:val="nil"/>
              <w:bottom w:val="single" w:sz="8" w:space="0" w:color="7F7F7F"/>
              <w:right w:val="single" w:sz="8" w:space="0" w:color="7F7F7F"/>
            </w:tcBorders>
            <w:shd w:val="clear" w:color="000000" w:fill="E7E6E6"/>
            <w:noWrap/>
            <w:vAlign w:val="center"/>
            <w:hideMark/>
          </w:tcPr>
          <w:p w14:paraId="4FA839B7" w14:textId="77777777" w:rsidR="00C5247B" w:rsidRPr="00C5247B" w:rsidRDefault="00C5247B"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n=1168</w:t>
            </w:r>
          </w:p>
        </w:tc>
      </w:tr>
      <w:tr w:rsidR="0064336E" w:rsidRPr="00925BE7" w14:paraId="345CB835"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3908B649"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Risk factors that lead to poor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1E45F13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2.83</w:t>
            </w:r>
          </w:p>
        </w:tc>
        <w:tc>
          <w:tcPr>
            <w:tcW w:w="1120" w:type="dxa"/>
            <w:tcBorders>
              <w:top w:val="nil"/>
              <w:left w:val="nil"/>
              <w:bottom w:val="single" w:sz="8" w:space="0" w:color="7F7F7F"/>
              <w:right w:val="single" w:sz="8" w:space="0" w:color="7F7F7F"/>
            </w:tcBorders>
            <w:shd w:val="clear" w:color="auto" w:fill="auto"/>
            <w:noWrap/>
            <w:vAlign w:val="center"/>
            <w:hideMark/>
          </w:tcPr>
          <w:p w14:paraId="7C4313D4"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3.08</w:t>
            </w:r>
          </w:p>
        </w:tc>
      </w:tr>
      <w:tr w:rsidR="0064336E" w:rsidRPr="00925BE7" w14:paraId="341A5BA9"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64139D66"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Mental health - conditions that impact how people think, feel and act as they cope with life</w:t>
            </w:r>
          </w:p>
        </w:tc>
        <w:tc>
          <w:tcPr>
            <w:tcW w:w="1480" w:type="dxa"/>
            <w:tcBorders>
              <w:top w:val="nil"/>
              <w:left w:val="nil"/>
              <w:bottom w:val="single" w:sz="8" w:space="0" w:color="7F7F7F"/>
              <w:right w:val="single" w:sz="8" w:space="0" w:color="7F7F7F"/>
            </w:tcBorders>
            <w:shd w:val="clear" w:color="auto" w:fill="auto"/>
            <w:noWrap/>
            <w:vAlign w:val="center"/>
            <w:hideMark/>
          </w:tcPr>
          <w:p w14:paraId="5F8A2B38"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3.46</w:t>
            </w:r>
          </w:p>
        </w:tc>
        <w:tc>
          <w:tcPr>
            <w:tcW w:w="1120" w:type="dxa"/>
            <w:tcBorders>
              <w:top w:val="nil"/>
              <w:left w:val="nil"/>
              <w:bottom w:val="single" w:sz="8" w:space="0" w:color="7F7F7F"/>
              <w:right w:val="single" w:sz="8" w:space="0" w:color="7F7F7F"/>
            </w:tcBorders>
            <w:shd w:val="clear" w:color="auto" w:fill="auto"/>
            <w:noWrap/>
            <w:vAlign w:val="center"/>
            <w:hideMark/>
          </w:tcPr>
          <w:p w14:paraId="52A8E307"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3.49</w:t>
            </w:r>
          </w:p>
        </w:tc>
      </w:tr>
      <w:tr w:rsidR="0064336E" w:rsidRPr="00925BE7" w14:paraId="3A3F5FF6"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723B2D3F"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Substance abuse behaviors, including excessive drinking, smoking, and other drug use</w:t>
            </w:r>
          </w:p>
        </w:tc>
        <w:tc>
          <w:tcPr>
            <w:tcW w:w="1480" w:type="dxa"/>
            <w:tcBorders>
              <w:top w:val="nil"/>
              <w:left w:val="nil"/>
              <w:bottom w:val="single" w:sz="8" w:space="0" w:color="7F7F7F"/>
              <w:right w:val="single" w:sz="8" w:space="0" w:color="7F7F7F"/>
            </w:tcBorders>
            <w:shd w:val="clear" w:color="auto" w:fill="auto"/>
            <w:noWrap/>
            <w:vAlign w:val="center"/>
            <w:hideMark/>
          </w:tcPr>
          <w:p w14:paraId="6343B555"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3.52</w:t>
            </w:r>
          </w:p>
        </w:tc>
        <w:tc>
          <w:tcPr>
            <w:tcW w:w="1120" w:type="dxa"/>
            <w:tcBorders>
              <w:top w:val="nil"/>
              <w:left w:val="nil"/>
              <w:bottom w:val="single" w:sz="8" w:space="0" w:color="7F7F7F"/>
              <w:right w:val="single" w:sz="8" w:space="0" w:color="7F7F7F"/>
            </w:tcBorders>
            <w:shd w:val="clear" w:color="auto" w:fill="auto"/>
            <w:noWrap/>
            <w:vAlign w:val="center"/>
            <w:hideMark/>
          </w:tcPr>
          <w:p w14:paraId="37906A00"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3.71</w:t>
            </w:r>
          </w:p>
        </w:tc>
      </w:tr>
      <w:tr w:rsidR="0064336E" w:rsidRPr="00925BE7" w14:paraId="26F00F86"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2C5131AA"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Community capacity - ability to sustain a high quality of life, including access to employment, education and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41EB23AB"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3.96</w:t>
            </w:r>
          </w:p>
        </w:tc>
        <w:tc>
          <w:tcPr>
            <w:tcW w:w="1120" w:type="dxa"/>
            <w:tcBorders>
              <w:top w:val="nil"/>
              <w:left w:val="nil"/>
              <w:bottom w:val="single" w:sz="8" w:space="0" w:color="7F7F7F"/>
              <w:right w:val="single" w:sz="8" w:space="0" w:color="7F7F7F"/>
            </w:tcBorders>
            <w:shd w:val="clear" w:color="auto" w:fill="auto"/>
            <w:noWrap/>
            <w:vAlign w:val="center"/>
            <w:hideMark/>
          </w:tcPr>
          <w:p w14:paraId="74C439F3"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3.93</w:t>
            </w:r>
          </w:p>
        </w:tc>
      </w:tr>
      <w:tr w:rsidR="0064336E" w:rsidRPr="00925BE7" w14:paraId="3EADEDED"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62903F0D"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Chronic diseases, such as heart disease, cancer, diabetes, and asthma</w:t>
            </w:r>
          </w:p>
        </w:tc>
        <w:tc>
          <w:tcPr>
            <w:tcW w:w="1480" w:type="dxa"/>
            <w:tcBorders>
              <w:top w:val="nil"/>
              <w:left w:val="nil"/>
              <w:bottom w:val="single" w:sz="8" w:space="0" w:color="7F7F7F"/>
              <w:right w:val="single" w:sz="8" w:space="0" w:color="7F7F7F"/>
            </w:tcBorders>
            <w:shd w:val="clear" w:color="auto" w:fill="auto"/>
            <w:noWrap/>
            <w:vAlign w:val="center"/>
            <w:hideMark/>
          </w:tcPr>
          <w:p w14:paraId="52CFB87A"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4.73</w:t>
            </w:r>
          </w:p>
        </w:tc>
        <w:tc>
          <w:tcPr>
            <w:tcW w:w="1120" w:type="dxa"/>
            <w:tcBorders>
              <w:top w:val="nil"/>
              <w:left w:val="nil"/>
              <w:bottom w:val="single" w:sz="8" w:space="0" w:color="7F7F7F"/>
              <w:right w:val="single" w:sz="8" w:space="0" w:color="7F7F7F"/>
            </w:tcBorders>
            <w:shd w:val="clear" w:color="auto" w:fill="auto"/>
            <w:noWrap/>
            <w:vAlign w:val="center"/>
            <w:hideMark/>
          </w:tcPr>
          <w:p w14:paraId="05E50999"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4.05</w:t>
            </w:r>
          </w:p>
        </w:tc>
      </w:tr>
      <w:tr w:rsidR="0064336E" w:rsidRPr="00925BE7" w14:paraId="2D357FB1"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318D718B"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Family health,  including teen pregnancy, prenatal care, and healthy behaviors during pregnancy</w:t>
            </w:r>
          </w:p>
        </w:tc>
        <w:tc>
          <w:tcPr>
            <w:tcW w:w="1480" w:type="dxa"/>
            <w:tcBorders>
              <w:top w:val="nil"/>
              <w:left w:val="nil"/>
              <w:bottom w:val="single" w:sz="8" w:space="0" w:color="7F7F7F"/>
              <w:right w:val="single" w:sz="8" w:space="0" w:color="7F7F7F"/>
            </w:tcBorders>
            <w:shd w:val="clear" w:color="auto" w:fill="auto"/>
            <w:noWrap/>
            <w:vAlign w:val="center"/>
            <w:hideMark/>
          </w:tcPr>
          <w:p w14:paraId="1A49B02C"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4.85</w:t>
            </w:r>
          </w:p>
        </w:tc>
        <w:tc>
          <w:tcPr>
            <w:tcW w:w="1120" w:type="dxa"/>
            <w:tcBorders>
              <w:top w:val="nil"/>
              <w:left w:val="nil"/>
              <w:bottom w:val="single" w:sz="8" w:space="0" w:color="7F7F7F"/>
              <w:right w:val="single" w:sz="8" w:space="0" w:color="7F7F7F"/>
            </w:tcBorders>
            <w:shd w:val="clear" w:color="auto" w:fill="auto"/>
            <w:noWrap/>
            <w:vAlign w:val="center"/>
            <w:hideMark/>
          </w:tcPr>
          <w:p w14:paraId="17F85730"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4.81</w:t>
            </w:r>
          </w:p>
        </w:tc>
      </w:tr>
      <w:tr w:rsidR="0064336E" w:rsidRPr="00925BE7" w14:paraId="5DDC1C5F"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vAlign w:val="center"/>
            <w:hideMark/>
          </w:tcPr>
          <w:p w14:paraId="78706611"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Environmental issues - access to healthy foods, access to recreation, clean air, water, lead exposure, etc.</w:t>
            </w:r>
          </w:p>
        </w:tc>
        <w:tc>
          <w:tcPr>
            <w:tcW w:w="1480" w:type="dxa"/>
            <w:tcBorders>
              <w:top w:val="nil"/>
              <w:left w:val="nil"/>
              <w:bottom w:val="single" w:sz="8" w:space="0" w:color="7F7F7F"/>
              <w:right w:val="single" w:sz="8" w:space="0" w:color="7F7F7F"/>
            </w:tcBorders>
            <w:shd w:val="clear" w:color="auto" w:fill="auto"/>
            <w:noWrap/>
            <w:vAlign w:val="center"/>
            <w:hideMark/>
          </w:tcPr>
          <w:p w14:paraId="0B087FEF"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5.23</w:t>
            </w:r>
          </w:p>
        </w:tc>
        <w:tc>
          <w:tcPr>
            <w:tcW w:w="1120" w:type="dxa"/>
            <w:tcBorders>
              <w:top w:val="nil"/>
              <w:left w:val="nil"/>
              <w:bottom w:val="single" w:sz="8" w:space="0" w:color="7F7F7F"/>
              <w:right w:val="single" w:sz="8" w:space="0" w:color="7F7F7F"/>
            </w:tcBorders>
            <w:shd w:val="clear" w:color="auto" w:fill="auto"/>
            <w:noWrap/>
            <w:vAlign w:val="center"/>
            <w:hideMark/>
          </w:tcPr>
          <w:p w14:paraId="60209AB6"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5.36</w:t>
            </w:r>
          </w:p>
        </w:tc>
      </w:tr>
      <w:tr w:rsidR="0064336E" w:rsidRPr="00925BE7" w14:paraId="16AD7B03" w14:textId="77777777" w:rsidTr="0064336E">
        <w:trPr>
          <w:trHeight w:val="20"/>
          <w:jc w:val="center"/>
        </w:trPr>
        <w:tc>
          <w:tcPr>
            <w:tcW w:w="6920" w:type="dxa"/>
            <w:tcBorders>
              <w:top w:val="nil"/>
              <w:left w:val="single" w:sz="8" w:space="0" w:color="7F7F7F"/>
              <w:bottom w:val="single" w:sz="8" w:space="0" w:color="7F7F7F"/>
              <w:right w:val="single" w:sz="8" w:space="0" w:color="7F7F7F"/>
            </w:tcBorders>
            <w:shd w:val="clear" w:color="auto" w:fill="auto"/>
            <w:noWrap/>
            <w:vAlign w:val="center"/>
            <w:hideMark/>
          </w:tcPr>
          <w:p w14:paraId="603943B3" w14:textId="77777777" w:rsidR="0064336E" w:rsidRPr="00C5247B" w:rsidRDefault="0064336E" w:rsidP="00B41A99">
            <w:pPr>
              <w:spacing w:after="0" w:line="240" w:lineRule="auto"/>
              <w:rPr>
                <w:rFonts w:ascii="Calibri" w:eastAsia="Times New Roman" w:hAnsi="Calibri" w:cs="Times New Roman"/>
                <w:color w:val="000000"/>
                <w:sz w:val="22"/>
              </w:rPr>
            </w:pPr>
            <w:r w:rsidRPr="00C5247B">
              <w:rPr>
                <w:rFonts w:ascii="Calibri" w:eastAsia="Times New Roman" w:hAnsi="Calibri" w:cs="Times New Roman"/>
                <w:color w:val="000000"/>
                <w:sz w:val="22"/>
              </w:rPr>
              <w:t>Injuries, intentional and unintentional</w:t>
            </w:r>
          </w:p>
        </w:tc>
        <w:tc>
          <w:tcPr>
            <w:tcW w:w="1480" w:type="dxa"/>
            <w:tcBorders>
              <w:top w:val="nil"/>
              <w:left w:val="nil"/>
              <w:bottom w:val="single" w:sz="8" w:space="0" w:color="7F7F7F"/>
              <w:right w:val="single" w:sz="8" w:space="0" w:color="7F7F7F"/>
            </w:tcBorders>
            <w:shd w:val="clear" w:color="auto" w:fill="auto"/>
            <w:noWrap/>
            <w:vAlign w:val="center"/>
            <w:hideMark/>
          </w:tcPr>
          <w:p w14:paraId="0FE7060B"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7.02</w:t>
            </w:r>
          </w:p>
        </w:tc>
        <w:tc>
          <w:tcPr>
            <w:tcW w:w="1120" w:type="dxa"/>
            <w:tcBorders>
              <w:top w:val="nil"/>
              <w:left w:val="nil"/>
              <w:bottom w:val="single" w:sz="8" w:space="0" w:color="7F7F7F"/>
              <w:right w:val="single" w:sz="8" w:space="0" w:color="7F7F7F"/>
            </w:tcBorders>
            <w:shd w:val="clear" w:color="auto" w:fill="auto"/>
            <w:noWrap/>
            <w:vAlign w:val="center"/>
            <w:hideMark/>
          </w:tcPr>
          <w:p w14:paraId="2CDF8992" w14:textId="77777777" w:rsidR="0064336E" w:rsidRPr="00C5247B" w:rsidRDefault="0064336E" w:rsidP="00B41A99">
            <w:pPr>
              <w:spacing w:after="0" w:line="240" w:lineRule="auto"/>
              <w:jc w:val="right"/>
              <w:rPr>
                <w:rFonts w:ascii="Calibri" w:eastAsia="Times New Roman" w:hAnsi="Calibri" w:cs="Times New Roman"/>
                <w:color w:val="000000"/>
                <w:sz w:val="22"/>
              </w:rPr>
            </w:pPr>
            <w:r w:rsidRPr="00C5247B">
              <w:rPr>
                <w:rFonts w:ascii="Calibri" w:eastAsia="Times New Roman" w:hAnsi="Calibri" w:cs="Times New Roman"/>
                <w:color w:val="000000"/>
                <w:sz w:val="22"/>
              </w:rPr>
              <w:t>6.52</w:t>
            </w:r>
          </w:p>
        </w:tc>
      </w:tr>
    </w:tbl>
    <w:p w14:paraId="7821F3E7" w14:textId="77777777" w:rsidR="00052A2D" w:rsidRDefault="00052A2D" w:rsidP="003E1218"/>
    <w:bookmarkEnd w:id="80"/>
    <w:p w14:paraId="4996CD25" w14:textId="77777777" w:rsidR="00911D55" w:rsidRDefault="00911D55" w:rsidP="003E1218"/>
    <w:p w14:paraId="3948D165" w14:textId="77777777" w:rsidR="00D857F5" w:rsidRPr="00D857F5" w:rsidRDefault="00D857F5" w:rsidP="00D857F5">
      <w:pPr>
        <w:sectPr w:rsidR="00D857F5" w:rsidRPr="00D857F5" w:rsidSect="00E61E4D">
          <w:footerReference w:type="default" r:id="rId44"/>
          <w:pgSz w:w="12240" w:h="15840"/>
          <w:pgMar w:top="1440" w:right="1440" w:bottom="1440" w:left="1440" w:header="720" w:footer="720" w:gutter="0"/>
          <w:cols w:space="720"/>
          <w:docGrid w:linePitch="360"/>
        </w:sectPr>
      </w:pPr>
    </w:p>
    <w:p w14:paraId="494091E2" w14:textId="77777777" w:rsidR="004B78B2" w:rsidRDefault="004B78B2">
      <w:pPr>
        <w:rPr>
          <w:rFonts w:asciiTheme="minorHAnsi" w:hAnsiTheme="minorHAnsi"/>
          <w:noProof/>
          <w:sz w:val="44"/>
          <w:szCs w:val="20"/>
        </w:rPr>
      </w:pPr>
      <w:r>
        <w:rPr>
          <w:sz w:val="44"/>
        </w:rPr>
        <w:lastRenderedPageBreak/>
        <w:br w:type="page"/>
      </w:r>
    </w:p>
    <w:p w14:paraId="448F1636" w14:textId="2D26EC36" w:rsidR="00052A2D" w:rsidRPr="00D52476" w:rsidRDefault="00052A2D" w:rsidP="00A519BC">
      <w:pPr>
        <w:pStyle w:val="Heading1"/>
      </w:pPr>
      <w:bookmarkStart w:id="81" w:name="_Toc432160412"/>
      <w:r w:rsidRPr="00D52476">
        <w:lastRenderedPageBreak/>
        <w:t>Health Indicators Results from Secondary Data Sources</w:t>
      </w:r>
      <w:bookmarkEnd w:id="81"/>
    </w:p>
    <w:p w14:paraId="5095F37B" w14:textId="77777777" w:rsidR="00385126" w:rsidRPr="00304989" w:rsidRDefault="00385126" w:rsidP="00385126">
      <w:pPr>
        <w:spacing w:after="0"/>
        <w:jc w:val="both"/>
        <w:rPr>
          <w:rFonts w:ascii="Times New Roman" w:hAnsi="Times New Roman" w:cs="Times New Roman"/>
        </w:rPr>
      </w:pPr>
      <w:r w:rsidRPr="00304989">
        <w:rPr>
          <w:rFonts w:ascii="Times New Roman" w:hAnsi="Times New Roman" w:cs="Times New Roman"/>
        </w:rPr>
        <w:t xml:space="preserve">The county level summary of health indicators </w:t>
      </w:r>
      <w:r>
        <w:rPr>
          <w:rFonts w:ascii="Times New Roman" w:hAnsi="Times New Roman" w:cs="Times New Roman"/>
        </w:rPr>
        <w:t xml:space="preserve">analyzed from secondary data sources </w:t>
      </w:r>
      <w:r w:rsidRPr="00304989">
        <w:rPr>
          <w:rFonts w:ascii="Times New Roman" w:hAnsi="Times New Roman" w:cs="Times New Roman"/>
        </w:rPr>
        <w:t>is presented in the table below. Results are displayed for the county, state and U</w:t>
      </w:r>
      <w:r>
        <w:rPr>
          <w:rFonts w:ascii="Times New Roman" w:hAnsi="Times New Roman" w:cs="Times New Roman"/>
        </w:rPr>
        <w:t>.</w:t>
      </w:r>
      <w:r w:rsidRPr="00304989">
        <w:rPr>
          <w:rFonts w:ascii="Times New Roman" w:hAnsi="Times New Roman" w:cs="Times New Roman"/>
        </w:rPr>
        <w:t>S</w:t>
      </w:r>
      <w:r>
        <w:rPr>
          <w:rFonts w:ascii="Times New Roman" w:hAnsi="Times New Roman" w:cs="Times New Roman"/>
        </w:rPr>
        <w:t>.</w:t>
      </w:r>
      <w:r w:rsidRPr="00304989">
        <w:rPr>
          <w:rFonts w:ascii="Times New Roman" w:hAnsi="Times New Roman" w:cs="Times New Roman"/>
        </w:rPr>
        <w:t xml:space="preserve"> (where available). </w:t>
      </w:r>
      <w:r>
        <w:rPr>
          <w:rFonts w:ascii="Times New Roman" w:hAnsi="Times New Roman" w:cs="Times New Roman"/>
        </w:rPr>
        <w:t>County trends are presented in the column after the county data when available. Results are organized by health issue or category. Please note that age-adjusted rates are presented for all applicable indicators, with the exception of a</w:t>
      </w:r>
      <w:r w:rsidRPr="000E5720">
        <w:rPr>
          <w:rFonts w:ascii="Times New Roman" w:hAnsi="Times New Roman" w:cs="Times New Roman"/>
        </w:rPr>
        <w:t>mbulatory care-sensitive condition</w:t>
      </w:r>
      <w:r>
        <w:rPr>
          <w:rFonts w:ascii="Times New Roman" w:hAnsi="Times New Roman" w:cs="Times New Roman"/>
        </w:rPr>
        <w:t>s</w:t>
      </w:r>
      <w:r w:rsidRPr="000E5720">
        <w:rPr>
          <w:rFonts w:ascii="Times New Roman" w:hAnsi="Times New Roman" w:cs="Times New Roman"/>
        </w:rPr>
        <w:t xml:space="preserve"> </w:t>
      </w:r>
      <w:r>
        <w:rPr>
          <w:rFonts w:ascii="Times New Roman" w:hAnsi="Times New Roman" w:cs="Times New Roman"/>
        </w:rPr>
        <w:t xml:space="preserve">and infectious and sexually transmitted diseases (which are presented as crude rates). </w:t>
      </w:r>
      <w:r w:rsidRPr="00304989">
        <w:rPr>
          <w:rFonts w:ascii="Times New Roman" w:hAnsi="Times New Roman" w:cs="Times New Roman"/>
        </w:rPr>
        <w:t xml:space="preserve">A </w:t>
      </w:r>
      <w:r>
        <w:rPr>
          <w:rFonts w:ascii="Times New Roman" w:hAnsi="Times New Roman" w:cs="Times New Roman"/>
        </w:rPr>
        <w:t xml:space="preserve">detailed list of all data sources, </w:t>
      </w:r>
      <w:r w:rsidRPr="00304989">
        <w:rPr>
          <w:rFonts w:ascii="Times New Roman" w:hAnsi="Times New Roman" w:cs="Times New Roman"/>
        </w:rPr>
        <w:t>year</w:t>
      </w:r>
      <w:r>
        <w:rPr>
          <w:rFonts w:ascii="Times New Roman" w:hAnsi="Times New Roman" w:cs="Times New Roman"/>
        </w:rPr>
        <w:t>s</w:t>
      </w:r>
      <w:r w:rsidRPr="00304989">
        <w:rPr>
          <w:rFonts w:ascii="Times New Roman" w:hAnsi="Times New Roman" w:cs="Times New Roman"/>
        </w:rPr>
        <w:t xml:space="preserve"> </w:t>
      </w:r>
      <w:r>
        <w:rPr>
          <w:rFonts w:ascii="Times New Roman" w:hAnsi="Times New Roman" w:cs="Times New Roman"/>
        </w:rPr>
        <w:t>and notes for all indicators is presented</w:t>
      </w:r>
      <w:r w:rsidRPr="00304989">
        <w:rPr>
          <w:rFonts w:ascii="Times New Roman" w:hAnsi="Times New Roman" w:cs="Times New Roman"/>
        </w:rPr>
        <w:t xml:space="preserve"> </w:t>
      </w:r>
      <w:r>
        <w:rPr>
          <w:rFonts w:ascii="Times New Roman" w:hAnsi="Times New Roman" w:cs="Times New Roman"/>
        </w:rPr>
        <w:t>in Table 28</w:t>
      </w:r>
      <w:r w:rsidRPr="00304989">
        <w:rPr>
          <w:rFonts w:ascii="Times New Roman" w:hAnsi="Times New Roman" w:cs="Times New Roman"/>
        </w:rPr>
        <w:t>.</w:t>
      </w:r>
    </w:p>
    <w:p w14:paraId="23AA9585" w14:textId="77777777" w:rsidR="00385126" w:rsidRDefault="00385126" w:rsidP="00385126">
      <w:p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171E5740" wp14:editId="0205E787">
                <wp:simplePos x="0" y="0"/>
                <wp:positionH relativeFrom="column">
                  <wp:posOffset>-19050</wp:posOffset>
                </wp:positionH>
                <wp:positionV relativeFrom="paragraph">
                  <wp:posOffset>189230</wp:posOffset>
                </wp:positionV>
                <wp:extent cx="447675" cy="161925"/>
                <wp:effectExtent l="0" t="0" r="9525" b="9525"/>
                <wp:wrapNone/>
                <wp:docPr id="23" name="Rectangle 23"/>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5FFA5C" id="Rectangle 23" o:spid="_x0000_s1026" style="position:absolute;margin-left:-1.5pt;margin-top:14.9pt;width:35.2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" fillcolor="#aad08a" stroked="f" strokeweight=".5pt"/>
            </w:pict>
          </mc:Fallback>
        </mc:AlternateContent>
      </w:r>
      <w:r>
        <w:rPr>
          <w:rFonts w:ascii="Times New Roman" w:hAnsi="Times New Roman" w:cs="Times New Roman"/>
        </w:rPr>
        <w:t xml:space="preserve">              </w:t>
      </w:r>
    </w:p>
    <w:p w14:paraId="6236CF01" w14:textId="77777777" w:rsidR="00385126" w:rsidRPr="00F35749" w:rsidRDefault="00385126" w:rsidP="00385126">
      <w:pPr>
        <w:spacing w:after="0"/>
        <w:ind w:firstLine="720"/>
        <w:jc w:val="both"/>
        <w:rPr>
          <w:rFonts w:ascii="Times New Roman" w:hAnsi="Times New Roman" w:cs="Times New Roman"/>
          <w:i/>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378FDF24" wp14:editId="25702B4B">
                <wp:simplePos x="0" y="0"/>
                <wp:positionH relativeFrom="column">
                  <wp:posOffset>-19050</wp:posOffset>
                </wp:positionH>
                <wp:positionV relativeFrom="paragraph">
                  <wp:posOffset>196850</wp:posOffset>
                </wp:positionV>
                <wp:extent cx="447675" cy="16192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FDC92A" id="Rectangle 24" o:spid="_x0000_s1026" style="position:absolute;margin-left:-1.5pt;margin-top:15.5pt;width:35.2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" fillcolor="#fabf8f" stroked="f" strokeweight=".5pt"/>
            </w:pict>
          </mc:Fallback>
        </mc:AlternateContent>
      </w:r>
      <w:r>
        <w:rPr>
          <w:rFonts w:ascii="Times New Roman" w:hAnsi="Times New Roman" w:cs="Times New Roman"/>
          <w:i/>
        </w:rPr>
        <w:t>Indicates county is significantly better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6BB04256" w14:textId="77777777" w:rsidR="00385126" w:rsidRDefault="00385126" w:rsidP="00385126">
      <w:pPr>
        <w:spacing w:after="0"/>
        <w:ind w:firstLine="720"/>
        <w:jc w:val="both"/>
        <w:rPr>
          <w:rFonts w:ascii="Times New Roman" w:hAnsi="Times New Roman" w:cs="Times New Roman"/>
          <w:i/>
        </w:rPr>
      </w:pPr>
      <w:r>
        <w:rPr>
          <w:rFonts w:ascii="Times New Roman" w:hAnsi="Times New Roman" w:cs="Times New Roman"/>
          <w:i/>
        </w:rPr>
        <w:t>Indicates county is significantly worse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1A067B6E" w14:textId="77777777" w:rsidR="00DA62EE" w:rsidRDefault="00DA62EE" w:rsidP="00DA62EE">
      <w:pPr>
        <w:spacing w:after="0"/>
        <w:jc w:val="both"/>
        <w:rPr>
          <w:rFonts w:ascii="Times New Roman" w:hAnsi="Times New Roman" w:cs="Times New Roman"/>
          <w:i/>
        </w:rPr>
      </w:pPr>
      <w:r>
        <w:rPr>
          <w:rFonts w:ascii="Times New Roman" w:hAnsi="Times New Roman" w:cs="Times New Roman"/>
          <w:i/>
        </w:rPr>
        <w:t>+ Indicates an improvement in the indicator over time at the county level (using a 95% confidence level)</w:t>
      </w:r>
    </w:p>
    <w:p w14:paraId="05B9EF4D" w14:textId="7FFB68D5" w:rsidR="00DA62EE" w:rsidRDefault="008C2443" w:rsidP="00DA62EE">
      <w:pPr>
        <w:spacing w:after="0"/>
        <w:jc w:val="both"/>
        <w:rPr>
          <w:rFonts w:ascii="Times New Roman" w:hAnsi="Times New Roman" w:cs="Times New Roman"/>
          <w:i/>
        </w:rPr>
      </w:pPr>
      <w:r>
        <w:rPr>
          <w:rFonts w:ascii="Times New Roman" w:hAnsi="Times New Roman" w:cs="Times New Roman"/>
          <w:i/>
        </w:rPr>
        <w:t xml:space="preserve"> </w:t>
      </w:r>
      <w:proofErr w:type="gramStart"/>
      <w:r w:rsidR="00DA62EE">
        <w:rPr>
          <w:rFonts w:ascii="Times New Roman" w:hAnsi="Times New Roman" w:cs="Times New Roman"/>
          <w:i/>
        </w:rPr>
        <w:t>̶  Indicates</w:t>
      </w:r>
      <w:proofErr w:type="gramEnd"/>
      <w:r w:rsidR="00DA62EE">
        <w:rPr>
          <w:rFonts w:ascii="Times New Roman" w:hAnsi="Times New Roman" w:cs="Times New Roman"/>
          <w:i/>
        </w:rPr>
        <w:t xml:space="preserve"> a worsening in the indicator over time at the county level (using a 95% confidence level)</w:t>
      </w:r>
    </w:p>
    <w:p w14:paraId="56B22493" w14:textId="77777777" w:rsidR="00385126" w:rsidRDefault="00385126" w:rsidP="00385126">
      <w:pPr>
        <w:spacing w:after="0"/>
        <w:jc w:val="both"/>
        <w:rPr>
          <w:rFonts w:ascii="Times New Roman" w:eastAsia="Times New Roman" w:hAnsi="Times New Roman" w:cs="Times New Roman"/>
          <w:i/>
          <w:szCs w:val="20"/>
        </w:rPr>
      </w:pPr>
      <w:r w:rsidRPr="00F54549">
        <w:rPr>
          <w:rFonts w:ascii="Times New Roman" w:eastAsia="Times New Roman" w:hAnsi="Times New Roman" w:cs="Times New Roman"/>
          <w:szCs w:val="20"/>
        </w:rPr>
        <w:t xml:space="preserve">† </w:t>
      </w:r>
      <w:r w:rsidRPr="00F54549">
        <w:rPr>
          <w:rFonts w:ascii="Times New Roman" w:eastAsia="Times New Roman" w:hAnsi="Times New Roman" w:cs="Times New Roman"/>
          <w:i/>
          <w:szCs w:val="20"/>
        </w:rPr>
        <w:t xml:space="preserve">Results may be statistically unreliable </w:t>
      </w:r>
      <w:r>
        <w:rPr>
          <w:rFonts w:ascii="Times New Roman" w:eastAsia="Times New Roman" w:hAnsi="Times New Roman" w:cs="Times New Roman"/>
          <w:i/>
          <w:szCs w:val="20"/>
        </w:rPr>
        <w:t>due to small</w:t>
      </w:r>
      <w:r w:rsidRPr="00F54549">
        <w:rPr>
          <w:rFonts w:ascii="Times New Roman" w:eastAsia="Times New Roman" w:hAnsi="Times New Roman" w:cs="Times New Roman"/>
          <w:i/>
          <w:szCs w:val="20"/>
        </w:rPr>
        <w:t xml:space="preserve"> numerator, use caution when interpreting</w:t>
      </w:r>
      <w:r>
        <w:rPr>
          <w:rFonts w:ascii="Times New Roman" w:eastAsia="Times New Roman" w:hAnsi="Times New Roman" w:cs="Times New Roman"/>
          <w:i/>
          <w:szCs w:val="20"/>
        </w:rPr>
        <w:t>.</w:t>
      </w:r>
    </w:p>
    <w:p w14:paraId="0B31F8B1" w14:textId="77777777" w:rsidR="00385126" w:rsidRDefault="00385126" w:rsidP="00385126">
      <w:pPr>
        <w:spacing w:after="0"/>
        <w:jc w:val="both"/>
        <w:rPr>
          <w:rFonts w:ascii="Times New Roman" w:eastAsia="Times New Roman" w:hAnsi="Times New Roman" w:cs="Times New Roman"/>
          <w:i/>
          <w:szCs w:val="20"/>
        </w:rPr>
      </w:pPr>
      <w:r w:rsidRPr="00E215C2">
        <w:rPr>
          <w:rFonts w:ascii="Times New Roman" w:eastAsia="Times New Roman" w:hAnsi="Times New Roman" w:cs="Times New Roman"/>
          <w:i/>
          <w:szCs w:val="20"/>
        </w:rPr>
        <w:t xml:space="preserve">NA = </w:t>
      </w:r>
      <w:r>
        <w:rPr>
          <w:rFonts w:ascii="Times New Roman" w:eastAsia="Times New Roman" w:hAnsi="Times New Roman" w:cs="Times New Roman"/>
          <w:i/>
          <w:szCs w:val="20"/>
        </w:rPr>
        <w:t>D</w:t>
      </w:r>
      <w:r w:rsidRPr="00E215C2">
        <w:rPr>
          <w:rFonts w:ascii="Times New Roman" w:eastAsia="Times New Roman" w:hAnsi="Times New Roman" w:cs="Times New Roman"/>
          <w:i/>
          <w:szCs w:val="20"/>
        </w:rPr>
        <w:t xml:space="preserve">ata </w:t>
      </w:r>
      <w:r>
        <w:rPr>
          <w:rFonts w:ascii="Times New Roman" w:eastAsia="Times New Roman" w:hAnsi="Times New Roman" w:cs="Times New Roman"/>
          <w:i/>
          <w:szCs w:val="20"/>
        </w:rPr>
        <w:t xml:space="preserve">not </w:t>
      </w:r>
      <w:r w:rsidRPr="00E215C2">
        <w:rPr>
          <w:rFonts w:ascii="Times New Roman" w:eastAsia="Times New Roman" w:hAnsi="Times New Roman" w:cs="Times New Roman"/>
          <w:i/>
          <w:szCs w:val="20"/>
        </w:rPr>
        <w:t>available</w:t>
      </w:r>
      <w:r>
        <w:rPr>
          <w:rFonts w:ascii="Times New Roman" w:eastAsia="Times New Roman" w:hAnsi="Times New Roman" w:cs="Times New Roman"/>
          <w:i/>
          <w:szCs w:val="20"/>
        </w:rPr>
        <w:t>.</w:t>
      </w:r>
    </w:p>
    <w:p w14:paraId="12684917" w14:textId="77777777" w:rsidR="00531586" w:rsidRDefault="00531586" w:rsidP="00D93ED6">
      <w:pPr>
        <w:pStyle w:val="TOCTableHeading"/>
      </w:pPr>
    </w:p>
    <w:p w14:paraId="1E183C10" w14:textId="31D0043D" w:rsidR="00052A2D" w:rsidRDefault="00395C4B" w:rsidP="00D93ED6">
      <w:pPr>
        <w:pStyle w:val="TOCTableHeading"/>
      </w:pPr>
      <w:bookmarkStart w:id="82" w:name="_Toc432674264"/>
      <w:proofErr w:type="gramStart"/>
      <w:r>
        <w:t>Table 27</w:t>
      </w:r>
      <w:r w:rsidR="00052A2D" w:rsidRPr="00F35749">
        <w:t>.</w:t>
      </w:r>
      <w:proofErr w:type="gramEnd"/>
      <w:r w:rsidR="00052A2D" w:rsidRPr="00F35749">
        <w:t xml:space="preserve"> </w:t>
      </w:r>
      <w:proofErr w:type="gramStart"/>
      <w:r w:rsidR="00052A2D" w:rsidRPr="00F35749">
        <w:t xml:space="preserve">Quantitative Health Indicators for </w:t>
      </w:r>
      <w:r w:rsidR="00676DCC">
        <w:t>Waldo</w:t>
      </w:r>
      <w:r w:rsidR="00052A2D" w:rsidRPr="00F35749">
        <w:t xml:space="preserve"> County, Maine and the U.S.</w:t>
      </w:r>
      <w:bookmarkEnd w:id="82"/>
      <w:proofErr w:type="gramEnd"/>
    </w:p>
    <w:tbl>
      <w:tblPr>
        <w:tblW w:w="9620" w:type="dxa"/>
        <w:tblInd w:w="93" w:type="dxa"/>
        <w:tblLook w:val="04A0" w:firstRow="1" w:lastRow="0" w:firstColumn="1" w:lastColumn="0" w:noHBand="0" w:noVBand="1"/>
      </w:tblPr>
      <w:tblGrid>
        <w:gridCol w:w="4938"/>
        <w:gridCol w:w="1120"/>
        <w:gridCol w:w="917"/>
        <w:gridCol w:w="702"/>
        <w:gridCol w:w="1026"/>
        <w:gridCol w:w="917"/>
      </w:tblGrid>
      <w:tr w:rsidR="00385126" w:rsidRPr="00385126" w14:paraId="2D106082" w14:textId="77777777" w:rsidTr="00385126">
        <w:trPr>
          <w:trHeight w:val="255"/>
          <w:tblHeader/>
        </w:trPr>
        <w:tc>
          <w:tcPr>
            <w:tcW w:w="5140" w:type="dxa"/>
            <w:tcBorders>
              <w:top w:val="single" w:sz="4" w:space="0" w:color="A6A6A6"/>
              <w:left w:val="single" w:sz="4" w:space="0" w:color="808080"/>
              <w:bottom w:val="nil"/>
              <w:right w:val="single" w:sz="4" w:space="0" w:color="A6A6A6"/>
            </w:tcBorders>
            <w:shd w:val="clear" w:color="000000" w:fill="003F77"/>
            <w:vAlign w:val="center"/>
            <w:hideMark/>
          </w:tcPr>
          <w:p w14:paraId="7E5795E6" w14:textId="77777777" w:rsidR="00385126" w:rsidRPr="00385126" w:rsidRDefault="00385126" w:rsidP="00385126">
            <w:pPr>
              <w:spacing w:after="0" w:line="240" w:lineRule="auto"/>
              <w:jc w:val="center"/>
              <w:rPr>
                <w:rFonts w:ascii="Calibri" w:eastAsia="Times New Roman" w:hAnsi="Calibri" w:cs="Times New Roman"/>
                <w:b/>
                <w:bCs/>
                <w:color w:val="FFFFFF"/>
                <w:sz w:val="20"/>
                <w:szCs w:val="20"/>
              </w:rPr>
            </w:pPr>
            <w:r w:rsidRPr="00385126">
              <w:rPr>
                <w:rFonts w:ascii="Calibri" w:eastAsia="Times New Roman" w:hAnsi="Calibri" w:cs="Times New Roman"/>
                <w:b/>
                <w:bCs/>
                <w:color w:val="FFFFFF"/>
                <w:sz w:val="20"/>
                <w:szCs w:val="20"/>
              </w:rPr>
              <w:t>Maine Shared CHNA Health Indicators</w:t>
            </w:r>
          </w:p>
        </w:tc>
        <w:tc>
          <w:tcPr>
            <w:tcW w:w="1120" w:type="dxa"/>
            <w:tcBorders>
              <w:top w:val="single" w:sz="4" w:space="0" w:color="808080"/>
              <w:left w:val="single" w:sz="4" w:space="0" w:color="808080"/>
              <w:bottom w:val="single" w:sz="4" w:space="0" w:color="808080"/>
              <w:right w:val="single" w:sz="4" w:space="0" w:color="808080"/>
            </w:tcBorders>
            <w:shd w:val="clear" w:color="000000" w:fill="003F77"/>
            <w:noWrap/>
            <w:vAlign w:val="center"/>
            <w:hideMark/>
          </w:tcPr>
          <w:p w14:paraId="011EA4F9" w14:textId="77777777" w:rsidR="00385126" w:rsidRPr="00385126" w:rsidRDefault="00385126" w:rsidP="00385126">
            <w:pPr>
              <w:spacing w:after="0" w:line="240" w:lineRule="auto"/>
              <w:jc w:val="center"/>
              <w:rPr>
                <w:rFonts w:ascii="Calibri" w:eastAsia="Times New Roman" w:hAnsi="Calibri" w:cs="Times New Roman"/>
                <w:b/>
                <w:bCs/>
                <w:color w:val="FFFFFF"/>
                <w:sz w:val="20"/>
                <w:szCs w:val="20"/>
              </w:rPr>
            </w:pPr>
            <w:r w:rsidRPr="00385126">
              <w:rPr>
                <w:rFonts w:ascii="Calibri" w:eastAsia="Times New Roman" w:hAnsi="Calibri" w:cs="Times New Roman"/>
                <w:b/>
                <w:bCs/>
                <w:color w:val="FFFFFF"/>
                <w:sz w:val="20"/>
                <w:szCs w:val="20"/>
              </w:rPr>
              <w:t>Year</w:t>
            </w:r>
          </w:p>
        </w:tc>
        <w:tc>
          <w:tcPr>
            <w:tcW w:w="920" w:type="dxa"/>
            <w:tcBorders>
              <w:top w:val="single" w:sz="4" w:space="0" w:color="808080"/>
              <w:left w:val="nil"/>
              <w:bottom w:val="single" w:sz="4" w:space="0" w:color="808080"/>
              <w:right w:val="single" w:sz="4" w:space="0" w:color="808080"/>
            </w:tcBorders>
            <w:shd w:val="clear" w:color="000000" w:fill="003F77"/>
            <w:vAlign w:val="center"/>
            <w:hideMark/>
          </w:tcPr>
          <w:p w14:paraId="0FABA712" w14:textId="77777777" w:rsidR="00385126" w:rsidRPr="00385126" w:rsidRDefault="00385126" w:rsidP="00385126">
            <w:pPr>
              <w:spacing w:after="0" w:line="240" w:lineRule="auto"/>
              <w:jc w:val="center"/>
              <w:rPr>
                <w:rFonts w:ascii="Calibri" w:eastAsia="Times New Roman" w:hAnsi="Calibri" w:cs="Times New Roman"/>
                <w:b/>
                <w:bCs/>
                <w:color w:val="FFFFFF"/>
                <w:sz w:val="20"/>
                <w:szCs w:val="20"/>
              </w:rPr>
            </w:pPr>
            <w:r w:rsidRPr="00385126">
              <w:rPr>
                <w:rFonts w:ascii="Calibri" w:eastAsia="Times New Roman" w:hAnsi="Calibri" w:cs="Times New Roman"/>
                <w:b/>
                <w:bCs/>
                <w:color w:val="FFFFFF"/>
                <w:sz w:val="20"/>
                <w:szCs w:val="20"/>
              </w:rPr>
              <w:t>Waldo</w:t>
            </w:r>
          </w:p>
        </w:tc>
        <w:tc>
          <w:tcPr>
            <w:tcW w:w="600" w:type="dxa"/>
            <w:tcBorders>
              <w:top w:val="single" w:sz="4" w:space="0" w:color="808080"/>
              <w:left w:val="nil"/>
              <w:bottom w:val="single" w:sz="4" w:space="0" w:color="808080"/>
              <w:right w:val="single" w:sz="4" w:space="0" w:color="A6A6A6"/>
            </w:tcBorders>
            <w:shd w:val="clear" w:color="000000" w:fill="003F77"/>
            <w:vAlign w:val="center"/>
            <w:hideMark/>
          </w:tcPr>
          <w:p w14:paraId="47352360" w14:textId="77777777" w:rsidR="00385126" w:rsidRPr="00385126" w:rsidRDefault="00385126" w:rsidP="00385126">
            <w:pPr>
              <w:spacing w:after="0" w:line="240" w:lineRule="auto"/>
              <w:rPr>
                <w:rFonts w:ascii="Calibri" w:eastAsia="Times New Roman" w:hAnsi="Calibri" w:cs="Times New Roman"/>
                <w:b/>
                <w:bCs/>
                <w:color w:val="FFFFFF"/>
                <w:sz w:val="20"/>
                <w:szCs w:val="20"/>
              </w:rPr>
            </w:pPr>
            <w:r w:rsidRPr="00385126">
              <w:rPr>
                <w:rFonts w:ascii="Calibri" w:eastAsia="Times New Roman" w:hAnsi="Calibri" w:cs="Times New Roman"/>
                <w:b/>
                <w:bCs/>
                <w:color w:val="FFFFFF"/>
                <w:sz w:val="20"/>
                <w:szCs w:val="20"/>
              </w:rPr>
              <w:t>Trend</w:t>
            </w:r>
          </w:p>
        </w:tc>
        <w:tc>
          <w:tcPr>
            <w:tcW w:w="920" w:type="dxa"/>
            <w:tcBorders>
              <w:top w:val="single" w:sz="4" w:space="0" w:color="A6A6A6"/>
              <w:left w:val="nil"/>
              <w:bottom w:val="single" w:sz="4" w:space="0" w:color="A6A6A6"/>
              <w:right w:val="nil"/>
            </w:tcBorders>
            <w:shd w:val="clear" w:color="000000" w:fill="003F77"/>
            <w:vAlign w:val="center"/>
            <w:hideMark/>
          </w:tcPr>
          <w:p w14:paraId="5C9AE3F1" w14:textId="77777777" w:rsidR="00385126" w:rsidRPr="00385126" w:rsidRDefault="00385126" w:rsidP="00385126">
            <w:pPr>
              <w:spacing w:after="0" w:line="240" w:lineRule="auto"/>
              <w:jc w:val="center"/>
              <w:rPr>
                <w:rFonts w:ascii="Calibri" w:eastAsia="Times New Roman" w:hAnsi="Calibri" w:cs="Times New Roman"/>
                <w:b/>
                <w:bCs/>
                <w:color w:val="FFFFFF"/>
                <w:sz w:val="20"/>
                <w:szCs w:val="20"/>
              </w:rPr>
            </w:pPr>
            <w:r w:rsidRPr="00385126">
              <w:rPr>
                <w:rFonts w:ascii="Calibri" w:eastAsia="Times New Roman" w:hAnsi="Calibri" w:cs="Times New Roman"/>
                <w:b/>
                <w:bCs/>
                <w:color w:val="FFFFFF"/>
                <w:sz w:val="20"/>
                <w:szCs w:val="20"/>
              </w:rPr>
              <w:t>Maine</w:t>
            </w:r>
          </w:p>
        </w:tc>
        <w:tc>
          <w:tcPr>
            <w:tcW w:w="920" w:type="dxa"/>
            <w:tcBorders>
              <w:top w:val="single" w:sz="4" w:space="0" w:color="A6A6A6"/>
              <w:left w:val="single" w:sz="4" w:space="0" w:color="A6A6A6"/>
              <w:bottom w:val="single" w:sz="4" w:space="0" w:color="A6A6A6"/>
              <w:right w:val="single" w:sz="4" w:space="0" w:color="808080"/>
            </w:tcBorders>
            <w:shd w:val="clear" w:color="000000" w:fill="003F77"/>
            <w:vAlign w:val="center"/>
            <w:hideMark/>
          </w:tcPr>
          <w:p w14:paraId="3D27706A" w14:textId="77777777" w:rsidR="00385126" w:rsidRPr="00385126" w:rsidRDefault="00385126" w:rsidP="00385126">
            <w:pPr>
              <w:spacing w:after="0" w:line="240" w:lineRule="auto"/>
              <w:jc w:val="center"/>
              <w:rPr>
                <w:rFonts w:ascii="Calibri" w:eastAsia="Times New Roman" w:hAnsi="Calibri" w:cs="Times New Roman"/>
                <w:b/>
                <w:bCs/>
                <w:color w:val="FFFFFF"/>
                <w:sz w:val="20"/>
                <w:szCs w:val="20"/>
              </w:rPr>
            </w:pPr>
            <w:r w:rsidRPr="00385126">
              <w:rPr>
                <w:rFonts w:ascii="Calibri" w:eastAsia="Times New Roman" w:hAnsi="Calibri" w:cs="Times New Roman"/>
                <w:b/>
                <w:bCs/>
                <w:color w:val="FFFFFF"/>
                <w:sz w:val="20"/>
                <w:szCs w:val="20"/>
              </w:rPr>
              <w:t>U.S.</w:t>
            </w:r>
          </w:p>
        </w:tc>
      </w:tr>
      <w:tr w:rsidR="00385126" w:rsidRPr="00385126" w14:paraId="5BA8F907"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853386F"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Demographics</w:t>
            </w:r>
          </w:p>
        </w:tc>
      </w:tr>
      <w:tr w:rsidR="00385126" w:rsidRPr="00385126" w14:paraId="13500898"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C66614C"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Total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EAFA60E"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382544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38,940</w:t>
            </w:r>
          </w:p>
        </w:tc>
        <w:tc>
          <w:tcPr>
            <w:tcW w:w="600" w:type="dxa"/>
            <w:tcBorders>
              <w:top w:val="nil"/>
              <w:left w:val="nil"/>
              <w:bottom w:val="single" w:sz="4" w:space="0" w:color="808080"/>
              <w:right w:val="single" w:sz="4" w:space="0" w:color="808080"/>
            </w:tcBorders>
            <w:shd w:val="clear" w:color="auto" w:fill="auto"/>
            <w:vAlign w:val="center"/>
            <w:hideMark/>
          </w:tcPr>
          <w:p w14:paraId="29E7347B"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5D5179F"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1,328,302</w:t>
            </w:r>
          </w:p>
        </w:tc>
        <w:tc>
          <w:tcPr>
            <w:tcW w:w="920" w:type="dxa"/>
            <w:tcBorders>
              <w:top w:val="nil"/>
              <w:left w:val="nil"/>
              <w:bottom w:val="single" w:sz="4" w:space="0" w:color="808080"/>
              <w:right w:val="single" w:sz="4" w:space="0" w:color="808080"/>
            </w:tcBorders>
            <w:shd w:val="clear" w:color="auto" w:fill="auto"/>
            <w:vAlign w:val="center"/>
            <w:hideMark/>
          </w:tcPr>
          <w:p w14:paraId="7AF7E66E"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319 Mil</w:t>
            </w:r>
          </w:p>
        </w:tc>
      </w:tr>
      <w:tr w:rsidR="00385126" w:rsidRPr="00385126" w14:paraId="3F4AA032"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06661A6"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Population – % ages 0-17</w:t>
            </w:r>
          </w:p>
        </w:tc>
        <w:tc>
          <w:tcPr>
            <w:tcW w:w="1120" w:type="dxa"/>
            <w:tcBorders>
              <w:top w:val="nil"/>
              <w:left w:val="nil"/>
              <w:bottom w:val="single" w:sz="4" w:space="0" w:color="808080"/>
              <w:right w:val="single" w:sz="4" w:space="0" w:color="808080"/>
            </w:tcBorders>
            <w:shd w:val="clear" w:color="auto" w:fill="auto"/>
            <w:noWrap/>
            <w:vAlign w:val="center"/>
            <w:hideMark/>
          </w:tcPr>
          <w:p w14:paraId="72BCDA25"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209AA2A"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20.0%</w:t>
            </w:r>
          </w:p>
        </w:tc>
        <w:tc>
          <w:tcPr>
            <w:tcW w:w="600" w:type="dxa"/>
            <w:tcBorders>
              <w:top w:val="nil"/>
              <w:left w:val="nil"/>
              <w:bottom w:val="single" w:sz="4" w:space="0" w:color="808080"/>
              <w:right w:val="single" w:sz="4" w:space="0" w:color="808080"/>
            </w:tcBorders>
            <w:shd w:val="clear" w:color="auto" w:fill="auto"/>
            <w:vAlign w:val="center"/>
            <w:hideMark/>
          </w:tcPr>
          <w:p w14:paraId="57D1E48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A39C02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19.7%</w:t>
            </w:r>
          </w:p>
        </w:tc>
        <w:tc>
          <w:tcPr>
            <w:tcW w:w="920" w:type="dxa"/>
            <w:tcBorders>
              <w:top w:val="nil"/>
              <w:left w:val="nil"/>
              <w:bottom w:val="single" w:sz="4" w:space="0" w:color="808080"/>
              <w:right w:val="single" w:sz="4" w:space="0" w:color="808080"/>
            </w:tcBorders>
            <w:shd w:val="clear" w:color="auto" w:fill="auto"/>
            <w:vAlign w:val="center"/>
            <w:hideMark/>
          </w:tcPr>
          <w:p w14:paraId="048D643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23.3%</w:t>
            </w:r>
          </w:p>
        </w:tc>
      </w:tr>
      <w:tr w:rsidR="00385126" w:rsidRPr="00385126" w14:paraId="011DFCE3"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CF06E90"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Population – % ages 18-64</w:t>
            </w:r>
          </w:p>
        </w:tc>
        <w:tc>
          <w:tcPr>
            <w:tcW w:w="1120" w:type="dxa"/>
            <w:tcBorders>
              <w:top w:val="nil"/>
              <w:left w:val="nil"/>
              <w:bottom w:val="single" w:sz="4" w:space="0" w:color="808080"/>
              <w:right w:val="single" w:sz="4" w:space="0" w:color="808080"/>
            </w:tcBorders>
            <w:shd w:val="clear" w:color="auto" w:fill="auto"/>
            <w:noWrap/>
            <w:vAlign w:val="center"/>
            <w:hideMark/>
          </w:tcPr>
          <w:p w14:paraId="1ECE6055"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E52646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61.4%</w:t>
            </w:r>
          </w:p>
        </w:tc>
        <w:tc>
          <w:tcPr>
            <w:tcW w:w="600" w:type="dxa"/>
            <w:tcBorders>
              <w:top w:val="nil"/>
              <w:left w:val="nil"/>
              <w:bottom w:val="single" w:sz="4" w:space="0" w:color="808080"/>
              <w:right w:val="single" w:sz="4" w:space="0" w:color="808080"/>
            </w:tcBorders>
            <w:shd w:val="clear" w:color="auto" w:fill="auto"/>
            <w:vAlign w:val="center"/>
            <w:hideMark/>
          </w:tcPr>
          <w:p w14:paraId="69E3E212"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664AE05"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62.6%</w:t>
            </w:r>
          </w:p>
        </w:tc>
        <w:tc>
          <w:tcPr>
            <w:tcW w:w="920" w:type="dxa"/>
            <w:tcBorders>
              <w:top w:val="nil"/>
              <w:left w:val="nil"/>
              <w:bottom w:val="single" w:sz="4" w:space="0" w:color="808080"/>
              <w:right w:val="single" w:sz="4" w:space="0" w:color="808080"/>
            </w:tcBorders>
            <w:shd w:val="clear" w:color="auto" w:fill="auto"/>
            <w:vAlign w:val="center"/>
            <w:hideMark/>
          </w:tcPr>
          <w:p w14:paraId="3F74DBB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62.6%</w:t>
            </w:r>
          </w:p>
        </w:tc>
      </w:tr>
      <w:tr w:rsidR="00385126" w:rsidRPr="00385126" w14:paraId="3AF8AA31"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67B382D" w14:textId="77777777" w:rsidR="00385126" w:rsidRPr="00385126" w:rsidRDefault="00385126" w:rsidP="00385126">
            <w:pPr>
              <w:spacing w:after="0" w:line="240" w:lineRule="auto"/>
              <w:rPr>
                <w:rFonts w:ascii="Calibri" w:eastAsia="Times New Roman" w:hAnsi="Calibri" w:cs="Times New Roman"/>
                <w:sz w:val="20"/>
                <w:szCs w:val="20"/>
              </w:rPr>
            </w:pPr>
            <w:r w:rsidRPr="00385126">
              <w:rPr>
                <w:rFonts w:ascii="Calibri" w:eastAsia="Times New Roman" w:hAnsi="Calibri" w:cs="Times New Roman"/>
                <w:sz w:val="20"/>
                <w:szCs w:val="20"/>
              </w:rPr>
              <w:t>Population – % ages 65+</w:t>
            </w:r>
          </w:p>
        </w:tc>
        <w:tc>
          <w:tcPr>
            <w:tcW w:w="1120" w:type="dxa"/>
            <w:tcBorders>
              <w:top w:val="nil"/>
              <w:left w:val="nil"/>
              <w:bottom w:val="single" w:sz="4" w:space="0" w:color="808080"/>
              <w:right w:val="single" w:sz="4" w:space="0" w:color="808080"/>
            </w:tcBorders>
            <w:shd w:val="clear" w:color="auto" w:fill="auto"/>
            <w:noWrap/>
            <w:vAlign w:val="center"/>
            <w:hideMark/>
          </w:tcPr>
          <w:p w14:paraId="7026FA86"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265ECB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18.6%</w:t>
            </w:r>
          </w:p>
        </w:tc>
        <w:tc>
          <w:tcPr>
            <w:tcW w:w="600" w:type="dxa"/>
            <w:tcBorders>
              <w:top w:val="nil"/>
              <w:left w:val="nil"/>
              <w:bottom w:val="single" w:sz="4" w:space="0" w:color="808080"/>
              <w:right w:val="single" w:sz="4" w:space="0" w:color="808080"/>
            </w:tcBorders>
            <w:shd w:val="clear" w:color="auto" w:fill="auto"/>
            <w:vAlign w:val="center"/>
            <w:hideMark/>
          </w:tcPr>
          <w:p w14:paraId="3B3773C3"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960D1A9"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725827B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14.1%</w:t>
            </w:r>
          </w:p>
        </w:tc>
      </w:tr>
      <w:tr w:rsidR="00385126" w:rsidRPr="00385126" w14:paraId="31C377C5"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0A5E64D" w14:textId="77777777" w:rsidR="00385126" w:rsidRPr="00385126" w:rsidRDefault="00385126" w:rsidP="00385126">
            <w:pPr>
              <w:spacing w:after="0" w:line="240" w:lineRule="auto"/>
              <w:rPr>
                <w:rFonts w:ascii="Calibri" w:eastAsia="Times New Roman" w:hAnsi="Calibri" w:cs="Times New Roman"/>
                <w:sz w:val="20"/>
                <w:szCs w:val="20"/>
              </w:rPr>
            </w:pPr>
            <w:r w:rsidRPr="00385126">
              <w:rPr>
                <w:rFonts w:ascii="Calibri" w:eastAsia="Times New Roman" w:hAnsi="Calibri" w:cs="Times New Roman"/>
                <w:sz w:val="20"/>
                <w:szCs w:val="20"/>
              </w:rPr>
              <w:t>Population – % White</w:t>
            </w:r>
          </w:p>
        </w:tc>
        <w:tc>
          <w:tcPr>
            <w:tcW w:w="1120" w:type="dxa"/>
            <w:tcBorders>
              <w:top w:val="nil"/>
              <w:left w:val="nil"/>
              <w:bottom w:val="single" w:sz="4" w:space="0" w:color="808080"/>
              <w:right w:val="single" w:sz="4" w:space="0" w:color="808080"/>
            </w:tcBorders>
            <w:shd w:val="clear" w:color="auto" w:fill="auto"/>
            <w:noWrap/>
            <w:vAlign w:val="center"/>
            <w:hideMark/>
          </w:tcPr>
          <w:p w14:paraId="27810346"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B674C1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97.0%</w:t>
            </w:r>
          </w:p>
        </w:tc>
        <w:tc>
          <w:tcPr>
            <w:tcW w:w="600" w:type="dxa"/>
            <w:tcBorders>
              <w:top w:val="nil"/>
              <w:left w:val="nil"/>
              <w:bottom w:val="single" w:sz="4" w:space="0" w:color="808080"/>
              <w:right w:val="single" w:sz="4" w:space="0" w:color="808080"/>
            </w:tcBorders>
            <w:shd w:val="clear" w:color="auto" w:fill="auto"/>
            <w:vAlign w:val="center"/>
            <w:hideMark/>
          </w:tcPr>
          <w:p w14:paraId="64DF59B5"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78173E8"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95.2%</w:t>
            </w:r>
          </w:p>
        </w:tc>
        <w:tc>
          <w:tcPr>
            <w:tcW w:w="920" w:type="dxa"/>
            <w:tcBorders>
              <w:top w:val="nil"/>
              <w:left w:val="nil"/>
              <w:bottom w:val="single" w:sz="4" w:space="0" w:color="808080"/>
              <w:right w:val="single" w:sz="4" w:space="0" w:color="808080"/>
            </w:tcBorders>
            <w:shd w:val="clear" w:color="auto" w:fill="auto"/>
            <w:vAlign w:val="center"/>
            <w:hideMark/>
          </w:tcPr>
          <w:p w14:paraId="6C486E7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77.7%</w:t>
            </w:r>
          </w:p>
        </w:tc>
      </w:tr>
      <w:tr w:rsidR="00385126" w:rsidRPr="00385126" w14:paraId="57AF33E5"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2D6899F" w14:textId="77777777" w:rsidR="00385126" w:rsidRPr="00385126" w:rsidRDefault="00385126" w:rsidP="00385126">
            <w:pPr>
              <w:spacing w:after="0" w:line="240" w:lineRule="auto"/>
              <w:rPr>
                <w:rFonts w:ascii="Calibri" w:eastAsia="Times New Roman" w:hAnsi="Calibri" w:cs="Times New Roman"/>
                <w:sz w:val="20"/>
                <w:szCs w:val="20"/>
              </w:rPr>
            </w:pPr>
            <w:r w:rsidRPr="00385126">
              <w:rPr>
                <w:rFonts w:ascii="Calibri" w:eastAsia="Times New Roman" w:hAnsi="Calibri" w:cs="Times New Roman"/>
                <w:sz w:val="20"/>
                <w:szCs w:val="20"/>
              </w:rPr>
              <w:t>Population – % Black or African American</w:t>
            </w:r>
          </w:p>
        </w:tc>
        <w:tc>
          <w:tcPr>
            <w:tcW w:w="1120" w:type="dxa"/>
            <w:tcBorders>
              <w:top w:val="nil"/>
              <w:left w:val="nil"/>
              <w:bottom w:val="single" w:sz="4" w:space="0" w:color="808080"/>
              <w:right w:val="single" w:sz="4" w:space="0" w:color="808080"/>
            </w:tcBorders>
            <w:shd w:val="clear" w:color="auto" w:fill="auto"/>
            <w:noWrap/>
            <w:vAlign w:val="center"/>
            <w:hideMark/>
          </w:tcPr>
          <w:p w14:paraId="6B6A766B"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E4DE90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0.5%</w:t>
            </w:r>
          </w:p>
        </w:tc>
        <w:tc>
          <w:tcPr>
            <w:tcW w:w="600" w:type="dxa"/>
            <w:tcBorders>
              <w:top w:val="nil"/>
              <w:left w:val="nil"/>
              <w:bottom w:val="single" w:sz="4" w:space="0" w:color="808080"/>
              <w:right w:val="single" w:sz="4" w:space="0" w:color="808080"/>
            </w:tcBorders>
            <w:shd w:val="clear" w:color="auto" w:fill="auto"/>
            <w:vAlign w:val="center"/>
            <w:hideMark/>
          </w:tcPr>
          <w:p w14:paraId="3DF15249"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DEEA2E4"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76EC0600"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13.2%</w:t>
            </w:r>
          </w:p>
        </w:tc>
      </w:tr>
      <w:tr w:rsidR="00385126" w:rsidRPr="00385126" w14:paraId="4C4FF9DA"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766C8CE" w14:textId="77777777" w:rsidR="00385126" w:rsidRPr="00385126" w:rsidRDefault="00385126" w:rsidP="00385126">
            <w:pPr>
              <w:spacing w:after="0" w:line="240" w:lineRule="auto"/>
              <w:rPr>
                <w:rFonts w:ascii="Calibri" w:eastAsia="Times New Roman" w:hAnsi="Calibri" w:cs="Times New Roman"/>
                <w:sz w:val="20"/>
                <w:szCs w:val="20"/>
              </w:rPr>
            </w:pPr>
            <w:r w:rsidRPr="00385126">
              <w:rPr>
                <w:rFonts w:ascii="Calibri" w:eastAsia="Times New Roman" w:hAnsi="Calibri" w:cs="Times New Roman"/>
                <w:sz w:val="20"/>
                <w:szCs w:val="20"/>
              </w:rPr>
              <w:t>Population – % American Indian and Alaska Native</w:t>
            </w:r>
          </w:p>
        </w:tc>
        <w:tc>
          <w:tcPr>
            <w:tcW w:w="1120" w:type="dxa"/>
            <w:tcBorders>
              <w:top w:val="nil"/>
              <w:left w:val="nil"/>
              <w:bottom w:val="single" w:sz="4" w:space="0" w:color="808080"/>
              <w:right w:val="single" w:sz="4" w:space="0" w:color="808080"/>
            </w:tcBorders>
            <w:shd w:val="clear" w:color="auto" w:fill="auto"/>
            <w:noWrap/>
            <w:vAlign w:val="center"/>
            <w:hideMark/>
          </w:tcPr>
          <w:p w14:paraId="3D328743"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67BFBEA"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0.5%</w:t>
            </w:r>
          </w:p>
        </w:tc>
        <w:tc>
          <w:tcPr>
            <w:tcW w:w="600" w:type="dxa"/>
            <w:tcBorders>
              <w:top w:val="nil"/>
              <w:left w:val="nil"/>
              <w:bottom w:val="single" w:sz="4" w:space="0" w:color="808080"/>
              <w:right w:val="single" w:sz="4" w:space="0" w:color="808080"/>
            </w:tcBorders>
            <w:shd w:val="clear" w:color="auto" w:fill="auto"/>
            <w:vAlign w:val="center"/>
            <w:hideMark/>
          </w:tcPr>
          <w:p w14:paraId="6D7C3365"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0CC9F6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0.7%</w:t>
            </w:r>
          </w:p>
        </w:tc>
        <w:tc>
          <w:tcPr>
            <w:tcW w:w="920" w:type="dxa"/>
            <w:tcBorders>
              <w:top w:val="nil"/>
              <w:left w:val="nil"/>
              <w:bottom w:val="single" w:sz="4" w:space="0" w:color="808080"/>
              <w:right w:val="single" w:sz="4" w:space="0" w:color="808080"/>
            </w:tcBorders>
            <w:shd w:val="clear" w:color="auto" w:fill="auto"/>
            <w:vAlign w:val="center"/>
            <w:hideMark/>
          </w:tcPr>
          <w:p w14:paraId="550C1A0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1.2%</w:t>
            </w:r>
          </w:p>
        </w:tc>
      </w:tr>
      <w:tr w:rsidR="00385126" w:rsidRPr="00385126" w14:paraId="5BF9A4EF"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3310294" w14:textId="77777777" w:rsidR="00385126" w:rsidRPr="00385126" w:rsidRDefault="00385126" w:rsidP="00385126">
            <w:pPr>
              <w:spacing w:after="0" w:line="240" w:lineRule="auto"/>
              <w:rPr>
                <w:rFonts w:ascii="Calibri" w:eastAsia="Times New Roman" w:hAnsi="Calibri" w:cs="Times New Roman"/>
                <w:sz w:val="20"/>
                <w:szCs w:val="20"/>
              </w:rPr>
            </w:pPr>
            <w:r w:rsidRPr="00385126">
              <w:rPr>
                <w:rFonts w:ascii="Calibri" w:eastAsia="Times New Roman" w:hAnsi="Calibri" w:cs="Times New Roman"/>
                <w:sz w:val="20"/>
                <w:szCs w:val="20"/>
              </w:rPr>
              <w:t>Population – % Asian</w:t>
            </w:r>
          </w:p>
        </w:tc>
        <w:tc>
          <w:tcPr>
            <w:tcW w:w="1120" w:type="dxa"/>
            <w:tcBorders>
              <w:top w:val="nil"/>
              <w:left w:val="nil"/>
              <w:bottom w:val="single" w:sz="4" w:space="0" w:color="808080"/>
              <w:right w:val="single" w:sz="4" w:space="0" w:color="808080"/>
            </w:tcBorders>
            <w:shd w:val="clear" w:color="auto" w:fill="auto"/>
            <w:noWrap/>
            <w:vAlign w:val="center"/>
            <w:hideMark/>
          </w:tcPr>
          <w:p w14:paraId="7A3CAE32"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4F3AA7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0.5%</w:t>
            </w:r>
          </w:p>
        </w:tc>
        <w:tc>
          <w:tcPr>
            <w:tcW w:w="600" w:type="dxa"/>
            <w:tcBorders>
              <w:top w:val="nil"/>
              <w:left w:val="nil"/>
              <w:bottom w:val="single" w:sz="4" w:space="0" w:color="808080"/>
              <w:right w:val="single" w:sz="4" w:space="0" w:color="808080"/>
            </w:tcBorders>
            <w:shd w:val="clear" w:color="auto" w:fill="auto"/>
            <w:vAlign w:val="center"/>
            <w:hideMark/>
          </w:tcPr>
          <w:p w14:paraId="12DFDCF8"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12CD6F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20404090"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5.3%</w:t>
            </w:r>
          </w:p>
        </w:tc>
      </w:tr>
      <w:tr w:rsidR="00385126" w:rsidRPr="00385126" w14:paraId="342449EF"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3394FC0" w14:textId="77777777" w:rsidR="00385126" w:rsidRPr="00385126" w:rsidRDefault="00385126" w:rsidP="00385126">
            <w:pPr>
              <w:spacing w:after="0" w:line="240" w:lineRule="auto"/>
              <w:rPr>
                <w:rFonts w:ascii="Calibri" w:eastAsia="Times New Roman" w:hAnsi="Calibri" w:cs="Times New Roman"/>
                <w:sz w:val="20"/>
                <w:szCs w:val="20"/>
              </w:rPr>
            </w:pPr>
            <w:r w:rsidRPr="00385126">
              <w:rPr>
                <w:rFonts w:ascii="Calibri" w:eastAsia="Times New Roman" w:hAnsi="Calibri" w:cs="Times New Roman"/>
                <w:sz w:val="20"/>
                <w:szCs w:val="20"/>
              </w:rPr>
              <w:t>Population – % Hispanic</w:t>
            </w:r>
          </w:p>
        </w:tc>
        <w:tc>
          <w:tcPr>
            <w:tcW w:w="1120" w:type="dxa"/>
            <w:tcBorders>
              <w:top w:val="nil"/>
              <w:left w:val="nil"/>
              <w:bottom w:val="single" w:sz="4" w:space="0" w:color="808080"/>
              <w:right w:val="single" w:sz="4" w:space="0" w:color="808080"/>
            </w:tcBorders>
            <w:shd w:val="clear" w:color="auto" w:fill="auto"/>
            <w:noWrap/>
            <w:vAlign w:val="center"/>
            <w:hideMark/>
          </w:tcPr>
          <w:p w14:paraId="18B533F2"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A96916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1.1%</w:t>
            </w:r>
          </w:p>
        </w:tc>
        <w:tc>
          <w:tcPr>
            <w:tcW w:w="600" w:type="dxa"/>
            <w:tcBorders>
              <w:top w:val="nil"/>
              <w:left w:val="nil"/>
              <w:bottom w:val="single" w:sz="4" w:space="0" w:color="808080"/>
              <w:right w:val="single" w:sz="4" w:space="0" w:color="808080"/>
            </w:tcBorders>
            <w:shd w:val="clear" w:color="auto" w:fill="auto"/>
            <w:vAlign w:val="center"/>
            <w:hideMark/>
          </w:tcPr>
          <w:p w14:paraId="7D55B32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BC6AD9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6FFF6721"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17.1%</w:t>
            </w:r>
          </w:p>
        </w:tc>
      </w:tr>
      <w:tr w:rsidR="00385126" w:rsidRPr="00385126" w14:paraId="70716F1D"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F3533B5" w14:textId="77777777" w:rsidR="00385126" w:rsidRPr="00385126" w:rsidRDefault="00385126" w:rsidP="00385126">
            <w:pPr>
              <w:spacing w:after="0" w:line="240" w:lineRule="auto"/>
              <w:rPr>
                <w:rFonts w:ascii="Calibri" w:eastAsia="Times New Roman" w:hAnsi="Calibri" w:cs="Times New Roman"/>
                <w:sz w:val="20"/>
                <w:szCs w:val="20"/>
              </w:rPr>
            </w:pPr>
            <w:r w:rsidRPr="00385126">
              <w:rPr>
                <w:rFonts w:ascii="Calibri" w:eastAsia="Times New Roman" w:hAnsi="Calibri" w:cs="Times New Roman"/>
                <w:sz w:val="20"/>
                <w:szCs w:val="20"/>
              </w:rPr>
              <w:t>Population – % with a disability</w:t>
            </w:r>
          </w:p>
        </w:tc>
        <w:tc>
          <w:tcPr>
            <w:tcW w:w="1120" w:type="dxa"/>
            <w:tcBorders>
              <w:top w:val="nil"/>
              <w:left w:val="nil"/>
              <w:bottom w:val="single" w:sz="4" w:space="0" w:color="808080"/>
              <w:right w:val="single" w:sz="4" w:space="0" w:color="808080"/>
            </w:tcBorders>
            <w:shd w:val="clear" w:color="auto" w:fill="auto"/>
            <w:noWrap/>
            <w:vAlign w:val="center"/>
            <w:hideMark/>
          </w:tcPr>
          <w:p w14:paraId="670D9772"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F77D17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15.7%</w:t>
            </w:r>
          </w:p>
        </w:tc>
        <w:tc>
          <w:tcPr>
            <w:tcW w:w="600" w:type="dxa"/>
            <w:tcBorders>
              <w:top w:val="nil"/>
              <w:left w:val="nil"/>
              <w:bottom w:val="single" w:sz="4" w:space="0" w:color="808080"/>
              <w:right w:val="single" w:sz="4" w:space="0" w:color="808080"/>
            </w:tcBorders>
            <w:shd w:val="clear" w:color="auto" w:fill="auto"/>
            <w:vAlign w:val="center"/>
            <w:hideMark/>
          </w:tcPr>
          <w:p w14:paraId="02AAE4E0"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11B0C69"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15.9%</w:t>
            </w:r>
          </w:p>
        </w:tc>
        <w:tc>
          <w:tcPr>
            <w:tcW w:w="920" w:type="dxa"/>
            <w:tcBorders>
              <w:top w:val="nil"/>
              <w:left w:val="nil"/>
              <w:bottom w:val="single" w:sz="4" w:space="0" w:color="808080"/>
              <w:right w:val="single" w:sz="4" w:space="0" w:color="808080"/>
            </w:tcBorders>
            <w:shd w:val="clear" w:color="auto" w:fill="auto"/>
            <w:vAlign w:val="center"/>
            <w:hideMark/>
          </w:tcPr>
          <w:p w14:paraId="35B80A5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12.1%</w:t>
            </w:r>
          </w:p>
        </w:tc>
      </w:tr>
      <w:tr w:rsidR="00385126" w:rsidRPr="00385126" w14:paraId="362F02AC"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AC09EA0" w14:textId="77777777" w:rsidR="00385126" w:rsidRPr="00385126" w:rsidRDefault="00385126" w:rsidP="00385126">
            <w:pPr>
              <w:spacing w:after="0" w:line="240" w:lineRule="auto"/>
              <w:rPr>
                <w:rFonts w:ascii="Calibri" w:eastAsia="Times New Roman" w:hAnsi="Calibri" w:cs="Times New Roman"/>
                <w:sz w:val="20"/>
                <w:szCs w:val="20"/>
              </w:rPr>
            </w:pPr>
            <w:r w:rsidRPr="00385126">
              <w:rPr>
                <w:rFonts w:ascii="Calibri" w:eastAsia="Times New Roman" w:hAnsi="Calibri" w:cs="Times New Roman"/>
                <w:sz w:val="20"/>
                <w:szCs w:val="20"/>
              </w:rPr>
              <w:t>Population density (per square mile)</w:t>
            </w:r>
          </w:p>
        </w:tc>
        <w:tc>
          <w:tcPr>
            <w:tcW w:w="1120" w:type="dxa"/>
            <w:tcBorders>
              <w:top w:val="nil"/>
              <w:left w:val="nil"/>
              <w:bottom w:val="single" w:sz="4" w:space="0" w:color="808080"/>
              <w:right w:val="single" w:sz="4" w:space="0" w:color="808080"/>
            </w:tcBorders>
            <w:shd w:val="clear" w:color="auto" w:fill="auto"/>
            <w:noWrap/>
            <w:vAlign w:val="center"/>
            <w:hideMark/>
          </w:tcPr>
          <w:p w14:paraId="5A9239F6"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6C68A6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53.1</w:t>
            </w:r>
          </w:p>
        </w:tc>
        <w:tc>
          <w:tcPr>
            <w:tcW w:w="600" w:type="dxa"/>
            <w:tcBorders>
              <w:top w:val="nil"/>
              <w:left w:val="nil"/>
              <w:bottom w:val="single" w:sz="4" w:space="0" w:color="808080"/>
              <w:right w:val="single" w:sz="4" w:space="0" w:color="808080"/>
            </w:tcBorders>
            <w:shd w:val="clear" w:color="auto" w:fill="auto"/>
            <w:vAlign w:val="center"/>
            <w:hideMark/>
          </w:tcPr>
          <w:p w14:paraId="79B86AC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2E6556D"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43.1</w:t>
            </w:r>
          </w:p>
        </w:tc>
        <w:tc>
          <w:tcPr>
            <w:tcW w:w="920" w:type="dxa"/>
            <w:tcBorders>
              <w:top w:val="nil"/>
              <w:left w:val="nil"/>
              <w:bottom w:val="single" w:sz="4" w:space="0" w:color="808080"/>
              <w:right w:val="single" w:sz="4" w:space="0" w:color="808080"/>
            </w:tcBorders>
            <w:shd w:val="clear" w:color="auto" w:fill="auto"/>
            <w:vAlign w:val="center"/>
            <w:hideMark/>
          </w:tcPr>
          <w:p w14:paraId="4968025A"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87.4</w:t>
            </w:r>
          </w:p>
        </w:tc>
      </w:tr>
      <w:tr w:rsidR="00385126" w:rsidRPr="00385126" w14:paraId="725227AA"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486615E"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Socioeconomic Status Measures</w:t>
            </w:r>
          </w:p>
        </w:tc>
      </w:tr>
      <w:tr w:rsidR="00385126" w:rsidRPr="00385126" w14:paraId="111D3E87"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4C8A0C3" w14:textId="6122FD09" w:rsidR="00385126" w:rsidRPr="00385126" w:rsidRDefault="000A1528" w:rsidP="00385126">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Adults and 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2FCC4A5C"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FABF8F"/>
            <w:vAlign w:val="center"/>
            <w:hideMark/>
          </w:tcPr>
          <w:p w14:paraId="4B4D6604" w14:textId="77777777" w:rsidR="00385126" w:rsidRPr="00385126" w:rsidRDefault="00385126" w:rsidP="00385126">
            <w:pPr>
              <w:spacing w:after="0" w:line="240" w:lineRule="auto"/>
              <w:jc w:val="center"/>
              <w:rPr>
                <w:rFonts w:ascii="Calibri" w:eastAsia="Times New Roman" w:hAnsi="Calibri" w:cs="Times New Roman"/>
                <w:i/>
                <w:iCs/>
                <w:sz w:val="20"/>
                <w:szCs w:val="20"/>
              </w:rPr>
            </w:pPr>
            <w:r w:rsidRPr="00385126">
              <w:rPr>
                <w:rFonts w:ascii="Calibri" w:eastAsia="Times New Roman" w:hAnsi="Calibri" w:cs="Times New Roman"/>
                <w:i/>
                <w:iCs/>
                <w:sz w:val="20"/>
                <w:szCs w:val="20"/>
              </w:rPr>
              <w:t>16.4%</w:t>
            </w:r>
          </w:p>
        </w:tc>
        <w:tc>
          <w:tcPr>
            <w:tcW w:w="600" w:type="dxa"/>
            <w:tcBorders>
              <w:top w:val="nil"/>
              <w:left w:val="nil"/>
              <w:bottom w:val="single" w:sz="4" w:space="0" w:color="808080"/>
              <w:right w:val="single" w:sz="4" w:space="0" w:color="808080"/>
            </w:tcBorders>
            <w:shd w:val="clear" w:color="auto" w:fill="auto"/>
            <w:vAlign w:val="center"/>
            <w:hideMark/>
          </w:tcPr>
          <w:p w14:paraId="734F82F0"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C5F291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13.6%</w:t>
            </w:r>
          </w:p>
        </w:tc>
        <w:tc>
          <w:tcPr>
            <w:tcW w:w="920" w:type="dxa"/>
            <w:tcBorders>
              <w:top w:val="nil"/>
              <w:left w:val="nil"/>
              <w:bottom w:val="single" w:sz="4" w:space="0" w:color="808080"/>
              <w:right w:val="single" w:sz="4" w:space="0" w:color="808080"/>
            </w:tcBorders>
            <w:shd w:val="clear" w:color="auto" w:fill="auto"/>
            <w:vAlign w:val="center"/>
            <w:hideMark/>
          </w:tcPr>
          <w:p w14:paraId="79B7895A"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15.4%</w:t>
            </w:r>
          </w:p>
        </w:tc>
      </w:tr>
      <w:tr w:rsidR="00385126" w:rsidRPr="00385126" w14:paraId="5FEE099A"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9F48C0C"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25AD7B62"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0B631BF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22.2%</w:t>
            </w:r>
          </w:p>
        </w:tc>
        <w:tc>
          <w:tcPr>
            <w:tcW w:w="600" w:type="dxa"/>
            <w:tcBorders>
              <w:top w:val="nil"/>
              <w:left w:val="nil"/>
              <w:bottom w:val="single" w:sz="4" w:space="0" w:color="808080"/>
              <w:right w:val="single" w:sz="4" w:space="0" w:color="808080"/>
            </w:tcBorders>
            <w:shd w:val="clear" w:color="auto" w:fill="auto"/>
            <w:vAlign w:val="center"/>
            <w:hideMark/>
          </w:tcPr>
          <w:p w14:paraId="7434C9DD"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8311C2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18.5%</w:t>
            </w:r>
          </w:p>
        </w:tc>
        <w:tc>
          <w:tcPr>
            <w:tcW w:w="920" w:type="dxa"/>
            <w:tcBorders>
              <w:top w:val="nil"/>
              <w:left w:val="nil"/>
              <w:bottom w:val="single" w:sz="4" w:space="0" w:color="808080"/>
              <w:right w:val="single" w:sz="4" w:space="0" w:color="808080"/>
            </w:tcBorders>
            <w:shd w:val="clear" w:color="auto" w:fill="auto"/>
            <w:vAlign w:val="center"/>
            <w:hideMark/>
          </w:tcPr>
          <w:p w14:paraId="7F1190D4"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21.6%</w:t>
            </w:r>
          </w:p>
        </w:tc>
      </w:tr>
      <w:tr w:rsidR="00385126" w:rsidRPr="00385126" w14:paraId="52867FEB"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9F34B10"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High school graduation rate</w:t>
            </w:r>
          </w:p>
        </w:tc>
        <w:tc>
          <w:tcPr>
            <w:tcW w:w="1120" w:type="dxa"/>
            <w:tcBorders>
              <w:top w:val="nil"/>
              <w:left w:val="nil"/>
              <w:bottom w:val="single" w:sz="4" w:space="0" w:color="808080"/>
              <w:right w:val="single" w:sz="4" w:space="0" w:color="808080"/>
            </w:tcBorders>
            <w:shd w:val="clear" w:color="auto" w:fill="auto"/>
            <w:noWrap/>
            <w:vAlign w:val="center"/>
            <w:hideMark/>
          </w:tcPr>
          <w:p w14:paraId="159370CB"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2013-2014</w:t>
            </w:r>
          </w:p>
        </w:tc>
        <w:tc>
          <w:tcPr>
            <w:tcW w:w="920" w:type="dxa"/>
            <w:tcBorders>
              <w:top w:val="nil"/>
              <w:left w:val="nil"/>
              <w:bottom w:val="single" w:sz="4" w:space="0" w:color="808080"/>
              <w:right w:val="single" w:sz="4" w:space="0" w:color="808080"/>
            </w:tcBorders>
            <w:shd w:val="clear" w:color="auto" w:fill="auto"/>
            <w:vAlign w:val="center"/>
            <w:hideMark/>
          </w:tcPr>
          <w:p w14:paraId="545AD644"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85.4%</w:t>
            </w:r>
          </w:p>
        </w:tc>
        <w:tc>
          <w:tcPr>
            <w:tcW w:w="600" w:type="dxa"/>
            <w:tcBorders>
              <w:top w:val="nil"/>
              <w:left w:val="nil"/>
              <w:bottom w:val="single" w:sz="4" w:space="0" w:color="808080"/>
              <w:right w:val="single" w:sz="4" w:space="0" w:color="808080"/>
            </w:tcBorders>
            <w:shd w:val="clear" w:color="auto" w:fill="auto"/>
            <w:vAlign w:val="center"/>
            <w:hideMark/>
          </w:tcPr>
          <w:p w14:paraId="3BDAC339"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280375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86.5%</w:t>
            </w:r>
          </w:p>
        </w:tc>
        <w:tc>
          <w:tcPr>
            <w:tcW w:w="920" w:type="dxa"/>
            <w:tcBorders>
              <w:top w:val="nil"/>
              <w:left w:val="nil"/>
              <w:bottom w:val="single" w:sz="4" w:space="0" w:color="808080"/>
              <w:right w:val="single" w:sz="4" w:space="0" w:color="808080"/>
            </w:tcBorders>
            <w:shd w:val="clear" w:color="auto" w:fill="auto"/>
            <w:vAlign w:val="center"/>
            <w:hideMark/>
          </w:tcPr>
          <w:p w14:paraId="1BD842C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81.0%</w:t>
            </w:r>
          </w:p>
        </w:tc>
      </w:tr>
      <w:tr w:rsidR="00385126" w:rsidRPr="00385126" w14:paraId="2605CD7D"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CE639FC"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Median household income</w:t>
            </w:r>
          </w:p>
        </w:tc>
        <w:tc>
          <w:tcPr>
            <w:tcW w:w="1120" w:type="dxa"/>
            <w:tcBorders>
              <w:top w:val="nil"/>
              <w:left w:val="nil"/>
              <w:bottom w:val="single" w:sz="4" w:space="0" w:color="808080"/>
              <w:right w:val="single" w:sz="4" w:space="0" w:color="808080"/>
            </w:tcBorders>
            <w:shd w:val="clear" w:color="auto" w:fill="auto"/>
            <w:noWrap/>
            <w:vAlign w:val="center"/>
            <w:hideMark/>
          </w:tcPr>
          <w:p w14:paraId="774B2354"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FABF8F"/>
            <w:vAlign w:val="center"/>
            <w:hideMark/>
          </w:tcPr>
          <w:p w14:paraId="189742DB" w14:textId="77777777" w:rsidR="00385126" w:rsidRPr="00385126" w:rsidRDefault="00385126" w:rsidP="00385126">
            <w:pPr>
              <w:spacing w:after="0" w:line="240" w:lineRule="auto"/>
              <w:jc w:val="center"/>
              <w:rPr>
                <w:rFonts w:ascii="Calibri" w:eastAsia="Times New Roman" w:hAnsi="Calibri" w:cs="Times New Roman"/>
                <w:i/>
                <w:iCs/>
                <w:sz w:val="20"/>
                <w:szCs w:val="20"/>
              </w:rPr>
            </w:pPr>
            <w:r w:rsidRPr="00385126">
              <w:rPr>
                <w:rFonts w:ascii="Calibri" w:eastAsia="Times New Roman" w:hAnsi="Calibri" w:cs="Times New Roman"/>
                <w:i/>
                <w:iCs/>
                <w:sz w:val="20"/>
                <w:szCs w:val="20"/>
              </w:rPr>
              <w:t>$42,221</w:t>
            </w:r>
          </w:p>
        </w:tc>
        <w:tc>
          <w:tcPr>
            <w:tcW w:w="600" w:type="dxa"/>
            <w:tcBorders>
              <w:top w:val="nil"/>
              <w:left w:val="nil"/>
              <w:bottom w:val="single" w:sz="4" w:space="0" w:color="808080"/>
              <w:right w:val="single" w:sz="4" w:space="0" w:color="808080"/>
            </w:tcBorders>
            <w:shd w:val="clear" w:color="auto" w:fill="auto"/>
            <w:vAlign w:val="center"/>
            <w:hideMark/>
          </w:tcPr>
          <w:p w14:paraId="7DEC9044"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767703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$48,453</w:t>
            </w:r>
          </w:p>
        </w:tc>
        <w:tc>
          <w:tcPr>
            <w:tcW w:w="920" w:type="dxa"/>
            <w:tcBorders>
              <w:top w:val="nil"/>
              <w:left w:val="nil"/>
              <w:bottom w:val="single" w:sz="4" w:space="0" w:color="808080"/>
              <w:right w:val="single" w:sz="4" w:space="0" w:color="808080"/>
            </w:tcBorders>
            <w:shd w:val="clear" w:color="auto" w:fill="auto"/>
            <w:vAlign w:val="center"/>
            <w:hideMark/>
          </w:tcPr>
          <w:p w14:paraId="564812C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$53,046</w:t>
            </w:r>
          </w:p>
        </w:tc>
      </w:tr>
      <w:tr w:rsidR="00385126" w:rsidRPr="00385126" w14:paraId="5EC294DD"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7A902C9"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Percentage of people living in rural areas</w:t>
            </w:r>
          </w:p>
        </w:tc>
        <w:tc>
          <w:tcPr>
            <w:tcW w:w="1120" w:type="dxa"/>
            <w:tcBorders>
              <w:top w:val="nil"/>
              <w:left w:val="nil"/>
              <w:bottom w:val="single" w:sz="4" w:space="0" w:color="808080"/>
              <w:right w:val="single" w:sz="4" w:space="0" w:color="808080"/>
            </w:tcBorders>
            <w:shd w:val="clear" w:color="auto" w:fill="auto"/>
            <w:noWrap/>
            <w:vAlign w:val="center"/>
            <w:hideMark/>
          </w:tcPr>
          <w:p w14:paraId="39DCB2B6"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2C0B3DA"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100.0%</w:t>
            </w:r>
          </w:p>
        </w:tc>
        <w:tc>
          <w:tcPr>
            <w:tcW w:w="600" w:type="dxa"/>
            <w:tcBorders>
              <w:top w:val="nil"/>
              <w:left w:val="nil"/>
              <w:bottom w:val="single" w:sz="4" w:space="0" w:color="808080"/>
              <w:right w:val="single" w:sz="4" w:space="0" w:color="808080"/>
            </w:tcBorders>
            <w:shd w:val="clear" w:color="auto" w:fill="auto"/>
            <w:vAlign w:val="center"/>
            <w:hideMark/>
          </w:tcPr>
          <w:p w14:paraId="15C093D4"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7F3F97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66.4%</w:t>
            </w:r>
          </w:p>
        </w:tc>
        <w:tc>
          <w:tcPr>
            <w:tcW w:w="920" w:type="dxa"/>
            <w:tcBorders>
              <w:top w:val="nil"/>
              <w:left w:val="nil"/>
              <w:bottom w:val="single" w:sz="4" w:space="0" w:color="808080"/>
              <w:right w:val="single" w:sz="4" w:space="0" w:color="808080"/>
            </w:tcBorders>
            <w:shd w:val="clear" w:color="auto" w:fill="auto"/>
            <w:vAlign w:val="center"/>
            <w:hideMark/>
          </w:tcPr>
          <w:p w14:paraId="05B7299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r>
      <w:tr w:rsidR="00385126" w:rsidRPr="00385126" w14:paraId="0EBD852C"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9D5BF6B"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Single-parent families</w:t>
            </w:r>
          </w:p>
        </w:tc>
        <w:tc>
          <w:tcPr>
            <w:tcW w:w="1120" w:type="dxa"/>
            <w:tcBorders>
              <w:top w:val="nil"/>
              <w:left w:val="nil"/>
              <w:bottom w:val="single" w:sz="4" w:space="0" w:color="808080"/>
              <w:right w:val="single" w:sz="4" w:space="0" w:color="808080"/>
            </w:tcBorders>
            <w:shd w:val="clear" w:color="auto" w:fill="auto"/>
            <w:noWrap/>
            <w:vAlign w:val="center"/>
            <w:hideMark/>
          </w:tcPr>
          <w:p w14:paraId="481D639B"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2A831531"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37.1%</w:t>
            </w:r>
          </w:p>
        </w:tc>
        <w:tc>
          <w:tcPr>
            <w:tcW w:w="600" w:type="dxa"/>
            <w:tcBorders>
              <w:top w:val="nil"/>
              <w:left w:val="nil"/>
              <w:bottom w:val="single" w:sz="4" w:space="0" w:color="808080"/>
              <w:right w:val="single" w:sz="4" w:space="0" w:color="808080"/>
            </w:tcBorders>
            <w:shd w:val="clear" w:color="auto" w:fill="auto"/>
            <w:vAlign w:val="center"/>
            <w:hideMark/>
          </w:tcPr>
          <w:p w14:paraId="01D0B12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28C90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3DB61E84"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33.2%</w:t>
            </w:r>
          </w:p>
        </w:tc>
      </w:tr>
      <w:tr w:rsidR="00385126" w:rsidRPr="00385126" w14:paraId="31BF51C0"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7AAACF2"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Unemployment rate</w:t>
            </w:r>
          </w:p>
        </w:tc>
        <w:tc>
          <w:tcPr>
            <w:tcW w:w="1120" w:type="dxa"/>
            <w:tcBorders>
              <w:top w:val="nil"/>
              <w:left w:val="nil"/>
              <w:bottom w:val="single" w:sz="4" w:space="0" w:color="808080"/>
              <w:right w:val="single" w:sz="4" w:space="0" w:color="808080"/>
            </w:tcBorders>
            <w:shd w:val="clear" w:color="auto" w:fill="auto"/>
            <w:noWrap/>
            <w:vAlign w:val="center"/>
            <w:hideMark/>
          </w:tcPr>
          <w:p w14:paraId="09B99017"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2ED9837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6.1%</w:t>
            </w:r>
          </w:p>
        </w:tc>
        <w:tc>
          <w:tcPr>
            <w:tcW w:w="600" w:type="dxa"/>
            <w:tcBorders>
              <w:top w:val="nil"/>
              <w:left w:val="nil"/>
              <w:bottom w:val="single" w:sz="4" w:space="0" w:color="808080"/>
              <w:right w:val="single" w:sz="4" w:space="0" w:color="808080"/>
            </w:tcBorders>
            <w:shd w:val="clear" w:color="auto" w:fill="auto"/>
            <w:vAlign w:val="center"/>
            <w:hideMark/>
          </w:tcPr>
          <w:p w14:paraId="69956683"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38A9A3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5.7%</w:t>
            </w:r>
          </w:p>
        </w:tc>
        <w:tc>
          <w:tcPr>
            <w:tcW w:w="920" w:type="dxa"/>
            <w:tcBorders>
              <w:top w:val="nil"/>
              <w:left w:val="nil"/>
              <w:bottom w:val="single" w:sz="4" w:space="0" w:color="808080"/>
              <w:right w:val="single" w:sz="4" w:space="0" w:color="808080"/>
            </w:tcBorders>
            <w:shd w:val="clear" w:color="auto" w:fill="auto"/>
            <w:vAlign w:val="center"/>
            <w:hideMark/>
          </w:tcPr>
          <w:p w14:paraId="174AF5A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6.2%</w:t>
            </w:r>
          </w:p>
        </w:tc>
      </w:tr>
      <w:tr w:rsidR="00385126" w:rsidRPr="00385126" w14:paraId="22E9A9E1"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3B0082C"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65+ living alone</w:t>
            </w:r>
          </w:p>
        </w:tc>
        <w:tc>
          <w:tcPr>
            <w:tcW w:w="1120" w:type="dxa"/>
            <w:tcBorders>
              <w:top w:val="nil"/>
              <w:left w:val="nil"/>
              <w:bottom w:val="single" w:sz="4" w:space="0" w:color="808080"/>
              <w:right w:val="single" w:sz="4" w:space="0" w:color="808080"/>
            </w:tcBorders>
            <w:shd w:val="clear" w:color="auto" w:fill="auto"/>
            <w:noWrap/>
            <w:vAlign w:val="center"/>
            <w:hideMark/>
          </w:tcPr>
          <w:p w14:paraId="63363628"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31C882E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42.3%</w:t>
            </w:r>
          </w:p>
        </w:tc>
        <w:tc>
          <w:tcPr>
            <w:tcW w:w="600" w:type="dxa"/>
            <w:tcBorders>
              <w:top w:val="nil"/>
              <w:left w:val="nil"/>
              <w:bottom w:val="single" w:sz="4" w:space="0" w:color="808080"/>
              <w:right w:val="single" w:sz="4" w:space="0" w:color="808080"/>
            </w:tcBorders>
            <w:shd w:val="clear" w:color="auto" w:fill="auto"/>
            <w:vAlign w:val="center"/>
            <w:hideMark/>
          </w:tcPr>
          <w:p w14:paraId="7451F695"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76DB43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41.2%</w:t>
            </w:r>
          </w:p>
        </w:tc>
        <w:tc>
          <w:tcPr>
            <w:tcW w:w="920" w:type="dxa"/>
            <w:tcBorders>
              <w:top w:val="nil"/>
              <w:left w:val="nil"/>
              <w:bottom w:val="single" w:sz="4" w:space="0" w:color="808080"/>
              <w:right w:val="single" w:sz="4" w:space="0" w:color="808080"/>
            </w:tcBorders>
            <w:shd w:val="clear" w:color="auto" w:fill="auto"/>
            <w:vAlign w:val="center"/>
            <w:hideMark/>
          </w:tcPr>
          <w:p w14:paraId="16A7155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37.7%</w:t>
            </w:r>
          </w:p>
        </w:tc>
      </w:tr>
      <w:tr w:rsidR="00385126" w:rsidRPr="00385126" w14:paraId="66782151"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926F454"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General Health Status</w:t>
            </w:r>
          </w:p>
        </w:tc>
      </w:tr>
      <w:tr w:rsidR="00385126" w:rsidRPr="00385126" w14:paraId="3BBC83A9"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9A3025C"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Adults who rate their health fair to poor</w:t>
            </w:r>
          </w:p>
        </w:tc>
        <w:tc>
          <w:tcPr>
            <w:tcW w:w="1120" w:type="dxa"/>
            <w:tcBorders>
              <w:top w:val="nil"/>
              <w:left w:val="nil"/>
              <w:bottom w:val="single" w:sz="4" w:space="0" w:color="808080"/>
              <w:right w:val="single" w:sz="4" w:space="0" w:color="808080"/>
            </w:tcBorders>
            <w:shd w:val="clear" w:color="auto" w:fill="auto"/>
            <w:noWrap/>
            <w:vAlign w:val="center"/>
            <w:hideMark/>
          </w:tcPr>
          <w:p w14:paraId="6D9E4668"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6BFFEC74"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15.9%</w:t>
            </w:r>
          </w:p>
        </w:tc>
        <w:tc>
          <w:tcPr>
            <w:tcW w:w="600" w:type="dxa"/>
            <w:tcBorders>
              <w:top w:val="nil"/>
              <w:left w:val="nil"/>
              <w:bottom w:val="single" w:sz="4" w:space="0" w:color="808080"/>
              <w:right w:val="single" w:sz="4" w:space="0" w:color="808080"/>
            </w:tcBorders>
            <w:shd w:val="clear" w:color="auto" w:fill="auto"/>
            <w:vAlign w:val="center"/>
            <w:hideMark/>
          </w:tcPr>
          <w:p w14:paraId="541F14E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771B80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15.6%</w:t>
            </w:r>
          </w:p>
        </w:tc>
        <w:tc>
          <w:tcPr>
            <w:tcW w:w="920" w:type="dxa"/>
            <w:tcBorders>
              <w:top w:val="nil"/>
              <w:left w:val="nil"/>
              <w:bottom w:val="single" w:sz="4" w:space="0" w:color="808080"/>
              <w:right w:val="single" w:sz="4" w:space="0" w:color="808080"/>
            </w:tcBorders>
            <w:shd w:val="clear" w:color="auto" w:fill="auto"/>
            <w:vAlign w:val="center"/>
            <w:hideMark/>
          </w:tcPr>
          <w:p w14:paraId="70AD199D"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16.7%</w:t>
            </w:r>
          </w:p>
        </w:tc>
      </w:tr>
      <w:tr w:rsidR="00385126" w:rsidRPr="00385126" w14:paraId="2A6B52FE"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A13CC53"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lastRenderedPageBreak/>
              <w:t xml:space="preserve">Adults with 14+ days lost due to poor mental health </w:t>
            </w:r>
          </w:p>
        </w:tc>
        <w:tc>
          <w:tcPr>
            <w:tcW w:w="1120" w:type="dxa"/>
            <w:tcBorders>
              <w:top w:val="nil"/>
              <w:left w:val="nil"/>
              <w:bottom w:val="single" w:sz="4" w:space="0" w:color="808080"/>
              <w:right w:val="single" w:sz="4" w:space="0" w:color="808080"/>
            </w:tcBorders>
            <w:shd w:val="clear" w:color="auto" w:fill="auto"/>
            <w:noWrap/>
            <w:vAlign w:val="center"/>
            <w:hideMark/>
          </w:tcPr>
          <w:p w14:paraId="74927580"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1B2982D"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9.7%</w:t>
            </w:r>
          </w:p>
        </w:tc>
        <w:tc>
          <w:tcPr>
            <w:tcW w:w="600" w:type="dxa"/>
            <w:tcBorders>
              <w:top w:val="nil"/>
              <w:left w:val="nil"/>
              <w:bottom w:val="single" w:sz="4" w:space="0" w:color="808080"/>
              <w:right w:val="single" w:sz="4" w:space="0" w:color="808080"/>
            </w:tcBorders>
            <w:shd w:val="clear" w:color="auto" w:fill="auto"/>
            <w:vAlign w:val="center"/>
            <w:hideMark/>
          </w:tcPr>
          <w:p w14:paraId="2B84C6BF"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FC9636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0BF7545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r>
      <w:tr w:rsidR="00385126" w:rsidRPr="00385126" w14:paraId="68F46FBF"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25B9564"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Adults with 14+ days lost due to poor physical health</w:t>
            </w:r>
          </w:p>
        </w:tc>
        <w:tc>
          <w:tcPr>
            <w:tcW w:w="1120" w:type="dxa"/>
            <w:tcBorders>
              <w:top w:val="nil"/>
              <w:left w:val="nil"/>
              <w:bottom w:val="single" w:sz="4" w:space="0" w:color="808080"/>
              <w:right w:val="single" w:sz="4" w:space="0" w:color="808080"/>
            </w:tcBorders>
            <w:shd w:val="clear" w:color="auto" w:fill="auto"/>
            <w:noWrap/>
            <w:vAlign w:val="center"/>
            <w:hideMark/>
          </w:tcPr>
          <w:p w14:paraId="3E7F033B"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29ABC97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14.8%</w:t>
            </w:r>
          </w:p>
        </w:tc>
        <w:tc>
          <w:tcPr>
            <w:tcW w:w="600" w:type="dxa"/>
            <w:tcBorders>
              <w:top w:val="nil"/>
              <w:left w:val="nil"/>
              <w:bottom w:val="single" w:sz="4" w:space="0" w:color="808080"/>
              <w:right w:val="single" w:sz="4" w:space="0" w:color="808080"/>
            </w:tcBorders>
            <w:shd w:val="clear" w:color="auto" w:fill="auto"/>
            <w:vAlign w:val="center"/>
            <w:hideMark/>
          </w:tcPr>
          <w:p w14:paraId="3E5CF508"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F31181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13.1%</w:t>
            </w:r>
          </w:p>
        </w:tc>
        <w:tc>
          <w:tcPr>
            <w:tcW w:w="920" w:type="dxa"/>
            <w:tcBorders>
              <w:top w:val="nil"/>
              <w:left w:val="nil"/>
              <w:bottom w:val="single" w:sz="4" w:space="0" w:color="808080"/>
              <w:right w:val="single" w:sz="4" w:space="0" w:color="808080"/>
            </w:tcBorders>
            <w:shd w:val="clear" w:color="auto" w:fill="auto"/>
            <w:vAlign w:val="center"/>
            <w:hideMark/>
          </w:tcPr>
          <w:p w14:paraId="6975D83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r>
      <w:tr w:rsidR="00385126" w:rsidRPr="00385126" w14:paraId="7B2CAC8A"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46FF451"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Adults with three or more chronic conditions</w:t>
            </w:r>
          </w:p>
        </w:tc>
        <w:tc>
          <w:tcPr>
            <w:tcW w:w="1120" w:type="dxa"/>
            <w:tcBorders>
              <w:top w:val="nil"/>
              <w:left w:val="nil"/>
              <w:bottom w:val="single" w:sz="4" w:space="0" w:color="808080"/>
              <w:right w:val="single" w:sz="4" w:space="0" w:color="808080"/>
            </w:tcBorders>
            <w:shd w:val="clear" w:color="auto" w:fill="auto"/>
            <w:noWrap/>
            <w:vAlign w:val="center"/>
            <w:hideMark/>
          </w:tcPr>
          <w:p w14:paraId="55FC798D"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51D003E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28.7%</w:t>
            </w:r>
          </w:p>
        </w:tc>
        <w:tc>
          <w:tcPr>
            <w:tcW w:w="600" w:type="dxa"/>
            <w:tcBorders>
              <w:top w:val="nil"/>
              <w:left w:val="nil"/>
              <w:bottom w:val="single" w:sz="4" w:space="0" w:color="808080"/>
              <w:right w:val="single" w:sz="4" w:space="0" w:color="808080"/>
            </w:tcBorders>
            <w:shd w:val="clear" w:color="auto" w:fill="auto"/>
            <w:vAlign w:val="center"/>
            <w:hideMark/>
          </w:tcPr>
          <w:p w14:paraId="3433253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927767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69F871A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r>
      <w:tr w:rsidR="00385126" w:rsidRPr="00385126" w14:paraId="7CF962D0"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BE43605"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Mortality</w:t>
            </w:r>
          </w:p>
        </w:tc>
      </w:tr>
      <w:tr w:rsidR="00385126" w:rsidRPr="00385126" w14:paraId="654EACF4"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650AF4A"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Life expectancy (Female)</w:t>
            </w:r>
          </w:p>
        </w:tc>
        <w:tc>
          <w:tcPr>
            <w:tcW w:w="1120" w:type="dxa"/>
            <w:tcBorders>
              <w:top w:val="nil"/>
              <w:left w:val="nil"/>
              <w:bottom w:val="single" w:sz="4" w:space="0" w:color="808080"/>
              <w:right w:val="single" w:sz="4" w:space="0" w:color="808080"/>
            </w:tcBorders>
            <w:shd w:val="clear" w:color="auto" w:fill="auto"/>
            <w:noWrap/>
            <w:vAlign w:val="center"/>
            <w:hideMark/>
          </w:tcPr>
          <w:p w14:paraId="606168BF"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13FC5070"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81.2</w:t>
            </w:r>
          </w:p>
        </w:tc>
        <w:tc>
          <w:tcPr>
            <w:tcW w:w="600" w:type="dxa"/>
            <w:tcBorders>
              <w:top w:val="nil"/>
              <w:left w:val="nil"/>
              <w:bottom w:val="single" w:sz="4" w:space="0" w:color="808080"/>
              <w:right w:val="single" w:sz="4" w:space="0" w:color="808080"/>
            </w:tcBorders>
            <w:shd w:val="clear" w:color="auto" w:fill="auto"/>
            <w:vAlign w:val="center"/>
            <w:hideMark/>
          </w:tcPr>
          <w:p w14:paraId="51A6A57D"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1278D3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81.5</w:t>
            </w:r>
          </w:p>
        </w:tc>
        <w:tc>
          <w:tcPr>
            <w:tcW w:w="920" w:type="dxa"/>
            <w:tcBorders>
              <w:top w:val="nil"/>
              <w:left w:val="nil"/>
              <w:bottom w:val="single" w:sz="4" w:space="0" w:color="808080"/>
              <w:right w:val="single" w:sz="4" w:space="0" w:color="808080"/>
            </w:tcBorders>
            <w:shd w:val="clear" w:color="auto" w:fill="auto"/>
            <w:vAlign w:val="center"/>
            <w:hideMark/>
          </w:tcPr>
          <w:p w14:paraId="65616AE4"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81.2</w:t>
            </w:r>
          </w:p>
        </w:tc>
      </w:tr>
      <w:tr w:rsidR="00385126" w:rsidRPr="00385126" w14:paraId="012101C6"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64E092D"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Life expectancy (Male)</w:t>
            </w:r>
          </w:p>
        </w:tc>
        <w:tc>
          <w:tcPr>
            <w:tcW w:w="1120" w:type="dxa"/>
            <w:tcBorders>
              <w:top w:val="nil"/>
              <w:left w:val="nil"/>
              <w:bottom w:val="single" w:sz="4" w:space="0" w:color="808080"/>
              <w:right w:val="single" w:sz="4" w:space="0" w:color="808080"/>
            </w:tcBorders>
            <w:shd w:val="clear" w:color="auto" w:fill="auto"/>
            <w:noWrap/>
            <w:vAlign w:val="center"/>
            <w:hideMark/>
          </w:tcPr>
          <w:p w14:paraId="4AC2B27A"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2A45D5D4"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77.6</w:t>
            </w:r>
          </w:p>
        </w:tc>
        <w:tc>
          <w:tcPr>
            <w:tcW w:w="600" w:type="dxa"/>
            <w:tcBorders>
              <w:top w:val="nil"/>
              <w:left w:val="nil"/>
              <w:bottom w:val="single" w:sz="4" w:space="0" w:color="808080"/>
              <w:right w:val="single" w:sz="4" w:space="0" w:color="808080"/>
            </w:tcBorders>
            <w:shd w:val="clear" w:color="auto" w:fill="auto"/>
            <w:vAlign w:val="center"/>
            <w:hideMark/>
          </w:tcPr>
          <w:p w14:paraId="5428E1E2"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F6E79F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76.7</w:t>
            </w:r>
          </w:p>
        </w:tc>
        <w:tc>
          <w:tcPr>
            <w:tcW w:w="920" w:type="dxa"/>
            <w:tcBorders>
              <w:top w:val="nil"/>
              <w:left w:val="nil"/>
              <w:bottom w:val="single" w:sz="4" w:space="0" w:color="808080"/>
              <w:right w:val="single" w:sz="4" w:space="0" w:color="808080"/>
            </w:tcBorders>
            <w:shd w:val="clear" w:color="auto" w:fill="auto"/>
            <w:vAlign w:val="center"/>
            <w:hideMark/>
          </w:tcPr>
          <w:p w14:paraId="0C49AA90"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76.4</w:t>
            </w:r>
          </w:p>
        </w:tc>
      </w:tr>
      <w:tr w:rsidR="00385126" w:rsidRPr="00385126" w14:paraId="793EC1A8"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A4DC9E4"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Overall mortality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5471C2D"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5410C250"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752.3</w:t>
            </w:r>
          </w:p>
        </w:tc>
        <w:tc>
          <w:tcPr>
            <w:tcW w:w="600" w:type="dxa"/>
            <w:tcBorders>
              <w:top w:val="nil"/>
              <w:left w:val="nil"/>
              <w:bottom w:val="single" w:sz="4" w:space="0" w:color="808080"/>
              <w:right w:val="single" w:sz="4" w:space="0" w:color="808080"/>
            </w:tcBorders>
            <w:shd w:val="clear" w:color="auto" w:fill="auto"/>
            <w:vAlign w:val="center"/>
            <w:hideMark/>
          </w:tcPr>
          <w:p w14:paraId="21FB5A58"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2C5AF4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745.8</w:t>
            </w:r>
          </w:p>
        </w:tc>
        <w:tc>
          <w:tcPr>
            <w:tcW w:w="920" w:type="dxa"/>
            <w:tcBorders>
              <w:top w:val="nil"/>
              <w:left w:val="nil"/>
              <w:bottom w:val="single" w:sz="4" w:space="0" w:color="808080"/>
              <w:right w:val="single" w:sz="4" w:space="0" w:color="808080"/>
            </w:tcBorders>
            <w:shd w:val="clear" w:color="auto" w:fill="auto"/>
            <w:vAlign w:val="center"/>
            <w:hideMark/>
          </w:tcPr>
          <w:p w14:paraId="34E2BB78"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731.9</w:t>
            </w:r>
          </w:p>
        </w:tc>
      </w:tr>
      <w:tr w:rsidR="00385126" w:rsidRPr="00385126" w14:paraId="28C66D26"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7984CC7"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Access</w:t>
            </w:r>
          </w:p>
        </w:tc>
      </w:tr>
      <w:tr w:rsidR="00385126" w:rsidRPr="00385126" w14:paraId="38CB065D"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F561236"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Adults with a usual primary care provider </w:t>
            </w:r>
          </w:p>
        </w:tc>
        <w:tc>
          <w:tcPr>
            <w:tcW w:w="1120" w:type="dxa"/>
            <w:tcBorders>
              <w:top w:val="nil"/>
              <w:left w:val="nil"/>
              <w:bottom w:val="single" w:sz="4" w:space="0" w:color="808080"/>
              <w:right w:val="single" w:sz="4" w:space="0" w:color="808080"/>
            </w:tcBorders>
            <w:shd w:val="clear" w:color="auto" w:fill="auto"/>
            <w:noWrap/>
            <w:vAlign w:val="center"/>
            <w:hideMark/>
          </w:tcPr>
          <w:p w14:paraId="04057F6E"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61F6625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87.1%</w:t>
            </w:r>
          </w:p>
        </w:tc>
        <w:tc>
          <w:tcPr>
            <w:tcW w:w="600" w:type="dxa"/>
            <w:tcBorders>
              <w:top w:val="nil"/>
              <w:left w:val="nil"/>
              <w:bottom w:val="single" w:sz="4" w:space="0" w:color="808080"/>
              <w:right w:val="single" w:sz="4" w:space="0" w:color="808080"/>
            </w:tcBorders>
            <w:shd w:val="clear" w:color="auto" w:fill="auto"/>
            <w:vAlign w:val="center"/>
            <w:hideMark/>
          </w:tcPr>
          <w:p w14:paraId="4426C8F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EF7A7A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87.7%</w:t>
            </w:r>
          </w:p>
        </w:tc>
        <w:tc>
          <w:tcPr>
            <w:tcW w:w="920" w:type="dxa"/>
            <w:tcBorders>
              <w:top w:val="nil"/>
              <w:left w:val="nil"/>
              <w:bottom w:val="single" w:sz="4" w:space="0" w:color="808080"/>
              <w:right w:val="single" w:sz="4" w:space="0" w:color="808080"/>
            </w:tcBorders>
            <w:shd w:val="clear" w:color="auto" w:fill="auto"/>
            <w:vAlign w:val="center"/>
            <w:hideMark/>
          </w:tcPr>
          <w:p w14:paraId="1DE6C2C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76.6%</w:t>
            </w:r>
          </w:p>
        </w:tc>
      </w:tr>
      <w:tr w:rsidR="00385126" w:rsidRPr="00385126" w14:paraId="646864CC"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FBFEEDB"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Individuals who are unable to obtain or delay obtaining necessary medical care due to cost</w:t>
            </w:r>
          </w:p>
        </w:tc>
        <w:tc>
          <w:tcPr>
            <w:tcW w:w="1120" w:type="dxa"/>
            <w:tcBorders>
              <w:top w:val="nil"/>
              <w:left w:val="nil"/>
              <w:bottom w:val="single" w:sz="4" w:space="0" w:color="808080"/>
              <w:right w:val="single" w:sz="4" w:space="0" w:color="808080"/>
            </w:tcBorders>
            <w:shd w:val="clear" w:color="auto" w:fill="auto"/>
            <w:noWrap/>
            <w:vAlign w:val="center"/>
            <w:hideMark/>
          </w:tcPr>
          <w:p w14:paraId="613B35ED"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790B44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10.9%</w:t>
            </w:r>
          </w:p>
        </w:tc>
        <w:tc>
          <w:tcPr>
            <w:tcW w:w="600" w:type="dxa"/>
            <w:tcBorders>
              <w:top w:val="nil"/>
              <w:left w:val="nil"/>
              <w:bottom w:val="single" w:sz="4" w:space="0" w:color="808080"/>
              <w:right w:val="single" w:sz="4" w:space="0" w:color="808080"/>
            </w:tcBorders>
            <w:shd w:val="clear" w:color="auto" w:fill="auto"/>
            <w:vAlign w:val="center"/>
            <w:hideMark/>
          </w:tcPr>
          <w:p w14:paraId="45616A00"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52C6A2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11.0%</w:t>
            </w:r>
          </w:p>
        </w:tc>
        <w:tc>
          <w:tcPr>
            <w:tcW w:w="920" w:type="dxa"/>
            <w:tcBorders>
              <w:top w:val="nil"/>
              <w:left w:val="nil"/>
              <w:bottom w:val="single" w:sz="4" w:space="0" w:color="808080"/>
              <w:right w:val="single" w:sz="4" w:space="0" w:color="808080"/>
            </w:tcBorders>
            <w:shd w:val="clear" w:color="auto" w:fill="auto"/>
            <w:vAlign w:val="center"/>
            <w:hideMark/>
          </w:tcPr>
          <w:p w14:paraId="53F12013"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15.3%</w:t>
            </w:r>
          </w:p>
        </w:tc>
      </w:tr>
      <w:tr w:rsidR="00385126" w:rsidRPr="00385126" w14:paraId="45882BF6"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3EFD588"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MaineCare enrollment</w:t>
            </w:r>
          </w:p>
        </w:tc>
        <w:tc>
          <w:tcPr>
            <w:tcW w:w="1120" w:type="dxa"/>
            <w:tcBorders>
              <w:top w:val="nil"/>
              <w:left w:val="nil"/>
              <w:bottom w:val="single" w:sz="4" w:space="0" w:color="808080"/>
              <w:right w:val="single" w:sz="4" w:space="0" w:color="808080"/>
            </w:tcBorders>
            <w:shd w:val="clear" w:color="auto" w:fill="auto"/>
            <w:noWrap/>
            <w:vAlign w:val="center"/>
            <w:hideMark/>
          </w:tcPr>
          <w:p w14:paraId="72DF79B3"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024CCA2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30.7%</w:t>
            </w:r>
          </w:p>
        </w:tc>
        <w:tc>
          <w:tcPr>
            <w:tcW w:w="600" w:type="dxa"/>
            <w:tcBorders>
              <w:top w:val="nil"/>
              <w:left w:val="nil"/>
              <w:bottom w:val="single" w:sz="4" w:space="0" w:color="808080"/>
              <w:right w:val="single" w:sz="4" w:space="0" w:color="808080"/>
            </w:tcBorders>
            <w:shd w:val="clear" w:color="auto" w:fill="auto"/>
            <w:vAlign w:val="center"/>
            <w:hideMark/>
          </w:tcPr>
          <w:p w14:paraId="56F50DD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21FF33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6EC2E2EA"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23.0%</w:t>
            </w:r>
          </w:p>
        </w:tc>
      </w:tr>
      <w:tr w:rsidR="00385126" w:rsidRPr="00385126" w14:paraId="3E22E439"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40B4713"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Percent of children ages 0-19 enrolled in MaineCare</w:t>
            </w:r>
          </w:p>
        </w:tc>
        <w:tc>
          <w:tcPr>
            <w:tcW w:w="1120" w:type="dxa"/>
            <w:tcBorders>
              <w:top w:val="nil"/>
              <w:left w:val="nil"/>
              <w:bottom w:val="single" w:sz="4" w:space="0" w:color="808080"/>
              <w:right w:val="single" w:sz="4" w:space="0" w:color="808080"/>
            </w:tcBorders>
            <w:shd w:val="clear" w:color="auto" w:fill="auto"/>
            <w:noWrap/>
            <w:vAlign w:val="center"/>
            <w:hideMark/>
          </w:tcPr>
          <w:p w14:paraId="0FB25B0E"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485BCF9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48.2%</w:t>
            </w:r>
          </w:p>
        </w:tc>
        <w:tc>
          <w:tcPr>
            <w:tcW w:w="600" w:type="dxa"/>
            <w:tcBorders>
              <w:top w:val="nil"/>
              <w:left w:val="nil"/>
              <w:bottom w:val="single" w:sz="4" w:space="0" w:color="808080"/>
              <w:right w:val="single" w:sz="4" w:space="0" w:color="808080"/>
            </w:tcBorders>
            <w:shd w:val="clear" w:color="auto" w:fill="auto"/>
            <w:vAlign w:val="center"/>
            <w:hideMark/>
          </w:tcPr>
          <w:p w14:paraId="053709A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B7B126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41.8%</w:t>
            </w:r>
          </w:p>
        </w:tc>
        <w:tc>
          <w:tcPr>
            <w:tcW w:w="920" w:type="dxa"/>
            <w:tcBorders>
              <w:top w:val="nil"/>
              <w:left w:val="nil"/>
              <w:bottom w:val="single" w:sz="4" w:space="0" w:color="808080"/>
              <w:right w:val="single" w:sz="4" w:space="0" w:color="808080"/>
            </w:tcBorders>
            <w:shd w:val="clear" w:color="auto" w:fill="auto"/>
            <w:vAlign w:val="center"/>
            <w:hideMark/>
          </w:tcPr>
          <w:p w14:paraId="2B7EE4F9"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48.0%</w:t>
            </w:r>
          </w:p>
        </w:tc>
      </w:tr>
      <w:tr w:rsidR="00385126" w:rsidRPr="00385126" w14:paraId="07F96C67"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B9A2849"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Percent uninsured</w:t>
            </w:r>
          </w:p>
        </w:tc>
        <w:tc>
          <w:tcPr>
            <w:tcW w:w="1120" w:type="dxa"/>
            <w:tcBorders>
              <w:top w:val="nil"/>
              <w:left w:val="nil"/>
              <w:bottom w:val="single" w:sz="4" w:space="0" w:color="808080"/>
              <w:right w:val="single" w:sz="4" w:space="0" w:color="808080"/>
            </w:tcBorders>
            <w:shd w:val="clear" w:color="auto" w:fill="auto"/>
            <w:noWrap/>
            <w:vAlign w:val="center"/>
            <w:hideMark/>
          </w:tcPr>
          <w:p w14:paraId="44086098"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FABF8F"/>
            <w:vAlign w:val="center"/>
            <w:hideMark/>
          </w:tcPr>
          <w:p w14:paraId="106E8C86" w14:textId="77777777" w:rsidR="00385126" w:rsidRPr="00385126" w:rsidRDefault="00385126" w:rsidP="00385126">
            <w:pPr>
              <w:spacing w:after="0" w:line="240" w:lineRule="auto"/>
              <w:jc w:val="center"/>
              <w:rPr>
                <w:rFonts w:ascii="Calibri" w:eastAsia="Times New Roman" w:hAnsi="Calibri" w:cs="Times New Roman"/>
                <w:i/>
                <w:iCs/>
                <w:sz w:val="20"/>
                <w:szCs w:val="20"/>
              </w:rPr>
            </w:pPr>
            <w:r w:rsidRPr="00385126">
              <w:rPr>
                <w:rFonts w:ascii="Calibri" w:eastAsia="Times New Roman" w:hAnsi="Calibri" w:cs="Times New Roman"/>
                <w:i/>
                <w:iCs/>
                <w:sz w:val="20"/>
                <w:szCs w:val="20"/>
              </w:rPr>
              <w:t>12.3%</w:t>
            </w:r>
          </w:p>
        </w:tc>
        <w:tc>
          <w:tcPr>
            <w:tcW w:w="600" w:type="dxa"/>
            <w:tcBorders>
              <w:top w:val="nil"/>
              <w:left w:val="nil"/>
              <w:bottom w:val="single" w:sz="4" w:space="0" w:color="808080"/>
              <w:right w:val="single" w:sz="4" w:space="0" w:color="808080"/>
            </w:tcBorders>
            <w:shd w:val="clear" w:color="auto" w:fill="auto"/>
            <w:vAlign w:val="center"/>
            <w:hideMark/>
          </w:tcPr>
          <w:p w14:paraId="7C11BA55"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F263DE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10.4%</w:t>
            </w:r>
          </w:p>
        </w:tc>
        <w:tc>
          <w:tcPr>
            <w:tcW w:w="920" w:type="dxa"/>
            <w:tcBorders>
              <w:top w:val="nil"/>
              <w:left w:val="nil"/>
              <w:bottom w:val="single" w:sz="4" w:space="0" w:color="808080"/>
              <w:right w:val="single" w:sz="4" w:space="0" w:color="808080"/>
            </w:tcBorders>
            <w:shd w:val="clear" w:color="auto" w:fill="auto"/>
            <w:vAlign w:val="center"/>
            <w:hideMark/>
          </w:tcPr>
          <w:p w14:paraId="092267E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11.7%</w:t>
            </w:r>
          </w:p>
        </w:tc>
      </w:tr>
      <w:tr w:rsidR="00385126" w:rsidRPr="00385126" w14:paraId="1FABAA58"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6C07095"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Health Care Quality</w:t>
            </w:r>
          </w:p>
        </w:tc>
      </w:tr>
      <w:tr w:rsidR="00385126" w:rsidRPr="00385126" w14:paraId="2B5882BC"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7B2BDE0"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Ambulatory care-sensitive condition hospital admission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F2AEDED"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6CF675B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1,509.1</w:t>
            </w:r>
          </w:p>
        </w:tc>
        <w:tc>
          <w:tcPr>
            <w:tcW w:w="600" w:type="dxa"/>
            <w:tcBorders>
              <w:top w:val="nil"/>
              <w:left w:val="nil"/>
              <w:bottom w:val="single" w:sz="4" w:space="0" w:color="808080"/>
              <w:right w:val="single" w:sz="4" w:space="0" w:color="808080"/>
            </w:tcBorders>
            <w:shd w:val="clear" w:color="auto" w:fill="auto"/>
            <w:vAlign w:val="center"/>
            <w:hideMark/>
          </w:tcPr>
          <w:p w14:paraId="460FA8E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1D0810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1,499.3</w:t>
            </w:r>
          </w:p>
        </w:tc>
        <w:tc>
          <w:tcPr>
            <w:tcW w:w="920" w:type="dxa"/>
            <w:tcBorders>
              <w:top w:val="nil"/>
              <w:left w:val="nil"/>
              <w:bottom w:val="single" w:sz="4" w:space="0" w:color="808080"/>
              <w:right w:val="single" w:sz="4" w:space="0" w:color="808080"/>
            </w:tcBorders>
            <w:shd w:val="clear" w:color="auto" w:fill="auto"/>
            <w:vAlign w:val="center"/>
            <w:hideMark/>
          </w:tcPr>
          <w:p w14:paraId="16F40B0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1457.5</w:t>
            </w:r>
          </w:p>
        </w:tc>
      </w:tr>
      <w:tr w:rsidR="00385126" w:rsidRPr="00385126" w14:paraId="2E269655"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D9C22B0"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Ambulatory care-sensitive condition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9EBA336"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0FE1306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4,410.3</w:t>
            </w:r>
          </w:p>
        </w:tc>
        <w:tc>
          <w:tcPr>
            <w:tcW w:w="600" w:type="dxa"/>
            <w:tcBorders>
              <w:top w:val="nil"/>
              <w:left w:val="nil"/>
              <w:bottom w:val="single" w:sz="4" w:space="0" w:color="808080"/>
              <w:right w:val="single" w:sz="4" w:space="0" w:color="808080"/>
            </w:tcBorders>
            <w:shd w:val="clear" w:color="auto" w:fill="auto"/>
            <w:vAlign w:val="center"/>
            <w:hideMark/>
          </w:tcPr>
          <w:p w14:paraId="4D0A947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9EE8A2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4,258.8</w:t>
            </w:r>
          </w:p>
        </w:tc>
        <w:tc>
          <w:tcPr>
            <w:tcW w:w="920" w:type="dxa"/>
            <w:tcBorders>
              <w:top w:val="nil"/>
              <w:left w:val="nil"/>
              <w:bottom w:val="single" w:sz="4" w:space="0" w:color="808080"/>
              <w:right w:val="single" w:sz="4" w:space="0" w:color="808080"/>
            </w:tcBorders>
            <w:shd w:val="clear" w:color="auto" w:fill="auto"/>
            <w:vAlign w:val="center"/>
            <w:hideMark/>
          </w:tcPr>
          <w:p w14:paraId="3F36A361"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r>
      <w:tr w:rsidR="00385126" w:rsidRPr="00385126" w14:paraId="610F9C0B"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9620968"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Oral Health</w:t>
            </w:r>
          </w:p>
        </w:tc>
      </w:tr>
      <w:tr w:rsidR="00385126" w:rsidRPr="00385126" w14:paraId="436180AC"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EE233DB"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Adults with visits to a dentist in the past 12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36EC1494"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19DE383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62.2%</w:t>
            </w:r>
          </w:p>
        </w:tc>
        <w:tc>
          <w:tcPr>
            <w:tcW w:w="600" w:type="dxa"/>
            <w:tcBorders>
              <w:top w:val="nil"/>
              <w:left w:val="nil"/>
              <w:bottom w:val="single" w:sz="4" w:space="0" w:color="808080"/>
              <w:right w:val="single" w:sz="4" w:space="0" w:color="808080"/>
            </w:tcBorders>
            <w:shd w:val="clear" w:color="auto" w:fill="auto"/>
            <w:vAlign w:val="center"/>
            <w:hideMark/>
          </w:tcPr>
          <w:p w14:paraId="7D1ECC79"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19736E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65.3%</w:t>
            </w:r>
          </w:p>
        </w:tc>
        <w:tc>
          <w:tcPr>
            <w:tcW w:w="920" w:type="dxa"/>
            <w:tcBorders>
              <w:top w:val="nil"/>
              <w:left w:val="nil"/>
              <w:bottom w:val="single" w:sz="4" w:space="0" w:color="808080"/>
              <w:right w:val="single" w:sz="4" w:space="0" w:color="808080"/>
            </w:tcBorders>
            <w:shd w:val="clear" w:color="auto" w:fill="auto"/>
            <w:vAlign w:val="center"/>
            <w:hideMark/>
          </w:tcPr>
          <w:p w14:paraId="4121A91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67.2%</w:t>
            </w:r>
          </w:p>
        </w:tc>
      </w:tr>
      <w:tr w:rsidR="00385126" w:rsidRPr="00385126" w14:paraId="371A8C95"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E9216BC"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MaineCare members under 18 with a visit to the dentist in the past year</w:t>
            </w:r>
          </w:p>
        </w:tc>
        <w:tc>
          <w:tcPr>
            <w:tcW w:w="1120" w:type="dxa"/>
            <w:tcBorders>
              <w:top w:val="nil"/>
              <w:left w:val="nil"/>
              <w:bottom w:val="single" w:sz="4" w:space="0" w:color="808080"/>
              <w:right w:val="single" w:sz="4" w:space="0" w:color="808080"/>
            </w:tcBorders>
            <w:shd w:val="clear" w:color="auto" w:fill="auto"/>
            <w:noWrap/>
            <w:vAlign w:val="center"/>
            <w:hideMark/>
          </w:tcPr>
          <w:p w14:paraId="157EF261"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4225430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50.9%</w:t>
            </w:r>
          </w:p>
        </w:tc>
        <w:tc>
          <w:tcPr>
            <w:tcW w:w="600" w:type="dxa"/>
            <w:tcBorders>
              <w:top w:val="nil"/>
              <w:left w:val="nil"/>
              <w:bottom w:val="single" w:sz="4" w:space="0" w:color="808080"/>
              <w:right w:val="single" w:sz="4" w:space="0" w:color="808080"/>
            </w:tcBorders>
            <w:shd w:val="clear" w:color="auto" w:fill="auto"/>
            <w:vAlign w:val="center"/>
            <w:hideMark/>
          </w:tcPr>
          <w:p w14:paraId="2A899B45"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C16683A"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55.1%</w:t>
            </w:r>
          </w:p>
        </w:tc>
        <w:tc>
          <w:tcPr>
            <w:tcW w:w="920" w:type="dxa"/>
            <w:tcBorders>
              <w:top w:val="nil"/>
              <w:left w:val="nil"/>
              <w:bottom w:val="single" w:sz="4" w:space="0" w:color="808080"/>
              <w:right w:val="single" w:sz="4" w:space="0" w:color="808080"/>
            </w:tcBorders>
            <w:shd w:val="clear" w:color="auto" w:fill="auto"/>
            <w:vAlign w:val="center"/>
            <w:hideMark/>
          </w:tcPr>
          <w:p w14:paraId="02A961D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r>
      <w:tr w:rsidR="00385126" w:rsidRPr="00385126" w14:paraId="7E9F5180"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08FFB10"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Respiratory</w:t>
            </w:r>
          </w:p>
        </w:tc>
      </w:tr>
      <w:tr w:rsidR="00385126" w:rsidRPr="00385126" w14:paraId="3C3E49ED" w14:textId="77777777" w:rsidTr="00385126">
        <w:trPr>
          <w:trHeight w:val="30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106A0A6"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Asthma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64DD19A"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000000" w:fill="AAD08A"/>
            <w:vAlign w:val="center"/>
            <w:hideMark/>
          </w:tcPr>
          <w:p w14:paraId="626EDDDB" w14:textId="77777777" w:rsidR="00385126" w:rsidRPr="00385126" w:rsidRDefault="00385126" w:rsidP="00385126">
            <w:pPr>
              <w:spacing w:after="0" w:line="240" w:lineRule="auto"/>
              <w:jc w:val="center"/>
              <w:rPr>
                <w:rFonts w:ascii="Calibri" w:eastAsia="Times New Roman" w:hAnsi="Calibri" w:cs="Times New Roman"/>
                <w:i/>
                <w:iCs/>
                <w:sz w:val="20"/>
                <w:szCs w:val="20"/>
              </w:rPr>
            </w:pPr>
            <w:r w:rsidRPr="00385126">
              <w:rPr>
                <w:rFonts w:ascii="Calibri" w:eastAsia="Times New Roman" w:hAnsi="Calibri" w:cs="Times New Roman"/>
                <w:i/>
                <w:iCs/>
                <w:sz w:val="20"/>
                <w:szCs w:val="20"/>
              </w:rPr>
              <w:t>50.9</w:t>
            </w:r>
          </w:p>
        </w:tc>
        <w:tc>
          <w:tcPr>
            <w:tcW w:w="600" w:type="dxa"/>
            <w:tcBorders>
              <w:top w:val="nil"/>
              <w:left w:val="nil"/>
              <w:bottom w:val="single" w:sz="4" w:space="0" w:color="808080"/>
              <w:right w:val="single" w:sz="4" w:space="0" w:color="808080"/>
            </w:tcBorders>
            <w:shd w:val="clear" w:color="000000" w:fill="D9D9D9"/>
            <w:vAlign w:val="center"/>
            <w:hideMark/>
          </w:tcPr>
          <w:p w14:paraId="5241FD63" w14:textId="77777777" w:rsidR="00385126" w:rsidRPr="00385126" w:rsidRDefault="00385126" w:rsidP="00385126">
            <w:pPr>
              <w:spacing w:after="0" w:line="240" w:lineRule="auto"/>
              <w:jc w:val="center"/>
              <w:rPr>
                <w:rFonts w:ascii="Calibri" w:eastAsia="Times New Roman" w:hAnsi="Calibri" w:cs="Times New Roman"/>
                <w:b/>
                <w:bCs/>
                <w:color w:val="000000"/>
                <w:sz w:val="22"/>
              </w:rPr>
            </w:pPr>
            <w:r w:rsidRPr="00385126">
              <w:rPr>
                <w:rFonts w:ascii="Calibri" w:eastAsia="Times New Roman" w:hAnsi="Calibri" w:cs="Times New Roman"/>
                <w:b/>
                <w:bCs/>
                <w:color w:val="000000"/>
                <w:sz w:val="22"/>
              </w:rPr>
              <w:t>+</w:t>
            </w:r>
          </w:p>
        </w:tc>
        <w:tc>
          <w:tcPr>
            <w:tcW w:w="920" w:type="dxa"/>
            <w:tcBorders>
              <w:top w:val="nil"/>
              <w:left w:val="nil"/>
              <w:bottom w:val="single" w:sz="4" w:space="0" w:color="808080"/>
              <w:right w:val="single" w:sz="4" w:space="0" w:color="808080"/>
            </w:tcBorders>
            <w:shd w:val="clear" w:color="auto" w:fill="auto"/>
            <w:vAlign w:val="center"/>
            <w:hideMark/>
          </w:tcPr>
          <w:p w14:paraId="48A2AF3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67.3</w:t>
            </w:r>
          </w:p>
        </w:tc>
        <w:tc>
          <w:tcPr>
            <w:tcW w:w="920" w:type="dxa"/>
            <w:tcBorders>
              <w:top w:val="nil"/>
              <w:left w:val="nil"/>
              <w:bottom w:val="single" w:sz="4" w:space="0" w:color="808080"/>
              <w:right w:val="single" w:sz="4" w:space="0" w:color="808080"/>
            </w:tcBorders>
            <w:shd w:val="clear" w:color="auto" w:fill="auto"/>
            <w:vAlign w:val="center"/>
            <w:hideMark/>
          </w:tcPr>
          <w:p w14:paraId="242861D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1B4F1369"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CA6D440"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COPD diagnosed</w:t>
            </w:r>
          </w:p>
        </w:tc>
        <w:tc>
          <w:tcPr>
            <w:tcW w:w="1120" w:type="dxa"/>
            <w:tcBorders>
              <w:top w:val="nil"/>
              <w:left w:val="nil"/>
              <w:bottom w:val="single" w:sz="4" w:space="0" w:color="808080"/>
              <w:right w:val="single" w:sz="4" w:space="0" w:color="808080"/>
            </w:tcBorders>
            <w:shd w:val="clear" w:color="auto" w:fill="auto"/>
            <w:noWrap/>
            <w:vAlign w:val="center"/>
            <w:hideMark/>
          </w:tcPr>
          <w:p w14:paraId="67297C35"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D8ED8BE"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6.5%</w:t>
            </w:r>
          </w:p>
        </w:tc>
        <w:tc>
          <w:tcPr>
            <w:tcW w:w="600" w:type="dxa"/>
            <w:tcBorders>
              <w:top w:val="nil"/>
              <w:left w:val="nil"/>
              <w:bottom w:val="single" w:sz="4" w:space="0" w:color="808080"/>
              <w:right w:val="single" w:sz="4" w:space="0" w:color="808080"/>
            </w:tcBorders>
            <w:shd w:val="clear" w:color="auto" w:fill="auto"/>
            <w:vAlign w:val="center"/>
            <w:hideMark/>
          </w:tcPr>
          <w:p w14:paraId="2C1DC28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CBD4051"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7.6%</w:t>
            </w:r>
          </w:p>
        </w:tc>
        <w:tc>
          <w:tcPr>
            <w:tcW w:w="920" w:type="dxa"/>
            <w:tcBorders>
              <w:top w:val="nil"/>
              <w:left w:val="nil"/>
              <w:bottom w:val="single" w:sz="4" w:space="0" w:color="808080"/>
              <w:right w:val="single" w:sz="4" w:space="0" w:color="808080"/>
            </w:tcBorders>
            <w:shd w:val="clear" w:color="auto" w:fill="auto"/>
            <w:vAlign w:val="center"/>
            <w:hideMark/>
          </w:tcPr>
          <w:p w14:paraId="5359138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6.5%</w:t>
            </w:r>
          </w:p>
        </w:tc>
      </w:tr>
      <w:tr w:rsidR="00385126" w:rsidRPr="00385126" w14:paraId="2B5FAECD"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3A8762A"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COPD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0CA0CFD"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526116A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180.7</w:t>
            </w:r>
          </w:p>
        </w:tc>
        <w:tc>
          <w:tcPr>
            <w:tcW w:w="600" w:type="dxa"/>
            <w:tcBorders>
              <w:top w:val="nil"/>
              <w:left w:val="nil"/>
              <w:bottom w:val="single" w:sz="4" w:space="0" w:color="808080"/>
              <w:right w:val="single" w:sz="4" w:space="0" w:color="808080"/>
            </w:tcBorders>
            <w:shd w:val="clear" w:color="auto" w:fill="auto"/>
            <w:vAlign w:val="center"/>
            <w:hideMark/>
          </w:tcPr>
          <w:p w14:paraId="71B00A1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97F2DD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216.3</w:t>
            </w:r>
          </w:p>
        </w:tc>
        <w:tc>
          <w:tcPr>
            <w:tcW w:w="920" w:type="dxa"/>
            <w:tcBorders>
              <w:top w:val="nil"/>
              <w:left w:val="nil"/>
              <w:bottom w:val="single" w:sz="4" w:space="0" w:color="808080"/>
              <w:right w:val="single" w:sz="4" w:space="0" w:color="808080"/>
            </w:tcBorders>
            <w:shd w:val="clear" w:color="auto" w:fill="auto"/>
            <w:vAlign w:val="center"/>
            <w:hideMark/>
          </w:tcPr>
          <w:p w14:paraId="6F0EF1D0"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3CF64AEA"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0C1BA14"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Current asthma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730C4F4E"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A4B4C7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11.2%</w:t>
            </w:r>
          </w:p>
        </w:tc>
        <w:tc>
          <w:tcPr>
            <w:tcW w:w="600" w:type="dxa"/>
            <w:tcBorders>
              <w:top w:val="nil"/>
              <w:left w:val="nil"/>
              <w:bottom w:val="single" w:sz="4" w:space="0" w:color="808080"/>
              <w:right w:val="single" w:sz="4" w:space="0" w:color="808080"/>
            </w:tcBorders>
            <w:shd w:val="clear" w:color="auto" w:fill="auto"/>
            <w:vAlign w:val="center"/>
            <w:hideMark/>
          </w:tcPr>
          <w:p w14:paraId="75C11EB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CC40FC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589DE8B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9.0%</w:t>
            </w:r>
          </w:p>
        </w:tc>
      </w:tr>
      <w:tr w:rsidR="00385126" w:rsidRPr="00385126" w14:paraId="21F1A277"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FA4CBF2"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Current asthma (Youth 0-17)</w:t>
            </w:r>
          </w:p>
        </w:tc>
        <w:tc>
          <w:tcPr>
            <w:tcW w:w="1120" w:type="dxa"/>
            <w:tcBorders>
              <w:top w:val="nil"/>
              <w:left w:val="nil"/>
              <w:bottom w:val="single" w:sz="4" w:space="0" w:color="808080"/>
              <w:right w:val="single" w:sz="4" w:space="0" w:color="808080"/>
            </w:tcBorders>
            <w:shd w:val="clear" w:color="auto" w:fill="auto"/>
            <w:noWrap/>
            <w:vAlign w:val="center"/>
            <w:hideMark/>
          </w:tcPr>
          <w:p w14:paraId="0030F40F"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10FA190"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5.7%†</w:t>
            </w:r>
          </w:p>
        </w:tc>
        <w:tc>
          <w:tcPr>
            <w:tcW w:w="600" w:type="dxa"/>
            <w:tcBorders>
              <w:top w:val="nil"/>
              <w:left w:val="nil"/>
              <w:bottom w:val="single" w:sz="4" w:space="0" w:color="808080"/>
              <w:right w:val="single" w:sz="4" w:space="0" w:color="808080"/>
            </w:tcBorders>
            <w:shd w:val="clear" w:color="auto" w:fill="auto"/>
            <w:vAlign w:val="center"/>
            <w:hideMark/>
          </w:tcPr>
          <w:p w14:paraId="7FB6016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460D0D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9.1%</w:t>
            </w:r>
          </w:p>
        </w:tc>
        <w:tc>
          <w:tcPr>
            <w:tcW w:w="920" w:type="dxa"/>
            <w:tcBorders>
              <w:top w:val="nil"/>
              <w:left w:val="nil"/>
              <w:bottom w:val="single" w:sz="4" w:space="0" w:color="808080"/>
              <w:right w:val="single" w:sz="4" w:space="0" w:color="808080"/>
            </w:tcBorders>
            <w:shd w:val="clear" w:color="auto" w:fill="auto"/>
            <w:vAlign w:val="center"/>
            <w:hideMark/>
          </w:tcPr>
          <w:p w14:paraId="1137BA45"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646A269A"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DF267F3"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Pneumonia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78AC25F"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FABF8F"/>
            <w:vAlign w:val="center"/>
            <w:hideMark/>
          </w:tcPr>
          <w:p w14:paraId="514FA255" w14:textId="77777777" w:rsidR="00385126" w:rsidRPr="00385126" w:rsidRDefault="00385126" w:rsidP="00385126">
            <w:pPr>
              <w:spacing w:after="0" w:line="240" w:lineRule="auto"/>
              <w:jc w:val="center"/>
              <w:rPr>
                <w:rFonts w:ascii="Calibri" w:eastAsia="Times New Roman" w:hAnsi="Calibri" w:cs="Times New Roman"/>
                <w:i/>
                <w:iCs/>
                <w:sz w:val="20"/>
                <w:szCs w:val="20"/>
              </w:rPr>
            </w:pPr>
            <w:r w:rsidRPr="00385126">
              <w:rPr>
                <w:rFonts w:ascii="Calibri" w:eastAsia="Times New Roman" w:hAnsi="Calibri" w:cs="Times New Roman"/>
                <w:i/>
                <w:iCs/>
                <w:sz w:val="20"/>
                <w:szCs w:val="20"/>
              </w:rPr>
              <w:t>919.2</w:t>
            </w:r>
          </w:p>
        </w:tc>
        <w:tc>
          <w:tcPr>
            <w:tcW w:w="600" w:type="dxa"/>
            <w:tcBorders>
              <w:top w:val="nil"/>
              <w:left w:val="nil"/>
              <w:bottom w:val="single" w:sz="4" w:space="0" w:color="808080"/>
              <w:right w:val="single" w:sz="4" w:space="0" w:color="808080"/>
            </w:tcBorders>
            <w:shd w:val="clear" w:color="auto" w:fill="auto"/>
            <w:vAlign w:val="center"/>
            <w:hideMark/>
          </w:tcPr>
          <w:p w14:paraId="77137F53"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2089B4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719.9</w:t>
            </w:r>
          </w:p>
        </w:tc>
        <w:tc>
          <w:tcPr>
            <w:tcW w:w="920" w:type="dxa"/>
            <w:tcBorders>
              <w:top w:val="nil"/>
              <w:left w:val="nil"/>
              <w:bottom w:val="single" w:sz="4" w:space="0" w:color="808080"/>
              <w:right w:val="single" w:sz="4" w:space="0" w:color="808080"/>
            </w:tcBorders>
            <w:shd w:val="clear" w:color="auto" w:fill="auto"/>
            <w:vAlign w:val="center"/>
            <w:hideMark/>
          </w:tcPr>
          <w:p w14:paraId="5F3A8E18"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1154E04E"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757D3C3"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Pneumonia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F63B64E"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0F55BFB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357.9</w:t>
            </w:r>
          </w:p>
        </w:tc>
        <w:tc>
          <w:tcPr>
            <w:tcW w:w="600" w:type="dxa"/>
            <w:tcBorders>
              <w:top w:val="nil"/>
              <w:left w:val="nil"/>
              <w:bottom w:val="single" w:sz="4" w:space="0" w:color="808080"/>
              <w:right w:val="single" w:sz="4" w:space="0" w:color="808080"/>
            </w:tcBorders>
            <w:shd w:val="clear" w:color="auto" w:fill="auto"/>
            <w:vAlign w:val="center"/>
            <w:hideMark/>
          </w:tcPr>
          <w:p w14:paraId="67A82F69"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A2FB2E0"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329.4</w:t>
            </w:r>
          </w:p>
        </w:tc>
        <w:tc>
          <w:tcPr>
            <w:tcW w:w="920" w:type="dxa"/>
            <w:tcBorders>
              <w:top w:val="nil"/>
              <w:left w:val="nil"/>
              <w:bottom w:val="single" w:sz="4" w:space="0" w:color="808080"/>
              <w:right w:val="single" w:sz="4" w:space="0" w:color="808080"/>
            </w:tcBorders>
            <w:shd w:val="clear" w:color="auto" w:fill="auto"/>
            <w:vAlign w:val="center"/>
            <w:hideMark/>
          </w:tcPr>
          <w:p w14:paraId="52EE0C2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76A9B523"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02DC34B"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Cancer</w:t>
            </w:r>
          </w:p>
        </w:tc>
      </w:tr>
      <w:tr w:rsidR="00385126" w:rsidRPr="00385126" w14:paraId="0D824FC4"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796F5F3"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Mortality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5666BA2"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653BDF1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189.2</w:t>
            </w:r>
          </w:p>
        </w:tc>
        <w:tc>
          <w:tcPr>
            <w:tcW w:w="600" w:type="dxa"/>
            <w:tcBorders>
              <w:top w:val="nil"/>
              <w:left w:val="nil"/>
              <w:bottom w:val="single" w:sz="4" w:space="0" w:color="808080"/>
              <w:right w:val="single" w:sz="4" w:space="0" w:color="808080"/>
            </w:tcBorders>
            <w:shd w:val="clear" w:color="auto" w:fill="auto"/>
            <w:vAlign w:val="center"/>
            <w:hideMark/>
          </w:tcPr>
          <w:p w14:paraId="44EA933B"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61F0D6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185.5</w:t>
            </w:r>
          </w:p>
        </w:tc>
        <w:tc>
          <w:tcPr>
            <w:tcW w:w="920" w:type="dxa"/>
            <w:tcBorders>
              <w:top w:val="nil"/>
              <w:left w:val="nil"/>
              <w:bottom w:val="single" w:sz="4" w:space="0" w:color="808080"/>
              <w:right w:val="single" w:sz="4" w:space="0" w:color="808080"/>
            </w:tcBorders>
            <w:shd w:val="clear" w:color="auto" w:fill="auto"/>
            <w:vAlign w:val="center"/>
            <w:hideMark/>
          </w:tcPr>
          <w:p w14:paraId="205239DB"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168.7</w:t>
            </w:r>
          </w:p>
        </w:tc>
      </w:tr>
      <w:tr w:rsidR="00385126" w:rsidRPr="00385126" w14:paraId="22C99AD9"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B3AD76F"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Incidence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B67B73B"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54ED4094"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513.8</w:t>
            </w:r>
          </w:p>
        </w:tc>
        <w:tc>
          <w:tcPr>
            <w:tcW w:w="600" w:type="dxa"/>
            <w:tcBorders>
              <w:top w:val="nil"/>
              <w:left w:val="nil"/>
              <w:bottom w:val="single" w:sz="4" w:space="0" w:color="808080"/>
              <w:right w:val="single" w:sz="4" w:space="0" w:color="808080"/>
            </w:tcBorders>
            <w:shd w:val="clear" w:color="auto" w:fill="auto"/>
            <w:vAlign w:val="center"/>
            <w:hideMark/>
          </w:tcPr>
          <w:p w14:paraId="2CD3480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0801634"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500.1</w:t>
            </w:r>
          </w:p>
        </w:tc>
        <w:tc>
          <w:tcPr>
            <w:tcW w:w="920" w:type="dxa"/>
            <w:tcBorders>
              <w:top w:val="nil"/>
              <w:left w:val="nil"/>
              <w:bottom w:val="single" w:sz="4" w:space="0" w:color="808080"/>
              <w:right w:val="single" w:sz="4" w:space="0" w:color="808080"/>
            </w:tcBorders>
            <w:shd w:val="clear" w:color="auto" w:fill="auto"/>
            <w:vAlign w:val="center"/>
            <w:hideMark/>
          </w:tcPr>
          <w:p w14:paraId="0CE0AFE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453.4</w:t>
            </w:r>
          </w:p>
        </w:tc>
      </w:tr>
      <w:tr w:rsidR="00385126" w:rsidRPr="00385126" w14:paraId="087FE074"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B462D75"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Bladder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E4AA4F1"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50A6774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22.9</w:t>
            </w:r>
          </w:p>
        </w:tc>
        <w:tc>
          <w:tcPr>
            <w:tcW w:w="600" w:type="dxa"/>
            <w:tcBorders>
              <w:top w:val="nil"/>
              <w:left w:val="nil"/>
              <w:bottom w:val="single" w:sz="4" w:space="0" w:color="808080"/>
              <w:right w:val="single" w:sz="4" w:space="0" w:color="808080"/>
            </w:tcBorders>
            <w:shd w:val="clear" w:color="auto" w:fill="auto"/>
            <w:vAlign w:val="center"/>
            <w:hideMark/>
          </w:tcPr>
          <w:p w14:paraId="1D3BEFA9"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F65F7B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28.3</w:t>
            </w:r>
          </w:p>
        </w:tc>
        <w:tc>
          <w:tcPr>
            <w:tcW w:w="920" w:type="dxa"/>
            <w:tcBorders>
              <w:top w:val="nil"/>
              <w:left w:val="nil"/>
              <w:bottom w:val="single" w:sz="4" w:space="0" w:color="808080"/>
              <w:right w:val="single" w:sz="4" w:space="0" w:color="808080"/>
            </w:tcBorders>
            <w:shd w:val="clear" w:color="auto" w:fill="auto"/>
            <w:vAlign w:val="center"/>
            <w:hideMark/>
          </w:tcPr>
          <w:p w14:paraId="25DC1E3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20.2</w:t>
            </w:r>
          </w:p>
        </w:tc>
      </w:tr>
      <w:tr w:rsidR="00385126" w:rsidRPr="00385126" w14:paraId="15096DAB"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CD265A8"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Female breast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E92BB9E"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7E34713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22.0</w:t>
            </w:r>
          </w:p>
        </w:tc>
        <w:tc>
          <w:tcPr>
            <w:tcW w:w="600" w:type="dxa"/>
            <w:tcBorders>
              <w:top w:val="nil"/>
              <w:left w:val="nil"/>
              <w:bottom w:val="single" w:sz="4" w:space="0" w:color="808080"/>
              <w:right w:val="single" w:sz="4" w:space="0" w:color="808080"/>
            </w:tcBorders>
            <w:shd w:val="clear" w:color="auto" w:fill="auto"/>
            <w:vAlign w:val="center"/>
            <w:hideMark/>
          </w:tcPr>
          <w:p w14:paraId="3CE83C7F"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465B52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20.0</w:t>
            </w:r>
          </w:p>
        </w:tc>
        <w:tc>
          <w:tcPr>
            <w:tcW w:w="920" w:type="dxa"/>
            <w:tcBorders>
              <w:top w:val="nil"/>
              <w:left w:val="nil"/>
              <w:bottom w:val="single" w:sz="4" w:space="0" w:color="808080"/>
              <w:right w:val="single" w:sz="4" w:space="0" w:color="808080"/>
            </w:tcBorders>
            <w:shd w:val="clear" w:color="auto" w:fill="auto"/>
            <w:vAlign w:val="center"/>
            <w:hideMark/>
          </w:tcPr>
          <w:p w14:paraId="3CE41514"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21.5</w:t>
            </w:r>
          </w:p>
        </w:tc>
      </w:tr>
      <w:tr w:rsidR="00385126" w:rsidRPr="00385126" w14:paraId="2301CF47"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5C104F3"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Breast cancer late-stage incidence (females only)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8E7B138"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6B86B47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42.8</w:t>
            </w:r>
          </w:p>
        </w:tc>
        <w:tc>
          <w:tcPr>
            <w:tcW w:w="600" w:type="dxa"/>
            <w:tcBorders>
              <w:top w:val="nil"/>
              <w:left w:val="nil"/>
              <w:bottom w:val="single" w:sz="4" w:space="0" w:color="808080"/>
              <w:right w:val="single" w:sz="4" w:space="0" w:color="808080"/>
            </w:tcBorders>
            <w:shd w:val="clear" w:color="auto" w:fill="auto"/>
            <w:vAlign w:val="center"/>
            <w:hideMark/>
          </w:tcPr>
          <w:p w14:paraId="29C6347D"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3D8719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41.6</w:t>
            </w:r>
          </w:p>
        </w:tc>
        <w:tc>
          <w:tcPr>
            <w:tcW w:w="920" w:type="dxa"/>
            <w:tcBorders>
              <w:top w:val="nil"/>
              <w:left w:val="nil"/>
              <w:bottom w:val="single" w:sz="4" w:space="0" w:color="808080"/>
              <w:right w:val="single" w:sz="4" w:space="0" w:color="808080"/>
            </w:tcBorders>
            <w:shd w:val="clear" w:color="auto" w:fill="auto"/>
            <w:vAlign w:val="center"/>
            <w:hideMark/>
          </w:tcPr>
          <w:p w14:paraId="118B2B1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43.7</w:t>
            </w:r>
          </w:p>
        </w:tc>
      </w:tr>
      <w:tr w:rsidR="00385126" w:rsidRPr="00385126" w14:paraId="22FC1070"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779A52C"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Female breast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0C23C50"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26908CCD"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136.8</w:t>
            </w:r>
          </w:p>
        </w:tc>
        <w:tc>
          <w:tcPr>
            <w:tcW w:w="600" w:type="dxa"/>
            <w:tcBorders>
              <w:top w:val="nil"/>
              <w:left w:val="nil"/>
              <w:bottom w:val="single" w:sz="4" w:space="0" w:color="808080"/>
              <w:right w:val="single" w:sz="4" w:space="0" w:color="808080"/>
            </w:tcBorders>
            <w:shd w:val="clear" w:color="auto" w:fill="auto"/>
            <w:vAlign w:val="center"/>
            <w:hideMark/>
          </w:tcPr>
          <w:p w14:paraId="12764FB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FDDF97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126.3</w:t>
            </w:r>
          </w:p>
        </w:tc>
        <w:tc>
          <w:tcPr>
            <w:tcW w:w="920" w:type="dxa"/>
            <w:tcBorders>
              <w:top w:val="nil"/>
              <w:left w:val="nil"/>
              <w:bottom w:val="single" w:sz="4" w:space="0" w:color="808080"/>
              <w:right w:val="single" w:sz="4" w:space="0" w:color="808080"/>
            </w:tcBorders>
            <w:shd w:val="clear" w:color="auto" w:fill="auto"/>
            <w:vAlign w:val="center"/>
            <w:hideMark/>
          </w:tcPr>
          <w:p w14:paraId="61B9764B"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124.1</w:t>
            </w:r>
          </w:p>
        </w:tc>
      </w:tr>
      <w:tr w:rsidR="00385126" w:rsidRPr="00385126" w14:paraId="0F969F26"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B0F4F76"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Mammograms females age 50+ in past two years</w:t>
            </w:r>
          </w:p>
        </w:tc>
        <w:tc>
          <w:tcPr>
            <w:tcW w:w="1120" w:type="dxa"/>
            <w:tcBorders>
              <w:top w:val="nil"/>
              <w:left w:val="nil"/>
              <w:bottom w:val="single" w:sz="4" w:space="0" w:color="808080"/>
              <w:right w:val="single" w:sz="4" w:space="0" w:color="808080"/>
            </w:tcBorders>
            <w:shd w:val="clear" w:color="auto" w:fill="auto"/>
            <w:noWrap/>
            <w:vAlign w:val="center"/>
            <w:hideMark/>
          </w:tcPr>
          <w:p w14:paraId="5568333D"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19828F0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71.7%</w:t>
            </w:r>
          </w:p>
        </w:tc>
        <w:tc>
          <w:tcPr>
            <w:tcW w:w="600" w:type="dxa"/>
            <w:tcBorders>
              <w:top w:val="nil"/>
              <w:left w:val="nil"/>
              <w:bottom w:val="single" w:sz="4" w:space="0" w:color="808080"/>
              <w:right w:val="single" w:sz="4" w:space="0" w:color="808080"/>
            </w:tcBorders>
            <w:shd w:val="clear" w:color="auto" w:fill="auto"/>
            <w:vAlign w:val="center"/>
            <w:hideMark/>
          </w:tcPr>
          <w:p w14:paraId="40B65158"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D5B673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82.1%</w:t>
            </w:r>
          </w:p>
        </w:tc>
        <w:tc>
          <w:tcPr>
            <w:tcW w:w="920" w:type="dxa"/>
            <w:tcBorders>
              <w:top w:val="nil"/>
              <w:left w:val="nil"/>
              <w:bottom w:val="single" w:sz="4" w:space="0" w:color="808080"/>
              <w:right w:val="single" w:sz="4" w:space="0" w:color="808080"/>
            </w:tcBorders>
            <w:shd w:val="clear" w:color="auto" w:fill="auto"/>
            <w:vAlign w:val="center"/>
            <w:hideMark/>
          </w:tcPr>
          <w:p w14:paraId="2693CFC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77.0%</w:t>
            </w:r>
          </w:p>
        </w:tc>
      </w:tr>
      <w:tr w:rsidR="00385126" w:rsidRPr="00385126" w14:paraId="50539529"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0641B78"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Colorectal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B7E99F2"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02E49A1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18.2</w:t>
            </w:r>
          </w:p>
        </w:tc>
        <w:tc>
          <w:tcPr>
            <w:tcW w:w="600" w:type="dxa"/>
            <w:tcBorders>
              <w:top w:val="nil"/>
              <w:left w:val="nil"/>
              <w:bottom w:val="single" w:sz="4" w:space="0" w:color="808080"/>
              <w:right w:val="single" w:sz="4" w:space="0" w:color="808080"/>
            </w:tcBorders>
            <w:shd w:val="clear" w:color="auto" w:fill="auto"/>
            <w:vAlign w:val="center"/>
            <w:hideMark/>
          </w:tcPr>
          <w:p w14:paraId="16F8B25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DDE4D6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16.1</w:t>
            </w:r>
          </w:p>
        </w:tc>
        <w:tc>
          <w:tcPr>
            <w:tcW w:w="920" w:type="dxa"/>
            <w:tcBorders>
              <w:top w:val="nil"/>
              <w:left w:val="nil"/>
              <w:bottom w:val="single" w:sz="4" w:space="0" w:color="808080"/>
              <w:right w:val="single" w:sz="4" w:space="0" w:color="808080"/>
            </w:tcBorders>
            <w:shd w:val="clear" w:color="auto" w:fill="auto"/>
            <w:vAlign w:val="center"/>
            <w:hideMark/>
          </w:tcPr>
          <w:p w14:paraId="344B85AA"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15.1</w:t>
            </w:r>
          </w:p>
        </w:tc>
      </w:tr>
      <w:tr w:rsidR="00385126" w:rsidRPr="00385126" w14:paraId="15C128B1"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18E2DE5"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Colorectal late-stage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6838887"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6F1970D1"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26.4</w:t>
            </w:r>
          </w:p>
        </w:tc>
        <w:tc>
          <w:tcPr>
            <w:tcW w:w="600" w:type="dxa"/>
            <w:tcBorders>
              <w:top w:val="nil"/>
              <w:left w:val="nil"/>
              <w:bottom w:val="single" w:sz="4" w:space="0" w:color="808080"/>
              <w:right w:val="single" w:sz="4" w:space="0" w:color="808080"/>
            </w:tcBorders>
            <w:shd w:val="clear" w:color="auto" w:fill="auto"/>
            <w:vAlign w:val="center"/>
            <w:hideMark/>
          </w:tcPr>
          <w:p w14:paraId="3E09F098"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xml:space="preserve"> NA </w:t>
            </w:r>
          </w:p>
        </w:tc>
        <w:tc>
          <w:tcPr>
            <w:tcW w:w="920" w:type="dxa"/>
            <w:tcBorders>
              <w:top w:val="nil"/>
              <w:left w:val="nil"/>
              <w:bottom w:val="single" w:sz="4" w:space="0" w:color="808080"/>
              <w:right w:val="single" w:sz="4" w:space="0" w:color="808080"/>
            </w:tcBorders>
            <w:shd w:val="clear" w:color="auto" w:fill="auto"/>
            <w:vAlign w:val="center"/>
            <w:hideMark/>
          </w:tcPr>
          <w:p w14:paraId="1E5FDC00"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22.7</w:t>
            </w:r>
          </w:p>
        </w:tc>
        <w:tc>
          <w:tcPr>
            <w:tcW w:w="920" w:type="dxa"/>
            <w:tcBorders>
              <w:top w:val="nil"/>
              <w:left w:val="nil"/>
              <w:bottom w:val="single" w:sz="4" w:space="0" w:color="808080"/>
              <w:right w:val="single" w:sz="4" w:space="0" w:color="808080"/>
            </w:tcBorders>
            <w:shd w:val="clear" w:color="auto" w:fill="auto"/>
            <w:vAlign w:val="center"/>
            <w:hideMark/>
          </w:tcPr>
          <w:p w14:paraId="5E87AB3D"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22.9</w:t>
            </w:r>
          </w:p>
        </w:tc>
      </w:tr>
      <w:tr w:rsidR="00385126" w:rsidRPr="00385126" w14:paraId="7847EE68"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E42C680"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Colorectal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2C5D8D1"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0B1BAC3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48.4</w:t>
            </w:r>
          </w:p>
        </w:tc>
        <w:tc>
          <w:tcPr>
            <w:tcW w:w="600" w:type="dxa"/>
            <w:tcBorders>
              <w:top w:val="nil"/>
              <w:left w:val="nil"/>
              <w:bottom w:val="single" w:sz="4" w:space="0" w:color="808080"/>
              <w:right w:val="single" w:sz="4" w:space="0" w:color="808080"/>
            </w:tcBorders>
            <w:shd w:val="clear" w:color="auto" w:fill="auto"/>
            <w:vAlign w:val="center"/>
            <w:hideMark/>
          </w:tcPr>
          <w:p w14:paraId="3FAB3943"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6C0936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43.5</w:t>
            </w:r>
          </w:p>
        </w:tc>
        <w:tc>
          <w:tcPr>
            <w:tcW w:w="920" w:type="dxa"/>
            <w:tcBorders>
              <w:top w:val="nil"/>
              <w:left w:val="nil"/>
              <w:bottom w:val="single" w:sz="4" w:space="0" w:color="808080"/>
              <w:right w:val="single" w:sz="4" w:space="0" w:color="808080"/>
            </w:tcBorders>
            <w:shd w:val="clear" w:color="auto" w:fill="auto"/>
            <w:vAlign w:val="center"/>
            <w:hideMark/>
          </w:tcPr>
          <w:p w14:paraId="44E3F55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42.0</w:t>
            </w:r>
          </w:p>
        </w:tc>
      </w:tr>
      <w:tr w:rsidR="00385126" w:rsidRPr="00385126" w14:paraId="308109CF"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A9209E2"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Colorectal screening</w:t>
            </w:r>
          </w:p>
        </w:tc>
        <w:tc>
          <w:tcPr>
            <w:tcW w:w="1120" w:type="dxa"/>
            <w:tcBorders>
              <w:top w:val="nil"/>
              <w:left w:val="nil"/>
              <w:bottom w:val="single" w:sz="4" w:space="0" w:color="808080"/>
              <w:right w:val="single" w:sz="4" w:space="0" w:color="808080"/>
            </w:tcBorders>
            <w:shd w:val="clear" w:color="auto" w:fill="auto"/>
            <w:noWrap/>
            <w:vAlign w:val="center"/>
            <w:hideMark/>
          </w:tcPr>
          <w:p w14:paraId="4F9217EA"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000000" w:fill="FABF8F"/>
            <w:vAlign w:val="center"/>
            <w:hideMark/>
          </w:tcPr>
          <w:p w14:paraId="32AC4CBE" w14:textId="77777777" w:rsidR="00385126" w:rsidRPr="00385126" w:rsidRDefault="00385126" w:rsidP="00385126">
            <w:pPr>
              <w:spacing w:after="0" w:line="240" w:lineRule="auto"/>
              <w:jc w:val="center"/>
              <w:rPr>
                <w:rFonts w:ascii="Calibri" w:eastAsia="Times New Roman" w:hAnsi="Calibri" w:cs="Times New Roman"/>
                <w:i/>
                <w:iCs/>
                <w:sz w:val="20"/>
                <w:szCs w:val="20"/>
              </w:rPr>
            </w:pPr>
            <w:r w:rsidRPr="00385126">
              <w:rPr>
                <w:rFonts w:ascii="Calibri" w:eastAsia="Times New Roman" w:hAnsi="Calibri" w:cs="Times New Roman"/>
                <w:i/>
                <w:iCs/>
                <w:sz w:val="20"/>
                <w:szCs w:val="20"/>
              </w:rPr>
              <w:t>61.2%</w:t>
            </w:r>
          </w:p>
        </w:tc>
        <w:tc>
          <w:tcPr>
            <w:tcW w:w="600" w:type="dxa"/>
            <w:tcBorders>
              <w:top w:val="nil"/>
              <w:left w:val="nil"/>
              <w:bottom w:val="single" w:sz="4" w:space="0" w:color="808080"/>
              <w:right w:val="single" w:sz="4" w:space="0" w:color="808080"/>
            </w:tcBorders>
            <w:shd w:val="clear" w:color="auto" w:fill="auto"/>
            <w:vAlign w:val="center"/>
            <w:hideMark/>
          </w:tcPr>
          <w:p w14:paraId="1708DB9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9DDA73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72.2%</w:t>
            </w:r>
          </w:p>
        </w:tc>
        <w:tc>
          <w:tcPr>
            <w:tcW w:w="920" w:type="dxa"/>
            <w:tcBorders>
              <w:top w:val="nil"/>
              <w:left w:val="nil"/>
              <w:bottom w:val="single" w:sz="4" w:space="0" w:color="808080"/>
              <w:right w:val="single" w:sz="4" w:space="0" w:color="808080"/>
            </w:tcBorders>
            <w:shd w:val="clear" w:color="auto" w:fill="auto"/>
            <w:vAlign w:val="center"/>
            <w:hideMark/>
          </w:tcPr>
          <w:p w14:paraId="5763F37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3DB4AFE7"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162064A"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lastRenderedPageBreak/>
              <w:t>Lung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89838A7"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52C2042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54.1</w:t>
            </w:r>
          </w:p>
        </w:tc>
        <w:tc>
          <w:tcPr>
            <w:tcW w:w="600" w:type="dxa"/>
            <w:tcBorders>
              <w:top w:val="nil"/>
              <w:left w:val="nil"/>
              <w:bottom w:val="single" w:sz="4" w:space="0" w:color="808080"/>
              <w:right w:val="single" w:sz="4" w:space="0" w:color="808080"/>
            </w:tcBorders>
            <w:shd w:val="clear" w:color="auto" w:fill="auto"/>
            <w:vAlign w:val="center"/>
            <w:hideMark/>
          </w:tcPr>
          <w:p w14:paraId="78255F4B"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CC5C35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54.3</w:t>
            </w:r>
          </w:p>
        </w:tc>
        <w:tc>
          <w:tcPr>
            <w:tcW w:w="920" w:type="dxa"/>
            <w:tcBorders>
              <w:top w:val="nil"/>
              <w:left w:val="nil"/>
              <w:bottom w:val="single" w:sz="4" w:space="0" w:color="808080"/>
              <w:right w:val="single" w:sz="4" w:space="0" w:color="808080"/>
            </w:tcBorders>
            <w:shd w:val="clear" w:color="auto" w:fill="auto"/>
            <w:vAlign w:val="center"/>
            <w:hideMark/>
          </w:tcPr>
          <w:p w14:paraId="59E4E86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46.0</w:t>
            </w:r>
          </w:p>
        </w:tc>
      </w:tr>
      <w:tr w:rsidR="00385126" w:rsidRPr="00385126" w14:paraId="44EB0B92"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7CD0DC1"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Lung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09580F9"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3281C4D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83.6</w:t>
            </w:r>
          </w:p>
        </w:tc>
        <w:tc>
          <w:tcPr>
            <w:tcW w:w="600" w:type="dxa"/>
            <w:tcBorders>
              <w:top w:val="nil"/>
              <w:left w:val="nil"/>
              <w:bottom w:val="single" w:sz="4" w:space="0" w:color="808080"/>
              <w:right w:val="single" w:sz="4" w:space="0" w:color="808080"/>
            </w:tcBorders>
            <w:shd w:val="clear" w:color="auto" w:fill="auto"/>
            <w:vAlign w:val="center"/>
            <w:hideMark/>
          </w:tcPr>
          <w:p w14:paraId="37688993"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072ABB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75.5</w:t>
            </w:r>
          </w:p>
        </w:tc>
        <w:tc>
          <w:tcPr>
            <w:tcW w:w="920" w:type="dxa"/>
            <w:tcBorders>
              <w:top w:val="nil"/>
              <w:left w:val="nil"/>
              <w:bottom w:val="single" w:sz="4" w:space="0" w:color="808080"/>
              <w:right w:val="single" w:sz="4" w:space="0" w:color="808080"/>
            </w:tcBorders>
            <w:shd w:val="clear" w:color="auto" w:fill="auto"/>
            <w:vAlign w:val="center"/>
            <w:hideMark/>
          </w:tcPr>
          <w:p w14:paraId="0A3240C2"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58.6</w:t>
            </w:r>
          </w:p>
        </w:tc>
      </w:tr>
      <w:tr w:rsidR="00385126" w:rsidRPr="00385126" w14:paraId="16F1EFEF"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827C99E"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Melanoma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96E6340"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1AE2789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17.6</w:t>
            </w:r>
          </w:p>
        </w:tc>
        <w:tc>
          <w:tcPr>
            <w:tcW w:w="600" w:type="dxa"/>
            <w:tcBorders>
              <w:top w:val="nil"/>
              <w:left w:val="nil"/>
              <w:bottom w:val="single" w:sz="4" w:space="0" w:color="808080"/>
              <w:right w:val="single" w:sz="4" w:space="0" w:color="808080"/>
            </w:tcBorders>
            <w:shd w:val="clear" w:color="auto" w:fill="auto"/>
            <w:vAlign w:val="center"/>
            <w:hideMark/>
          </w:tcPr>
          <w:p w14:paraId="7D386FA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92021B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22.2</w:t>
            </w:r>
          </w:p>
        </w:tc>
        <w:tc>
          <w:tcPr>
            <w:tcW w:w="920" w:type="dxa"/>
            <w:tcBorders>
              <w:top w:val="nil"/>
              <w:left w:val="nil"/>
              <w:bottom w:val="single" w:sz="4" w:space="0" w:color="808080"/>
              <w:right w:val="single" w:sz="4" w:space="0" w:color="808080"/>
            </w:tcBorders>
            <w:shd w:val="clear" w:color="auto" w:fill="auto"/>
            <w:vAlign w:val="center"/>
            <w:hideMark/>
          </w:tcPr>
          <w:p w14:paraId="60BB928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21.3</w:t>
            </w:r>
          </w:p>
        </w:tc>
      </w:tr>
      <w:tr w:rsidR="00385126" w:rsidRPr="00385126" w14:paraId="54160B67"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A8E6CF4"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Pap smears females ages 21-65 in past three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24F6B145"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26FB7BB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85.8%</w:t>
            </w:r>
          </w:p>
        </w:tc>
        <w:tc>
          <w:tcPr>
            <w:tcW w:w="600" w:type="dxa"/>
            <w:tcBorders>
              <w:top w:val="nil"/>
              <w:left w:val="nil"/>
              <w:bottom w:val="single" w:sz="4" w:space="0" w:color="808080"/>
              <w:right w:val="single" w:sz="4" w:space="0" w:color="808080"/>
            </w:tcBorders>
            <w:shd w:val="clear" w:color="auto" w:fill="auto"/>
            <w:vAlign w:val="center"/>
            <w:hideMark/>
          </w:tcPr>
          <w:p w14:paraId="18C6A2B5"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75CB134"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88.0%</w:t>
            </w:r>
          </w:p>
        </w:tc>
        <w:tc>
          <w:tcPr>
            <w:tcW w:w="920" w:type="dxa"/>
            <w:tcBorders>
              <w:top w:val="nil"/>
              <w:left w:val="nil"/>
              <w:bottom w:val="single" w:sz="4" w:space="0" w:color="808080"/>
              <w:right w:val="single" w:sz="4" w:space="0" w:color="808080"/>
            </w:tcBorders>
            <w:shd w:val="clear" w:color="auto" w:fill="auto"/>
            <w:vAlign w:val="center"/>
            <w:hideMark/>
          </w:tcPr>
          <w:p w14:paraId="5A06DB40"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78.0%</w:t>
            </w:r>
          </w:p>
        </w:tc>
      </w:tr>
      <w:tr w:rsidR="00385126" w:rsidRPr="00385126" w14:paraId="0A8447AF"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CC0507F"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Prostate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8DD0F6D"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43A582A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21.2</w:t>
            </w:r>
          </w:p>
        </w:tc>
        <w:tc>
          <w:tcPr>
            <w:tcW w:w="600" w:type="dxa"/>
            <w:tcBorders>
              <w:top w:val="nil"/>
              <w:left w:val="nil"/>
              <w:bottom w:val="single" w:sz="4" w:space="0" w:color="808080"/>
              <w:right w:val="single" w:sz="4" w:space="0" w:color="808080"/>
            </w:tcBorders>
            <w:shd w:val="clear" w:color="auto" w:fill="auto"/>
            <w:vAlign w:val="center"/>
            <w:hideMark/>
          </w:tcPr>
          <w:p w14:paraId="3F92AB32"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8BE652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22.1</w:t>
            </w:r>
          </w:p>
        </w:tc>
        <w:tc>
          <w:tcPr>
            <w:tcW w:w="920" w:type="dxa"/>
            <w:tcBorders>
              <w:top w:val="nil"/>
              <w:left w:val="nil"/>
              <w:bottom w:val="single" w:sz="4" w:space="0" w:color="808080"/>
              <w:right w:val="single" w:sz="4" w:space="0" w:color="808080"/>
            </w:tcBorders>
            <w:shd w:val="clear" w:color="auto" w:fill="auto"/>
            <w:vAlign w:val="center"/>
            <w:hideMark/>
          </w:tcPr>
          <w:p w14:paraId="3B3C11D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20.8</w:t>
            </w:r>
          </w:p>
        </w:tc>
      </w:tr>
      <w:tr w:rsidR="00385126" w:rsidRPr="00385126" w14:paraId="7A39EF03"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FBEC65D"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Prostate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4CCA3B2"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59B0A93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141.6</w:t>
            </w:r>
          </w:p>
        </w:tc>
        <w:tc>
          <w:tcPr>
            <w:tcW w:w="600" w:type="dxa"/>
            <w:tcBorders>
              <w:top w:val="nil"/>
              <w:left w:val="nil"/>
              <w:bottom w:val="single" w:sz="4" w:space="0" w:color="808080"/>
              <w:right w:val="single" w:sz="4" w:space="0" w:color="808080"/>
            </w:tcBorders>
            <w:shd w:val="clear" w:color="auto" w:fill="auto"/>
            <w:vAlign w:val="center"/>
            <w:hideMark/>
          </w:tcPr>
          <w:p w14:paraId="6957D295"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9367BC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133.8</w:t>
            </w:r>
          </w:p>
        </w:tc>
        <w:tc>
          <w:tcPr>
            <w:tcW w:w="920" w:type="dxa"/>
            <w:tcBorders>
              <w:top w:val="nil"/>
              <w:left w:val="nil"/>
              <w:bottom w:val="single" w:sz="4" w:space="0" w:color="808080"/>
              <w:right w:val="single" w:sz="4" w:space="0" w:color="808080"/>
            </w:tcBorders>
            <w:shd w:val="clear" w:color="auto" w:fill="auto"/>
            <w:vAlign w:val="center"/>
            <w:hideMark/>
          </w:tcPr>
          <w:p w14:paraId="6A37D02B"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140.8</w:t>
            </w:r>
          </w:p>
        </w:tc>
      </w:tr>
      <w:tr w:rsidR="00385126" w:rsidRPr="00385126" w14:paraId="2BCA2800"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B934DCA"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Tobacco-related neoplasms,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D1BF00F"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33D559B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32.5</w:t>
            </w:r>
          </w:p>
        </w:tc>
        <w:tc>
          <w:tcPr>
            <w:tcW w:w="600" w:type="dxa"/>
            <w:tcBorders>
              <w:top w:val="nil"/>
              <w:left w:val="nil"/>
              <w:bottom w:val="single" w:sz="4" w:space="0" w:color="808080"/>
              <w:right w:val="single" w:sz="4" w:space="0" w:color="808080"/>
            </w:tcBorders>
            <w:shd w:val="clear" w:color="auto" w:fill="auto"/>
            <w:vAlign w:val="center"/>
            <w:hideMark/>
          </w:tcPr>
          <w:p w14:paraId="1ADEF13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5D9500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37.4</w:t>
            </w:r>
          </w:p>
        </w:tc>
        <w:tc>
          <w:tcPr>
            <w:tcW w:w="920" w:type="dxa"/>
            <w:tcBorders>
              <w:top w:val="nil"/>
              <w:left w:val="nil"/>
              <w:bottom w:val="single" w:sz="4" w:space="0" w:color="808080"/>
              <w:right w:val="single" w:sz="4" w:space="0" w:color="808080"/>
            </w:tcBorders>
            <w:shd w:val="clear" w:color="auto" w:fill="auto"/>
            <w:vAlign w:val="center"/>
            <w:hideMark/>
          </w:tcPr>
          <w:p w14:paraId="2CE01674"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34.3</w:t>
            </w:r>
          </w:p>
        </w:tc>
      </w:tr>
      <w:tr w:rsidR="00385126" w:rsidRPr="00385126" w14:paraId="2B394674"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56D42E6"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Tobacco-related neoplasms,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BAC1C30"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24C244D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85.7</w:t>
            </w:r>
          </w:p>
        </w:tc>
        <w:tc>
          <w:tcPr>
            <w:tcW w:w="600" w:type="dxa"/>
            <w:tcBorders>
              <w:top w:val="nil"/>
              <w:left w:val="nil"/>
              <w:bottom w:val="single" w:sz="4" w:space="0" w:color="808080"/>
              <w:right w:val="single" w:sz="4" w:space="0" w:color="808080"/>
            </w:tcBorders>
            <w:shd w:val="clear" w:color="auto" w:fill="auto"/>
            <w:vAlign w:val="center"/>
            <w:hideMark/>
          </w:tcPr>
          <w:p w14:paraId="4BD7B90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DE33CD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91.9</w:t>
            </w:r>
          </w:p>
        </w:tc>
        <w:tc>
          <w:tcPr>
            <w:tcW w:w="920" w:type="dxa"/>
            <w:tcBorders>
              <w:top w:val="nil"/>
              <w:left w:val="nil"/>
              <w:bottom w:val="single" w:sz="4" w:space="0" w:color="808080"/>
              <w:right w:val="single" w:sz="4" w:space="0" w:color="808080"/>
            </w:tcBorders>
            <w:shd w:val="clear" w:color="auto" w:fill="auto"/>
            <w:vAlign w:val="center"/>
            <w:hideMark/>
          </w:tcPr>
          <w:p w14:paraId="01A17CB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81.7</w:t>
            </w:r>
          </w:p>
        </w:tc>
      </w:tr>
      <w:tr w:rsidR="00385126" w:rsidRPr="00385126" w14:paraId="614305A3"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F5093CD"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Cardiovascular Disease</w:t>
            </w:r>
          </w:p>
        </w:tc>
      </w:tr>
      <w:tr w:rsidR="00385126" w:rsidRPr="00385126" w14:paraId="307B4EE6"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33C1E7F"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Acute myocardial infarction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46AD7A4"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000000" w:fill="FABF8F"/>
            <w:vAlign w:val="center"/>
            <w:hideMark/>
          </w:tcPr>
          <w:p w14:paraId="61DF5876" w14:textId="77777777" w:rsidR="00385126" w:rsidRPr="00385126" w:rsidRDefault="00385126" w:rsidP="00385126">
            <w:pPr>
              <w:spacing w:after="0" w:line="240" w:lineRule="auto"/>
              <w:jc w:val="center"/>
              <w:rPr>
                <w:rFonts w:ascii="Calibri" w:eastAsia="Times New Roman" w:hAnsi="Calibri" w:cs="Times New Roman"/>
                <w:i/>
                <w:iCs/>
                <w:sz w:val="20"/>
                <w:szCs w:val="20"/>
              </w:rPr>
            </w:pPr>
            <w:r w:rsidRPr="00385126">
              <w:rPr>
                <w:rFonts w:ascii="Calibri" w:eastAsia="Times New Roman" w:hAnsi="Calibri" w:cs="Times New Roman"/>
                <w:i/>
                <w:iCs/>
                <w:sz w:val="20"/>
                <w:szCs w:val="20"/>
              </w:rPr>
              <w:t>26.7</w:t>
            </w:r>
          </w:p>
        </w:tc>
        <w:tc>
          <w:tcPr>
            <w:tcW w:w="600" w:type="dxa"/>
            <w:tcBorders>
              <w:top w:val="nil"/>
              <w:left w:val="nil"/>
              <w:bottom w:val="single" w:sz="4" w:space="0" w:color="808080"/>
              <w:right w:val="single" w:sz="4" w:space="0" w:color="808080"/>
            </w:tcBorders>
            <w:shd w:val="clear" w:color="auto" w:fill="auto"/>
            <w:vAlign w:val="center"/>
            <w:hideMark/>
          </w:tcPr>
          <w:p w14:paraId="50519550"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4D9EDD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1786FBE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15DD80C4"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58E8FF2"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Acute myocardial infarction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934E7D8"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0DAF146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30.0</w:t>
            </w:r>
          </w:p>
        </w:tc>
        <w:tc>
          <w:tcPr>
            <w:tcW w:w="600" w:type="dxa"/>
            <w:tcBorders>
              <w:top w:val="nil"/>
              <w:left w:val="nil"/>
              <w:bottom w:val="single" w:sz="4" w:space="0" w:color="808080"/>
              <w:right w:val="single" w:sz="4" w:space="0" w:color="808080"/>
            </w:tcBorders>
            <w:shd w:val="clear" w:color="auto" w:fill="auto"/>
            <w:vAlign w:val="center"/>
            <w:hideMark/>
          </w:tcPr>
          <w:p w14:paraId="10AE591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B9D48AA"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32.2</w:t>
            </w:r>
          </w:p>
        </w:tc>
        <w:tc>
          <w:tcPr>
            <w:tcW w:w="920" w:type="dxa"/>
            <w:tcBorders>
              <w:top w:val="nil"/>
              <w:left w:val="nil"/>
              <w:bottom w:val="single" w:sz="4" w:space="0" w:color="808080"/>
              <w:right w:val="single" w:sz="4" w:space="0" w:color="808080"/>
            </w:tcBorders>
            <w:shd w:val="clear" w:color="auto" w:fill="auto"/>
            <w:vAlign w:val="center"/>
            <w:hideMark/>
          </w:tcPr>
          <w:p w14:paraId="2BF94BCB"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32.4</w:t>
            </w:r>
          </w:p>
        </w:tc>
      </w:tr>
      <w:tr w:rsidR="00385126" w:rsidRPr="00385126" w14:paraId="4F799EBA"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DA1A6C2"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Cholesterol checked every five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6D874C39"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7A84082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81.0%</w:t>
            </w:r>
          </w:p>
        </w:tc>
        <w:tc>
          <w:tcPr>
            <w:tcW w:w="600" w:type="dxa"/>
            <w:tcBorders>
              <w:top w:val="nil"/>
              <w:left w:val="nil"/>
              <w:bottom w:val="single" w:sz="4" w:space="0" w:color="808080"/>
              <w:right w:val="single" w:sz="4" w:space="0" w:color="808080"/>
            </w:tcBorders>
            <w:shd w:val="clear" w:color="auto" w:fill="auto"/>
            <w:vAlign w:val="center"/>
            <w:hideMark/>
          </w:tcPr>
          <w:p w14:paraId="363AFF6A"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065679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81.0%</w:t>
            </w:r>
          </w:p>
        </w:tc>
        <w:tc>
          <w:tcPr>
            <w:tcW w:w="920" w:type="dxa"/>
            <w:tcBorders>
              <w:top w:val="nil"/>
              <w:left w:val="nil"/>
              <w:bottom w:val="single" w:sz="4" w:space="0" w:color="808080"/>
              <w:right w:val="single" w:sz="4" w:space="0" w:color="808080"/>
            </w:tcBorders>
            <w:shd w:val="clear" w:color="auto" w:fill="auto"/>
            <w:vAlign w:val="center"/>
            <w:hideMark/>
          </w:tcPr>
          <w:p w14:paraId="1D43DCC8"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76.4%</w:t>
            </w:r>
          </w:p>
        </w:tc>
      </w:tr>
      <w:tr w:rsidR="00385126" w:rsidRPr="00385126" w14:paraId="36FA4383"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7CB16A5"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Coronary heart disease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5307FF3"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00A9561D"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90.2</w:t>
            </w:r>
          </w:p>
        </w:tc>
        <w:tc>
          <w:tcPr>
            <w:tcW w:w="600" w:type="dxa"/>
            <w:tcBorders>
              <w:top w:val="nil"/>
              <w:left w:val="nil"/>
              <w:bottom w:val="single" w:sz="4" w:space="0" w:color="808080"/>
              <w:right w:val="single" w:sz="4" w:space="0" w:color="808080"/>
            </w:tcBorders>
            <w:shd w:val="clear" w:color="auto" w:fill="auto"/>
            <w:vAlign w:val="center"/>
            <w:hideMark/>
          </w:tcPr>
          <w:p w14:paraId="7B5938ED"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8E9C440"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89.8</w:t>
            </w:r>
          </w:p>
        </w:tc>
        <w:tc>
          <w:tcPr>
            <w:tcW w:w="920" w:type="dxa"/>
            <w:tcBorders>
              <w:top w:val="nil"/>
              <w:left w:val="nil"/>
              <w:bottom w:val="single" w:sz="4" w:space="0" w:color="808080"/>
              <w:right w:val="single" w:sz="4" w:space="0" w:color="808080"/>
            </w:tcBorders>
            <w:shd w:val="clear" w:color="auto" w:fill="auto"/>
            <w:vAlign w:val="center"/>
            <w:hideMark/>
          </w:tcPr>
          <w:p w14:paraId="2B1A9CB3"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102.6</w:t>
            </w:r>
          </w:p>
        </w:tc>
      </w:tr>
      <w:tr w:rsidR="00385126" w:rsidRPr="00385126" w14:paraId="0A727689"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9FCD32E"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Heart failure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33E5657"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000000" w:fill="AAD08A"/>
            <w:vAlign w:val="center"/>
            <w:hideMark/>
          </w:tcPr>
          <w:p w14:paraId="79831E25" w14:textId="77777777" w:rsidR="00385126" w:rsidRPr="00385126" w:rsidRDefault="00385126" w:rsidP="00385126">
            <w:pPr>
              <w:spacing w:after="0" w:line="240" w:lineRule="auto"/>
              <w:jc w:val="center"/>
              <w:rPr>
                <w:rFonts w:ascii="Calibri" w:eastAsia="Times New Roman" w:hAnsi="Calibri" w:cs="Times New Roman"/>
                <w:i/>
                <w:iCs/>
                <w:sz w:val="20"/>
                <w:szCs w:val="20"/>
              </w:rPr>
            </w:pPr>
            <w:r w:rsidRPr="00385126">
              <w:rPr>
                <w:rFonts w:ascii="Calibri" w:eastAsia="Times New Roman" w:hAnsi="Calibri" w:cs="Times New Roman"/>
                <w:i/>
                <w:iCs/>
                <w:sz w:val="20"/>
                <w:szCs w:val="20"/>
              </w:rPr>
              <w:t>16.6</w:t>
            </w:r>
          </w:p>
        </w:tc>
        <w:tc>
          <w:tcPr>
            <w:tcW w:w="600" w:type="dxa"/>
            <w:tcBorders>
              <w:top w:val="nil"/>
              <w:left w:val="nil"/>
              <w:bottom w:val="single" w:sz="4" w:space="0" w:color="808080"/>
              <w:right w:val="single" w:sz="4" w:space="0" w:color="808080"/>
            </w:tcBorders>
            <w:shd w:val="clear" w:color="auto" w:fill="auto"/>
            <w:vAlign w:val="center"/>
            <w:hideMark/>
          </w:tcPr>
          <w:p w14:paraId="362869C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76EC631"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21.9</w:t>
            </w:r>
          </w:p>
        </w:tc>
        <w:tc>
          <w:tcPr>
            <w:tcW w:w="920" w:type="dxa"/>
            <w:tcBorders>
              <w:top w:val="nil"/>
              <w:left w:val="nil"/>
              <w:bottom w:val="single" w:sz="4" w:space="0" w:color="808080"/>
              <w:right w:val="single" w:sz="4" w:space="0" w:color="808080"/>
            </w:tcBorders>
            <w:shd w:val="clear" w:color="auto" w:fill="auto"/>
            <w:vAlign w:val="center"/>
            <w:hideMark/>
          </w:tcPr>
          <w:p w14:paraId="7FB629E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4B16C506"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43A23BC"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Hypertension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2579C574"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4B98CB0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34.9%</w:t>
            </w:r>
          </w:p>
        </w:tc>
        <w:tc>
          <w:tcPr>
            <w:tcW w:w="600" w:type="dxa"/>
            <w:tcBorders>
              <w:top w:val="nil"/>
              <w:left w:val="nil"/>
              <w:bottom w:val="single" w:sz="4" w:space="0" w:color="808080"/>
              <w:right w:val="single" w:sz="4" w:space="0" w:color="808080"/>
            </w:tcBorders>
            <w:shd w:val="clear" w:color="auto" w:fill="auto"/>
            <w:vAlign w:val="center"/>
            <w:hideMark/>
          </w:tcPr>
          <w:p w14:paraId="3FB1CE38"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3410BC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32.8%</w:t>
            </w:r>
          </w:p>
        </w:tc>
        <w:tc>
          <w:tcPr>
            <w:tcW w:w="920" w:type="dxa"/>
            <w:tcBorders>
              <w:top w:val="nil"/>
              <w:left w:val="nil"/>
              <w:bottom w:val="single" w:sz="4" w:space="0" w:color="808080"/>
              <w:right w:val="single" w:sz="4" w:space="0" w:color="808080"/>
            </w:tcBorders>
            <w:shd w:val="clear" w:color="auto" w:fill="auto"/>
            <w:vAlign w:val="center"/>
            <w:hideMark/>
          </w:tcPr>
          <w:p w14:paraId="116E2F3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31.4%</w:t>
            </w:r>
          </w:p>
        </w:tc>
      </w:tr>
      <w:tr w:rsidR="00385126" w:rsidRPr="00385126" w14:paraId="50FCA261"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39141CF"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High cholesterol</w:t>
            </w:r>
          </w:p>
        </w:tc>
        <w:tc>
          <w:tcPr>
            <w:tcW w:w="1120" w:type="dxa"/>
            <w:tcBorders>
              <w:top w:val="nil"/>
              <w:left w:val="nil"/>
              <w:bottom w:val="single" w:sz="4" w:space="0" w:color="808080"/>
              <w:right w:val="single" w:sz="4" w:space="0" w:color="808080"/>
            </w:tcBorders>
            <w:shd w:val="clear" w:color="auto" w:fill="auto"/>
            <w:noWrap/>
            <w:vAlign w:val="center"/>
            <w:hideMark/>
          </w:tcPr>
          <w:p w14:paraId="369678BE"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45A2E2F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38.4%</w:t>
            </w:r>
          </w:p>
        </w:tc>
        <w:tc>
          <w:tcPr>
            <w:tcW w:w="600" w:type="dxa"/>
            <w:tcBorders>
              <w:top w:val="nil"/>
              <w:left w:val="nil"/>
              <w:bottom w:val="single" w:sz="4" w:space="0" w:color="808080"/>
              <w:right w:val="single" w:sz="4" w:space="0" w:color="808080"/>
            </w:tcBorders>
            <w:shd w:val="clear" w:color="auto" w:fill="auto"/>
            <w:vAlign w:val="center"/>
            <w:hideMark/>
          </w:tcPr>
          <w:p w14:paraId="14EB1F8A"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B25AEE0"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40.3%</w:t>
            </w:r>
          </w:p>
        </w:tc>
        <w:tc>
          <w:tcPr>
            <w:tcW w:w="920" w:type="dxa"/>
            <w:tcBorders>
              <w:top w:val="nil"/>
              <w:left w:val="nil"/>
              <w:bottom w:val="single" w:sz="4" w:space="0" w:color="808080"/>
              <w:right w:val="single" w:sz="4" w:space="0" w:color="808080"/>
            </w:tcBorders>
            <w:shd w:val="clear" w:color="auto" w:fill="auto"/>
            <w:vAlign w:val="center"/>
            <w:hideMark/>
          </w:tcPr>
          <w:p w14:paraId="0FB294A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38.4%</w:t>
            </w:r>
          </w:p>
        </w:tc>
      </w:tr>
      <w:tr w:rsidR="00385126" w:rsidRPr="00385126" w14:paraId="40DD122F"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6EE3E6E"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Hypertension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CDDB79B"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60D9B79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36.5</w:t>
            </w:r>
          </w:p>
        </w:tc>
        <w:tc>
          <w:tcPr>
            <w:tcW w:w="600" w:type="dxa"/>
            <w:tcBorders>
              <w:top w:val="nil"/>
              <w:left w:val="nil"/>
              <w:bottom w:val="single" w:sz="4" w:space="0" w:color="808080"/>
              <w:right w:val="single" w:sz="4" w:space="0" w:color="808080"/>
            </w:tcBorders>
            <w:shd w:val="clear" w:color="auto" w:fill="auto"/>
            <w:vAlign w:val="center"/>
            <w:hideMark/>
          </w:tcPr>
          <w:p w14:paraId="1B65B0B8"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7393C8A"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28.0</w:t>
            </w:r>
          </w:p>
        </w:tc>
        <w:tc>
          <w:tcPr>
            <w:tcW w:w="920" w:type="dxa"/>
            <w:tcBorders>
              <w:top w:val="nil"/>
              <w:left w:val="nil"/>
              <w:bottom w:val="single" w:sz="4" w:space="0" w:color="808080"/>
              <w:right w:val="single" w:sz="4" w:space="0" w:color="808080"/>
            </w:tcBorders>
            <w:shd w:val="clear" w:color="auto" w:fill="auto"/>
            <w:vAlign w:val="center"/>
            <w:hideMark/>
          </w:tcPr>
          <w:p w14:paraId="59D44EBA"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45E42660"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C0F5C07"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Stroke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44A7944"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681B282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19.5</w:t>
            </w:r>
          </w:p>
        </w:tc>
        <w:tc>
          <w:tcPr>
            <w:tcW w:w="600" w:type="dxa"/>
            <w:tcBorders>
              <w:top w:val="nil"/>
              <w:left w:val="nil"/>
              <w:bottom w:val="single" w:sz="4" w:space="0" w:color="808080"/>
              <w:right w:val="single" w:sz="4" w:space="0" w:color="808080"/>
            </w:tcBorders>
            <w:shd w:val="clear" w:color="auto" w:fill="auto"/>
            <w:vAlign w:val="center"/>
            <w:hideMark/>
          </w:tcPr>
          <w:p w14:paraId="74E04325"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A7CE09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03C2091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31536668"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CA11B59"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Stroke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BA30372"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27C7E54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42.8</w:t>
            </w:r>
          </w:p>
        </w:tc>
        <w:tc>
          <w:tcPr>
            <w:tcW w:w="600" w:type="dxa"/>
            <w:tcBorders>
              <w:top w:val="nil"/>
              <w:left w:val="nil"/>
              <w:bottom w:val="single" w:sz="4" w:space="0" w:color="808080"/>
              <w:right w:val="single" w:sz="4" w:space="0" w:color="808080"/>
            </w:tcBorders>
            <w:shd w:val="clear" w:color="auto" w:fill="auto"/>
            <w:vAlign w:val="center"/>
            <w:hideMark/>
          </w:tcPr>
          <w:p w14:paraId="3AB3F630"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4F8730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35.0</w:t>
            </w:r>
          </w:p>
        </w:tc>
        <w:tc>
          <w:tcPr>
            <w:tcW w:w="920" w:type="dxa"/>
            <w:tcBorders>
              <w:top w:val="nil"/>
              <w:left w:val="nil"/>
              <w:bottom w:val="single" w:sz="4" w:space="0" w:color="808080"/>
              <w:right w:val="single" w:sz="4" w:space="0" w:color="808080"/>
            </w:tcBorders>
            <w:shd w:val="clear" w:color="auto" w:fill="auto"/>
            <w:vAlign w:val="center"/>
            <w:hideMark/>
          </w:tcPr>
          <w:p w14:paraId="6A6149A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36.2</w:t>
            </w:r>
          </w:p>
        </w:tc>
      </w:tr>
      <w:tr w:rsidR="00385126" w:rsidRPr="00385126" w14:paraId="138B30A3"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78C7C58"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Diabetes</w:t>
            </w:r>
          </w:p>
        </w:tc>
      </w:tr>
      <w:tr w:rsidR="00385126" w:rsidRPr="00385126" w14:paraId="667FAADB"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DD58992"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Diabetes prevalence (ever been told)</w:t>
            </w:r>
          </w:p>
        </w:tc>
        <w:tc>
          <w:tcPr>
            <w:tcW w:w="1120" w:type="dxa"/>
            <w:tcBorders>
              <w:top w:val="nil"/>
              <w:left w:val="nil"/>
              <w:bottom w:val="single" w:sz="4" w:space="0" w:color="808080"/>
              <w:right w:val="single" w:sz="4" w:space="0" w:color="808080"/>
            </w:tcBorders>
            <w:shd w:val="clear" w:color="auto" w:fill="auto"/>
            <w:noWrap/>
            <w:vAlign w:val="center"/>
            <w:hideMark/>
          </w:tcPr>
          <w:p w14:paraId="640B9442"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2B43893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9.4%</w:t>
            </w:r>
          </w:p>
        </w:tc>
        <w:tc>
          <w:tcPr>
            <w:tcW w:w="600" w:type="dxa"/>
            <w:tcBorders>
              <w:top w:val="nil"/>
              <w:left w:val="nil"/>
              <w:bottom w:val="single" w:sz="4" w:space="0" w:color="808080"/>
              <w:right w:val="single" w:sz="4" w:space="0" w:color="808080"/>
            </w:tcBorders>
            <w:shd w:val="clear" w:color="auto" w:fill="auto"/>
            <w:vAlign w:val="center"/>
            <w:hideMark/>
          </w:tcPr>
          <w:p w14:paraId="58F493CB"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9D6BA2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9.6%</w:t>
            </w:r>
          </w:p>
        </w:tc>
        <w:tc>
          <w:tcPr>
            <w:tcW w:w="920" w:type="dxa"/>
            <w:tcBorders>
              <w:top w:val="nil"/>
              <w:left w:val="nil"/>
              <w:bottom w:val="single" w:sz="4" w:space="0" w:color="808080"/>
              <w:right w:val="single" w:sz="4" w:space="0" w:color="808080"/>
            </w:tcBorders>
            <w:shd w:val="clear" w:color="auto" w:fill="auto"/>
            <w:vAlign w:val="center"/>
            <w:hideMark/>
          </w:tcPr>
          <w:p w14:paraId="7DB010C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9.7%</w:t>
            </w:r>
          </w:p>
        </w:tc>
      </w:tr>
      <w:tr w:rsidR="00385126" w:rsidRPr="00385126" w14:paraId="7DC61BD6"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ACA7F3B"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Pre-diabetes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557FD4F2"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241931F1"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5.9%†</w:t>
            </w:r>
          </w:p>
        </w:tc>
        <w:tc>
          <w:tcPr>
            <w:tcW w:w="600" w:type="dxa"/>
            <w:tcBorders>
              <w:top w:val="nil"/>
              <w:left w:val="nil"/>
              <w:bottom w:val="single" w:sz="4" w:space="0" w:color="808080"/>
              <w:right w:val="single" w:sz="4" w:space="0" w:color="808080"/>
            </w:tcBorders>
            <w:shd w:val="clear" w:color="auto" w:fill="auto"/>
            <w:vAlign w:val="center"/>
            <w:hideMark/>
          </w:tcPr>
          <w:p w14:paraId="759D9ED9"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AE3E2C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6.9%</w:t>
            </w:r>
          </w:p>
        </w:tc>
        <w:tc>
          <w:tcPr>
            <w:tcW w:w="920" w:type="dxa"/>
            <w:tcBorders>
              <w:top w:val="nil"/>
              <w:left w:val="nil"/>
              <w:bottom w:val="single" w:sz="4" w:space="0" w:color="808080"/>
              <w:right w:val="single" w:sz="4" w:space="0" w:color="808080"/>
            </w:tcBorders>
            <w:shd w:val="clear" w:color="auto" w:fill="auto"/>
            <w:vAlign w:val="center"/>
            <w:hideMark/>
          </w:tcPr>
          <w:p w14:paraId="5380583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1C69BC7B"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426CE5D"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Adults with diabetes who have eye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4FC795BC"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6C81FDE"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367B67EF"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74EFEF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71.2%</w:t>
            </w:r>
          </w:p>
        </w:tc>
        <w:tc>
          <w:tcPr>
            <w:tcW w:w="920" w:type="dxa"/>
            <w:tcBorders>
              <w:top w:val="nil"/>
              <w:left w:val="nil"/>
              <w:bottom w:val="single" w:sz="4" w:space="0" w:color="808080"/>
              <w:right w:val="single" w:sz="4" w:space="0" w:color="808080"/>
            </w:tcBorders>
            <w:shd w:val="clear" w:color="auto" w:fill="auto"/>
            <w:vAlign w:val="center"/>
            <w:hideMark/>
          </w:tcPr>
          <w:p w14:paraId="6C97F39D"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3B3FD4A3"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F708A7C"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Adults with diabetes who have foot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3B7D7BAF"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57FEAAB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84.9%</w:t>
            </w:r>
          </w:p>
        </w:tc>
        <w:tc>
          <w:tcPr>
            <w:tcW w:w="600" w:type="dxa"/>
            <w:tcBorders>
              <w:top w:val="nil"/>
              <w:left w:val="nil"/>
              <w:bottom w:val="single" w:sz="4" w:space="0" w:color="808080"/>
              <w:right w:val="single" w:sz="4" w:space="0" w:color="808080"/>
            </w:tcBorders>
            <w:shd w:val="clear" w:color="auto" w:fill="auto"/>
            <w:vAlign w:val="center"/>
            <w:hideMark/>
          </w:tcPr>
          <w:p w14:paraId="5FE8D70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28EBEA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83.3%</w:t>
            </w:r>
          </w:p>
        </w:tc>
        <w:tc>
          <w:tcPr>
            <w:tcW w:w="920" w:type="dxa"/>
            <w:tcBorders>
              <w:top w:val="nil"/>
              <w:left w:val="nil"/>
              <w:bottom w:val="single" w:sz="4" w:space="0" w:color="808080"/>
              <w:right w:val="single" w:sz="4" w:space="0" w:color="808080"/>
            </w:tcBorders>
            <w:shd w:val="clear" w:color="auto" w:fill="auto"/>
            <w:vAlign w:val="center"/>
            <w:hideMark/>
          </w:tcPr>
          <w:p w14:paraId="3934D799"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15AB39D6" w14:textId="77777777" w:rsidTr="00385126">
        <w:trPr>
          <w:trHeight w:val="33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ACD49B5"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Adults with diabetes who have had an A1C test twice per year</w:t>
            </w:r>
          </w:p>
        </w:tc>
        <w:tc>
          <w:tcPr>
            <w:tcW w:w="1120" w:type="dxa"/>
            <w:tcBorders>
              <w:top w:val="nil"/>
              <w:left w:val="nil"/>
              <w:bottom w:val="single" w:sz="4" w:space="0" w:color="808080"/>
              <w:right w:val="single" w:sz="4" w:space="0" w:color="808080"/>
            </w:tcBorders>
            <w:shd w:val="clear" w:color="auto" w:fill="auto"/>
            <w:noWrap/>
            <w:vAlign w:val="center"/>
            <w:hideMark/>
          </w:tcPr>
          <w:p w14:paraId="50916C16"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5EC5ED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7FEFF3A"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C92127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73.2%</w:t>
            </w:r>
          </w:p>
        </w:tc>
        <w:tc>
          <w:tcPr>
            <w:tcW w:w="920" w:type="dxa"/>
            <w:tcBorders>
              <w:top w:val="nil"/>
              <w:left w:val="nil"/>
              <w:bottom w:val="single" w:sz="4" w:space="0" w:color="808080"/>
              <w:right w:val="single" w:sz="4" w:space="0" w:color="808080"/>
            </w:tcBorders>
            <w:shd w:val="clear" w:color="auto" w:fill="auto"/>
            <w:vAlign w:val="center"/>
            <w:hideMark/>
          </w:tcPr>
          <w:p w14:paraId="6ADC04A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2C5A819A"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4D67F03"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Adults with diabetes who have received formal diabetes education</w:t>
            </w:r>
          </w:p>
        </w:tc>
        <w:tc>
          <w:tcPr>
            <w:tcW w:w="1120" w:type="dxa"/>
            <w:tcBorders>
              <w:top w:val="nil"/>
              <w:left w:val="nil"/>
              <w:bottom w:val="single" w:sz="4" w:space="0" w:color="808080"/>
              <w:right w:val="single" w:sz="4" w:space="0" w:color="808080"/>
            </w:tcBorders>
            <w:shd w:val="clear" w:color="auto" w:fill="auto"/>
            <w:noWrap/>
            <w:vAlign w:val="center"/>
            <w:hideMark/>
          </w:tcPr>
          <w:p w14:paraId="13D37FBE"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3D853D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D156BAD"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9D0760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60.0%</w:t>
            </w:r>
          </w:p>
        </w:tc>
        <w:tc>
          <w:tcPr>
            <w:tcW w:w="920" w:type="dxa"/>
            <w:tcBorders>
              <w:top w:val="nil"/>
              <w:left w:val="nil"/>
              <w:bottom w:val="single" w:sz="4" w:space="0" w:color="808080"/>
              <w:right w:val="single" w:sz="4" w:space="0" w:color="808080"/>
            </w:tcBorders>
            <w:shd w:val="clear" w:color="auto" w:fill="auto"/>
            <w:vAlign w:val="center"/>
            <w:hideMark/>
          </w:tcPr>
          <w:p w14:paraId="1D4CF4DD"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55.8%</w:t>
            </w:r>
          </w:p>
        </w:tc>
      </w:tr>
      <w:tr w:rsidR="00385126" w:rsidRPr="00385126" w14:paraId="57DFBD40"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72AB714"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Diabetes emergency department visits (principal diagnosis)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CBE54B5"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1CC4607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236.4</w:t>
            </w:r>
          </w:p>
        </w:tc>
        <w:tc>
          <w:tcPr>
            <w:tcW w:w="600" w:type="dxa"/>
            <w:tcBorders>
              <w:top w:val="nil"/>
              <w:left w:val="nil"/>
              <w:bottom w:val="single" w:sz="4" w:space="0" w:color="808080"/>
              <w:right w:val="single" w:sz="4" w:space="0" w:color="808080"/>
            </w:tcBorders>
            <w:shd w:val="clear" w:color="auto" w:fill="auto"/>
            <w:vAlign w:val="center"/>
            <w:hideMark/>
          </w:tcPr>
          <w:p w14:paraId="34B4D433"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83D79C1"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235.9</w:t>
            </w:r>
          </w:p>
        </w:tc>
        <w:tc>
          <w:tcPr>
            <w:tcW w:w="920" w:type="dxa"/>
            <w:tcBorders>
              <w:top w:val="nil"/>
              <w:left w:val="nil"/>
              <w:bottom w:val="single" w:sz="4" w:space="0" w:color="808080"/>
              <w:right w:val="single" w:sz="4" w:space="0" w:color="808080"/>
            </w:tcBorders>
            <w:shd w:val="clear" w:color="auto" w:fill="auto"/>
            <w:vAlign w:val="center"/>
            <w:hideMark/>
          </w:tcPr>
          <w:p w14:paraId="097490B2"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2DEEABFF"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D6C301E"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Diabetes hospitalizations (principal diagnosis)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A7ED001"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6DFE9FC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11.6</w:t>
            </w:r>
          </w:p>
        </w:tc>
        <w:tc>
          <w:tcPr>
            <w:tcW w:w="600" w:type="dxa"/>
            <w:tcBorders>
              <w:top w:val="nil"/>
              <w:left w:val="nil"/>
              <w:bottom w:val="single" w:sz="4" w:space="0" w:color="808080"/>
              <w:right w:val="single" w:sz="4" w:space="0" w:color="808080"/>
            </w:tcBorders>
            <w:shd w:val="clear" w:color="auto" w:fill="auto"/>
            <w:vAlign w:val="center"/>
            <w:hideMark/>
          </w:tcPr>
          <w:p w14:paraId="5C44D1B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72F12E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43F5208D"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1C337E6B"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8492942"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Diabetes long-term complication hospitalizations</w:t>
            </w:r>
          </w:p>
        </w:tc>
        <w:tc>
          <w:tcPr>
            <w:tcW w:w="1120" w:type="dxa"/>
            <w:tcBorders>
              <w:top w:val="nil"/>
              <w:left w:val="nil"/>
              <w:bottom w:val="single" w:sz="4" w:space="0" w:color="808080"/>
              <w:right w:val="single" w:sz="4" w:space="0" w:color="808080"/>
            </w:tcBorders>
            <w:shd w:val="clear" w:color="auto" w:fill="auto"/>
            <w:noWrap/>
            <w:vAlign w:val="center"/>
            <w:hideMark/>
          </w:tcPr>
          <w:p w14:paraId="69C097B9"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1C8990BE"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52.7</w:t>
            </w:r>
          </w:p>
        </w:tc>
        <w:tc>
          <w:tcPr>
            <w:tcW w:w="600" w:type="dxa"/>
            <w:tcBorders>
              <w:top w:val="nil"/>
              <w:left w:val="nil"/>
              <w:bottom w:val="single" w:sz="4" w:space="0" w:color="808080"/>
              <w:right w:val="single" w:sz="4" w:space="0" w:color="808080"/>
            </w:tcBorders>
            <w:shd w:val="clear" w:color="auto" w:fill="auto"/>
            <w:vAlign w:val="center"/>
            <w:hideMark/>
          </w:tcPr>
          <w:p w14:paraId="6482782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C4853A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59.1</w:t>
            </w:r>
          </w:p>
        </w:tc>
        <w:tc>
          <w:tcPr>
            <w:tcW w:w="920" w:type="dxa"/>
            <w:tcBorders>
              <w:top w:val="nil"/>
              <w:left w:val="nil"/>
              <w:bottom w:val="single" w:sz="4" w:space="0" w:color="808080"/>
              <w:right w:val="single" w:sz="4" w:space="0" w:color="808080"/>
            </w:tcBorders>
            <w:shd w:val="clear" w:color="auto" w:fill="auto"/>
            <w:vAlign w:val="center"/>
            <w:hideMark/>
          </w:tcPr>
          <w:p w14:paraId="7DBECFB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42D81E0F"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E8587BD"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Diabetes mortality (underlying cause)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3B558B1"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3F1861E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21.4</w:t>
            </w:r>
          </w:p>
        </w:tc>
        <w:tc>
          <w:tcPr>
            <w:tcW w:w="600" w:type="dxa"/>
            <w:tcBorders>
              <w:top w:val="nil"/>
              <w:left w:val="nil"/>
              <w:bottom w:val="single" w:sz="4" w:space="0" w:color="808080"/>
              <w:right w:val="single" w:sz="4" w:space="0" w:color="808080"/>
            </w:tcBorders>
            <w:shd w:val="clear" w:color="auto" w:fill="auto"/>
            <w:vAlign w:val="center"/>
            <w:hideMark/>
          </w:tcPr>
          <w:p w14:paraId="256FDDF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FA21AED"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18EFCEAA"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21.2</w:t>
            </w:r>
          </w:p>
        </w:tc>
      </w:tr>
      <w:tr w:rsidR="00385126" w:rsidRPr="00385126" w14:paraId="180E77D8"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805F82B"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Environmental Health</w:t>
            </w:r>
          </w:p>
        </w:tc>
      </w:tr>
      <w:tr w:rsidR="00385126" w:rsidRPr="00385126" w14:paraId="208C3B54"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E18546F"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Children with 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066C24A8"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AAD08A"/>
            <w:vAlign w:val="center"/>
            <w:hideMark/>
          </w:tcPr>
          <w:p w14:paraId="7DC6FDF2" w14:textId="77777777" w:rsidR="00385126" w:rsidRPr="00385126" w:rsidRDefault="00385126" w:rsidP="00385126">
            <w:pPr>
              <w:spacing w:after="0" w:line="240" w:lineRule="auto"/>
              <w:jc w:val="center"/>
              <w:rPr>
                <w:rFonts w:ascii="Calibri" w:eastAsia="Times New Roman" w:hAnsi="Calibri" w:cs="Times New Roman"/>
                <w:i/>
                <w:iCs/>
                <w:sz w:val="20"/>
                <w:szCs w:val="20"/>
              </w:rPr>
            </w:pPr>
            <w:r w:rsidRPr="00385126">
              <w:rPr>
                <w:rFonts w:ascii="Calibri" w:eastAsia="Times New Roman" w:hAnsi="Calibri" w:cs="Times New Roman"/>
                <w:i/>
                <w:iCs/>
                <w:sz w:val="20"/>
                <w:szCs w:val="20"/>
              </w:rPr>
              <w:t>1.3%</w:t>
            </w:r>
          </w:p>
        </w:tc>
        <w:tc>
          <w:tcPr>
            <w:tcW w:w="600" w:type="dxa"/>
            <w:tcBorders>
              <w:top w:val="nil"/>
              <w:left w:val="nil"/>
              <w:bottom w:val="single" w:sz="4" w:space="0" w:color="808080"/>
              <w:right w:val="single" w:sz="4" w:space="0" w:color="808080"/>
            </w:tcBorders>
            <w:shd w:val="clear" w:color="auto" w:fill="auto"/>
            <w:vAlign w:val="center"/>
            <w:hideMark/>
          </w:tcPr>
          <w:p w14:paraId="5609209A"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7349F2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2.5%</w:t>
            </w:r>
          </w:p>
        </w:tc>
        <w:tc>
          <w:tcPr>
            <w:tcW w:w="920" w:type="dxa"/>
            <w:tcBorders>
              <w:top w:val="nil"/>
              <w:left w:val="nil"/>
              <w:bottom w:val="single" w:sz="4" w:space="0" w:color="808080"/>
              <w:right w:val="single" w:sz="4" w:space="0" w:color="808080"/>
            </w:tcBorders>
            <w:shd w:val="clear" w:color="auto" w:fill="auto"/>
            <w:vAlign w:val="center"/>
            <w:hideMark/>
          </w:tcPr>
          <w:p w14:paraId="78CB0BA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r>
      <w:tr w:rsidR="00385126" w:rsidRPr="00385126" w14:paraId="009FF646"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ECCB7A5"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Children with unconfirmed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4EADFC46"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03B3E04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5.0%</w:t>
            </w:r>
          </w:p>
        </w:tc>
        <w:tc>
          <w:tcPr>
            <w:tcW w:w="600" w:type="dxa"/>
            <w:tcBorders>
              <w:top w:val="nil"/>
              <w:left w:val="nil"/>
              <w:bottom w:val="single" w:sz="4" w:space="0" w:color="808080"/>
              <w:right w:val="single" w:sz="4" w:space="0" w:color="808080"/>
            </w:tcBorders>
            <w:shd w:val="clear" w:color="auto" w:fill="auto"/>
            <w:vAlign w:val="center"/>
            <w:hideMark/>
          </w:tcPr>
          <w:p w14:paraId="26AFA4EA"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B56636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4.2%</w:t>
            </w:r>
          </w:p>
        </w:tc>
        <w:tc>
          <w:tcPr>
            <w:tcW w:w="920" w:type="dxa"/>
            <w:tcBorders>
              <w:top w:val="nil"/>
              <w:left w:val="nil"/>
              <w:bottom w:val="single" w:sz="4" w:space="0" w:color="808080"/>
              <w:right w:val="single" w:sz="4" w:space="0" w:color="808080"/>
            </w:tcBorders>
            <w:shd w:val="clear" w:color="auto" w:fill="auto"/>
            <w:vAlign w:val="center"/>
            <w:hideMark/>
          </w:tcPr>
          <w:p w14:paraId="7C310BD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r>
      <w:tr w:rsidR="00385126" w:rsidRPr="00385126" w14:paraId="1A05A9F8"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3B793B4"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Homes with private wells tested for arsenic</w:t>
            </w:r>
          </w:p>
        </w:tc>
        <w:tc>
          <w:tcPr>
            <w:tcW w:w="1120" w:type="dxa"/>
            <w:tcBorders>
              <w:top w:val="nil"/>
              <w:left w:val="nil"/>
              <w:bottom w:val="single" w:sz="4" w:space="0" w:color="808080"/>
              <w:right w:val="single" w:sz="4" w:space="0" w:color="808080"/>
            </w:tcBorders>
            <w:shd w:val="clear" w:color="auto" w:fill="auto"/>
            <w:noWrap/>
            <w:vAlign w:val="center"/>
            <w:hideMark/>
          </w:tcPr>
          <w:p w14:paraId="04AA23AE"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2009, 2012</w:t>
            </w:r>
          </w:p>
        </w:tc>
        <w:tc>
          <w:tcPr>
            <w:tcW w:w="920" w:type="dxa"/>
            <w:tcBorders>
              <w:top w:val="nil"/>
              <w:left w:val="nil"/>
              <w:bottom w:val="single" w:sz="4" w:space="0" w:color="808080"/>
              <w:right w:val="single" w:sz="4" w:space="0" w:color="808080"/>
            </w:tcBorders>
            <w:shd w:val="clear" w:color="auto" w:fill="auto"/>
            <w:vAlign w:val="center"/>
            <w:hideMark/>
          </w:tcPr>
          <w:p w14:paraId="0E278D8A"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41.9%</w:t>
            </w:r>
          </w:p>
        </w:tc>
        <w:tc>
          <w:tcPr>
            <w:tcW w:w="600" w:type="dxa"/>
            <w:tcBorders>
              <w:top w:val="nil"/>
              <w:left w:val="nil"/>
              <w:bottom w:val="single" w:sz="4" w:space="0" w:color="808080"/>
              <w:right w:val="single" w:sz="4" w:space="0" w:color="808080"/>
            </w:tcBorders>
            <w:shd w:val="clear" w:color="auto" w:fill="auto"/>
            <w:vAlign w:val="center"/>
            <w:hideMark/>
          </w:tcPr>
          <w:p w14:paraId="1E6D8F42"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C1DA7E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43.3%</w:t>
            </w:r>
          </w:p>
        </w:tc>
        <w:tc>
          <w:tcPr>
            <w:tcW w:w="920" w:type="dxa"/>
            <w:tcBorders>
              <w:top w:val="nil"/>
              <w:left w:val="nil"/>
              <w:bottom w:val="single" w:sz="4" w:space="0" w:color="808080"/>
              <w:right w:val="single" w:sz="4" w:space="0" w:color="808080"/>
            </w:tcBorders>
            <w:shd w:val="clear" w:color="auto" w:fill="auto"/>
            <w:vAlign w:val="center"/>
            <w:hideMark/>
          </w:tcPr>
          <w:p w14:paraId="48C072E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649E72DA"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6564796"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Lead screening among children age 12-23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1705440D"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 xml:space="preserve"> 2009-2013</w:t>
            </w:r>
          </w:p>
        </w:tc>
        <w:tc>
          <w:tcPr>
            <w:tcW w:w="920" w:type="dxa"/>
            <w:tcBorders>
              <w:top w:val="nil"/>
              <w:left w:val="nil"/>
              <w:bottom w:val="single" w:sz="4" w:space="0" w:color="808080"/>
              <w:right w:val="single" w:sz="4" w:space="0" w:color="808080"/>
            </w:tcBorders>
            <w:shd w:val="clear" w:color="000000" w:fill="FABF8F"/>
            <w:vAlign w:val="center"/>
            <w:hideMark/>
          </w:tcPr>
          <w:p w14:paraId="4010522E" w14:textId="77777777" w:rsidR="00385126" w:rsidRPr="00385126" w:rsidRDefault="00385126" w:rsidP="00385126">
            <w:pPr>
              <w:spacing w:after="0" w:line="240" w:lineRule="auto"/>
              <w:jc w:val="center"/>
              <w:rPr>
                <w:rFonts w:ascii="Calibri" w:eastAsia="Times New Roman" w:hAnsi="Calibri" w:cs="Times New Roman"/>
                <w:i/>
                <w:iCs/>
                <w:sz w:val="20"/>
                <w:szCs w:val="20"/>
              </w:rPr>
            </w:pPr>
            <w:r w:rsidRPr="00385126">
              <w:rPr>
                <w:rFonts w:ascii="Calibri" w:eastAsia="Times New Roman" w:hAnsi="Calibri" w:cs="Times New Roman"/>
                <w:i/>
                <w:iCs/>
                <w:sz w:val="20"/>
                <w:szCs w:val="20"/>
              </w:rPr>
              <w:t>37.5%</w:t>
            </w:r>
          </w:p>
        </w:tc>
        <w:tc>
          <w:tcPr>
            <w:tcW w:w="600" w:type="dxa"/>
            <w:tcBorders>
              <w:top w:val="nil"/>
              <w:left w:val="nil"/>
              <w:bottom w:val="single" w:sz="4" w:space="0" w:color="808080"/>
              <w:right w:val="single" w:sz="4" w:space="0" w:color="808080"/>
            </w:tcBorders>
            <w:shd w:val="clear" w:color="auto" w:fill="auto"/>
            <w:vAlign w:val="center"/>
            <w:hideMark/>
          </w:tcPr>
          <w:p w14:paraId="4D2D9609"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8E1C39D"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49.2%</w:t>
            </w:r>
          </w:p>
        </w:tc>
        <w:tc>
          <w:tcPr>
            <w:tcW w:w="920" w:type="dxa"/>
            <w:tcBorders>
              <w:top w:val="nil"/>
              <w:left w:val="nil"/>
              <w:bottom w:val="single" w:sz="4" w:space="0" w:color="808080"/>
              <w:right w:val="single" w:sz="4" w:space="0" w:color="808080"/>
            </w:tcBorders>
            <w:shd w:val="clear" w:color="auto" w:fill="auto"/>
            <w:vAlign w:val="center"/>
            <w:hideMark/>
          </w:tcPr>
          <w:p w14:paraId="381A50E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2BC0B8C7"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DA8F33B"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lastRenderedPageBreak/>
              <w:t>Lead screening among children age 24-35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4587F6B3"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 xml:space="preserve"> 2009-2013</w:t>
            </w:r>
          </w:p>
        </w:tc>
        <w:tc>
          <w:tcPr>
            <w:tcW w:w="920" w:type="dxa"/>
            <w:tcBorders>
              <w:top w:val="nil"/>
              <w:left w:val="nil"/>
              <w:bottom w:val="single" w:sz="4" w:space="0" w:color="808080"/>
              <w:right w:val="single" w:sz="4" w:space="0" w:color="808080"/>
            </w:tcBorders>
            <w:shd w:val="clear" w:color="000000" w:fill="FABF8F"/>
            <w:vAlign w:val="center"/>
            <w:hideMark/>
          </w:tcPr>
          <w:p w14:paraId="0C1009D2" w14:textId="77777777" w:rsidR="00385126" w:rsidRPr="00385126" w:rsidRDefault="00385126" w:rsidP="00385126">
            <w:pPr>
              <w:spacing w:after="0" w:line="240" w:lineRule="auto"/>
              <w:jc w:val="center"/>
              <w:rPr>
                <w:rFonts w:ascii="Calibri" w:eastAsia="Times New Roman" w:hAnsi="Calibri" w:cs="Times New Roman"/>
                <w:i/>
                <w:iCs/>
                <w:sz w:val="20"/>
                <w:szCs w:val="20"/>
              </w:rPr>
            </w:pPr>
            <w:r w:rsidRPr="00385126">
              <w:rPr>
                <w:rFonts w:ascii="Calibri" w:eastAsia="Times New Roman" w:hAnsi="Calibri" w:cs="Times New Roman"/>
                <w:i/>
                <w:iCs/>
                <w:sz w:val="20"/>
                <w:szCs w:val="20"/>
              </w:rPr>
              <w:t>21.4%</w:t>
            </w:r>
          </w:p>
        </w:tc>
        <w:tc>
          <w:tcPr>
            <w:tcW w:w="600" w:type="dxa"/>
            <w:tcBorders>
              <w:top w:val="nil"/>
              <w:left w:val="nil"/>
              <w:bottom w:val="single" w:sz="4" w:space="0" w:color="808080"/>
              <w:right w:val="single" w:sz="4" w:space="0" w:color="808080"/>
            </w:tcBorders>
            <w:shd w:val="clear" w:color="auto" w:fill="auto"/>
            <w:vAlign w:val="center"/>
            <w:hideMark/>
          </w:tcPr>
          <w:p w14:paraId="5E557A2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03B30B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49C87F19"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346BF5C4"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B7D63D7"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Immunization</w:t>
            </w:r>
          </w:p>
        </w:tc>
      </w:tr>
      <w:tr w:rsidR="00385126" w:rsidRPr="00385126" w14:paraId="28E2AAF2"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CC01EB2"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Adults immunized annually for influenza</w:t>
            </w:r>
          </w:p>
        </w:tc>
        <w:tc>
          <w:tcPr>
            <w:tcW w:w="1120" w:type="dxa"/>
            <w:tcBorders>
              <w:top w:val="nil"/>
              <w:left w:val="nil"/>
              <w:bottom w:val="single" w:sz="4" w:space="0" w:color="808080"/>
              <w:right w:val="single" w:sz="4" w:space="0" w:color="808080"/>
            </w:tcBorders>
            <w:shd w:val="clear" w:color="auto" w:fill="auto"/>
            <w:noWrap/>
            <w:vAlign w:val="center"/>
            <w:hideMark/>
          </w:tcPr>
          <w:p w14:paraId="616658DF"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2E6C446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39.0%</w:t>
            </w:r>
          </w:p>
        </w:tc>
        <w:tc>
          <w:tcPr>
            <w:tcW w:w="600" w:type="dxa"/>
            <w:tcBorders>
              <w:top w:val="nil"/>
              <w:left w:val="nil"/>
              <w:bottom w:val="single" w:sz="4" w:space="0" w:color="808080"/>
              <w:right w:val="single" w:sz="4" w:space="0" w:color="808080"/>
            </w:tcBorders>
            <w:shd w:val="clear" w:color="auto" w:fill="auto"/>
            <w:vAlign w:val="center"/>
            <w:hideMark/>
          </w:tcPr>
          <w:p w14:paraId="0A899BCF"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C2B0CFE"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41.5%</w:t>
            </w:r>
          </w:p>
        </w:tc>
        <w:tc>
          <w:tcPr>
            <w:tcW w:w="920" w:type="dxa"/>
            <w:tcBorders>
              <w:top w:val="nil"/>
              <w:left w:val="nil"/>
              <w:bottom w:val="single" w:sz="4" w:space="0" w:color="808080"/>
              <w:right w:val="single" w:sz="4" w:space="0" w:color="808080"/>
            </w:tcBorders>
            <w:shd w:val="clear" w:color="auto" w:fill="auto"/>
            <w:vAlign w:val="center"/>
            <w:hideMark/>
          </w:tcPr>
          <w:p w14:paraId="7A9E605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48D481E7"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AC4C861"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Adults immunized for pneumococcal pneumonia (ages 65 and older)</w:t>
            </w:r>
          </w:p>
        </w:tc>
        <w:tc>
          <w:tcPr>
            <w:tcW w:w="1120" w:type="dxa"/>
            <w:tcBorders>
              <w:top w:val="nil"/>
              <w:left w:val="nil"/>
              <w:bottom w:val="single" w:sz="4" w:space="0" w:color="808080"/>
              <w:right w:val="single" w:sz="4" w:space="0" w:color="808080"/>
            </w:tcBorders>
            <w:shd w:val="clear" w:color="auto" w:fill="auto"/>
            <w:noWrap/>
            <w:vAlign w:val="center"/>
            <w:hideMark/>
          </w:tcPr>
          <w:p w14:paraId="0A47E923"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03C7AA8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70.2%</w:t>
            </w:r>
          </w:p>
        </w:tc>
        <w:tc>
          <w:tcPr>
            <w:tcW w:w="600" w:type="dxa"/>
            <w:tcBorders>
              <w:top w:val="nil"/>
              <w:left w:val="nil"/>
              <w:bottom w:val="single" w:sz="4" w:space="0" w:color="808080"/>
              <w:right w:val="single" w:sz="4" w:space="0" w:color="808080"/>
            </w:tcBorders>
            <w:shd w:val="clear" w:color="auto" w:fill="auto"/>
            <w:vAlign w:val="center"/>
            <w:hideMark/>
          </w:tcPr>
          <w:p w14:paraId="1DE5A31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DAF2724"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72.4%</w:t>
            </w:r>
          </w:p>
        </w:tc>
        <w:tc>
          <w:tcPr>
            <w:tcW w:w="920" w:type="dxa"/>
            <w:tcBorders>
              <w:top w:val="nil"/>
              <w:left w:val="nil"/>
              <w:bottom w:val="single" w:sz="4" w:space="0" w:color="808080"/>
              <w:right w:val="single" w:sz="4" w:space="0" w:color="808080"/>
            </w:tcBorders>
            <w:shd w:val="clear" w:color="auto" w:fill="auto"/>
            <w:vAlign w:val="center"/>
            <w:hideMark/>
          </w:tcPr>
          <w:p w14:paraId="137D4BE0"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69.5%</w:t>
            </w:r>
          </w:p>
        </w:tc>
      </w:tr>
      <w:tr w:rsidR="00385126" w:rsidRPr="00385126" w14:paraId="1F77B45D"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B88573B"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Immunization exemptions among kindergarteners for philosophical reasons</w:t>
            </w:r>
          </w:p>
        </w:tc>
        <w:tc>
          <w:tcPr>
            <w:tcW w:w="1120" w:type="dxa"/>
            <w:tcBorders>
              <w:top w:val="nil"/>
              <w:left w:val="nil"/>
              <w:bottom w:val="single" w:sz="4" w:space="0" w:color="808080"/>
              <w:right w:val="single" w:sz="4" w:space="0" w:color="808080"/>
            </w:tcBorders>
            <w:shd w:val="clear" w:color="auto" w:fill="auto"/>
            <w:noWrap/>
            <w:vAlign w:val="center"/>
            <w:hideMark/>
          </w:tcPr>
          <w:p w14:paraId="588743E1"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5843F99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6.5%</w:t>
            </w:r>
          </w:p>
        </w:tc>
        <w:tc>
          <w:tcPr>
            <w:tcW w:w="600" w:type="dxa"/>
            <w:tcBorders>
              <w:top w:val="nil"/>
              <w:left w:val="nil"/>
              <w:bottom w:val="single" w:sz="4" w:space="0" w:color="808080"/>
              <w:right w:val="single" w:sz="4" w:space="0" w:color="808080"/>
            </w:tcBorders>
            <w:shd w:val="clear" w:color="auto" w:fill="auto"/>
            <w:vAlign w:val="center"/>
            <w:hideMark/>
          </w:tcPr>
          <w:p w14:paraId="42CACA15"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8B75241"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3.7%</w:t>
            </w:r>
          </w:p>
        </w:tc>
        <w:tc>
          <w:tcPr>
            <w:tcW w:w="920" w:type="dxa"/>
            <w:tcBorders>
              <w:top w:val="nil"/>
              <w:left w:val="nil"/>
              <w:bottom w:val="single" w:sz="4" w:space="0" w:color="808080"/>
              <w:right w:val="single" w:sz="4" w:space="0" w:color="808080"/>
            </w:tcBorders>
            <w:shd w:val="clear" w:color="auto" w:fill="auto"/>
            <w:vAlign w:val="center"/>
            <w:hideMark/>
          </w:tcPr>
          <w:p w14:paraId="2BDB8485"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5F74B4AF"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E4F29A7"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Two-year-olds up to date with “Series of Seven Immunizations” 4-3-1-3-3-1-4</w:t>
            </w:r>
          </w:p>
        </w:tc>
        <w:tc>
          <w:tcPr>
            <w:tcW w:w="1120" w:type="dxa"/>
            <w:tcBorders>
              <w:top w:val="nil"/>
              <w:left w:val="nil"/>
              <w:bottom w:val="single" w:sz="4" w:space="0" w:color="808080"/>
              <w:right w:val="single" w:sz="4" w:space="0" w:color="808080"/>
            </w:tcBorders>
            <w:shd w:val="clear" w:color="auto" w:fill="auto"/>
            <w:noWrap/>
            <w:vAlign w:val="center"/>
            <w:hideMark/>
          </w:tcPr>
          <w:p w14:paraId="4DFDCBA7"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1C7A934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257184FB"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F0757C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75.0%</w:t>
            </w:r>
          </w:p>
        </w:tc>
        <w:tc>
          <w:tcPr>
            <w:tcW w:w="920" w:type="dxa"/>
            <w:tcBorders>
              <w:top w:val="nil"/>
              <w:left w:val="nil"/>
              <w:bottom w:val="single" w:sz="4" w:space="0" w:color="808080"/>
              <w:right w:val="single" w:sz="4" w:space="0" w:color="808080"/>
            </w:tcBorders>
            <w:shd w:val="clear" w:color="auto" w:fill="auto"/>
            <w:vAlign w:val="center"/>
            <w:hideMark/>
          </w:tcPr>
          <w:p w14:paraId="27BED81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2DB9E2C4"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B447E9C"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Infectious Disease</w:t>
            </w:r>
          </w:p>
        </w:tc>
      </w:tr>
      <w:tr w:rsidR="00385126" w:rsidRPr="00385126" w14:paraId="471E34C6"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F3D469A"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Hepatitis A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CCA7422"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7DD635A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10.2†</w:t>
            </w:r>
          </w:p>
        </w:tc>
        <w:tc>
          <w:tcPr>
            <w:tcW w:w="600" w:type="dxa"/>
            <w:tcBorders>
              <w:top w:val="nil"/>
              <w:left w:val="nil"/>
              <w:bottom w:val="single" w:sz="4" w:space="0" w:color="808080"/>
              <w:right w:val="single" w:sz="4" w:space="0" w:color="808080"/>
            </w:tcBorders>
            <w:shd w:val="clear" w:color="auto" w:fill="auto"/>
            <w:vAlign w:val="center"/>
            <w:hideMark/>
          </w:tcPr>
          <w:p w14:paraId="1DD5713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065C05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0.6</w:t>
            </w:r>
          </w:p>
        </w:tc>
        <w:tc>
          <w:tcPr>
            <w:tcW w:w="920" w:type="dxa"/>
            <w:tcBorders>
              <w:top w:val="nil"/>
              <w:left w:val="nil"/>
              <w:bottom w:val="single" w:sz="4" w:space="0" w:color="808080"/>
              <w:right w:val="single" w:sz="4" w:space="0" w:color="808080"/>
            </w:tcBorders>
            <w:shd w:val="clear" w:color="auto" w:fill="auto"/>
            <w:vAlign w:val="center"/>
            <w:hideMark/>
          </w:tcPr>
          <w:p w14:paraId="7A91D17A"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0.4</w:t>
            </w:r>
          </w:p>
        </w:tc>
      </w:tr>
      <w:tr w:rsidR="00385126" w:rsidRPr="00385126" w14:paraId="4766EA52"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CDB68B8"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Hepatitis B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84D3E0D"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06523F1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1C4AD19D"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D58245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0.9</w:t>
            </w:r>
          </w:p>
        </w:tc>
        <w:tc>
          <w:tcPr>
            <w:tcW w:w="920" w:type="dxa"/>
            <w:tcBorders>
              <w:top w:val="nil"/>
              <w:left w:val="nil"/>
              <w:bottom w:val="single" w:sz="4" w:space="0" w:color="808080"/>
              <w:right w:val="single" w:sz="4" w:space="0" w:color="808080"/>
            </w:tcBorders>
            <w:shd w:val="clear" w:color="auto" w:fill="auto"/>
            <w:vAlign w:val="center"/>
            <w:hideMark/>
          </w:tcPr>
          <w:p w14:paraId="3977E3B2"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0.9</w:t>
            </w:r>
          </w:p>
        </w:tc>
      </w:tr>
      <w:tr w:rsidR="00385126" w:rsidRPr="00385126" w14:paraId="5770DBAC"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23830A4"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Hepatitis C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0AEF026"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623FC33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4330CD8D"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24A796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2.3</w:t>
            </w:r>
          </w:p>
        </w:tc>
        <w:tc>
          <w:tcPr>
            <w:tcW w:w="920" w:type="dxa"/>
            <w:tcBorders>
              <w:top w:val="nil"/>
              <w:left w:val="nil"/>
              <w:bottom w:val="single" w:sz="4" w:space="0" w:color="808080"/>
              <w:right w:val="single" w:sz="4" w:space="0" w:color="808080"/>
            </w:tcBorders>
            <w:shd w:val="clear" w:color="auto" w:fill="auto"/>
            <w:vAlign w:val="center"/>
            <w:hideMark/>
          </w:tcPr>
          <w:p w14:paraId="3E1F724D"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0.7</w:t>
            </w:r>
          </w:p>
        </w:tc>
      </w:tr>
      <w:tr w:rsidR="00385126" w:rsidRPr="00385126" w14:paraId="4C08363E"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FA83E50"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Incidence of  past or present hepatitis C virus (HCV)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46B3AF6"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70C1B62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61.5</w:t>
            </w:r>
          </w:p>
        </w:tc>
        <w:tc>
          <w:tcPr>
            <w:tcW w:w="600" w:type="dxa"/>
            <w:tcBorders>
              <w:top w:val="nil"/>
              <w:left w:val="nil"/>
              <w:bottom w:val="single" w:sz="4" w:space="0" w:color="808080"/>
              <w:right w:val="single" w:sz="4" w:space="0" w:color="808080"/>
            </w:tcBorders>
            <w:shd w:val="clear" w:color="auto" w:fill="auto"/>
            <w:vAlign w:val="center"/>
            <w:hideMark/>
          </w:tcPr>
          <w:p w14:paraId="5276A8C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D35984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107.1</w:t>
            </w:r>
          </w:p>
        </w:tc>
        <w:tc>
          <w:tcPr>
            <w:tcW w:w="920" w:type="dxa"/>
            <w:tcBorders>
              <w:top w:val="nil"/>
              <w:left w:val="nil"/>
              <w:bottom w:val="single" w:sz="4" w:space="0" w:color="808080"/>
              <w:right w:val="single" w:sz="4" w:space="0" w:color="808080"/>
            </w:tcBorders>
            <w:shd w:val="clear" w:color="auto" w:fill="auto"/>
            <w:vAlign w:val="center"/>
            <w:hideMark/>
          </w:tcPr>
          <w:p w14:paraId="7C1EFE2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6CF11894"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215C4E8"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Incidence of newly reported chronic hepatitis B virus (HBV)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82FF70F"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7325E12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5.1†</w:t>
            </w:r>
          </w:p>
        </w:tc>
        <w:tc>
          <w:tcPr>
            <w:tcW w:w="600" w:type="dxa"/>
            <w:tcBorders>
              <w:top w:val="nil"/>
              <w:left w:val="nil"/>
              <w:bottom w:val="single" w:sz="4" w:space="0" w:color="808080"/>
              <w:right w:val="single" w:sz="4" w:space="0" w:color="808080"/>
            </w:tcBorders>
            <w:shd w:val="clear" w:color="auto" w:fill="auto"/>
            <w:vAlign w:val="center"/>
            <w:hideMark/>
          </w:tcPr>
          <w:p w14:paraId="0F3C5650"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8C8022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8.1</w:t>
            </w:r>
          </w:p>
        </w:tc>
        <w:tc>
          <w:tcPr>
            <w:tcW w:w="920" w:type="dxa"/>
            <w:tcBorders>
              <w:top w:val="nil"/>
              <w:left w:val="nil"/>
              <w:bottom w:val="single" w:sz="4" w:space="0" w:color="808080"/>
              <w:right w:val="single" w:sz="4" w:space="0" w:color="808080"/>
            </w:tcBorders>
            <w:shd w:val="clear" w:color="auto" w:fill="auto"/>
            <w:vAlign w:val="center"/>
            <w:hideMark/>
          </w:tcPr>
          <w:p w14:paraId="4C0813E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1861D9FD"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848C96B"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Lyme disease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B63FE0B"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66159C5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125.5</w:t>
            </w:r>
          </w:p>
        </w:tc>
        <w:tc>
          <w:tcPr>
            <w:tcW w:w="600" w:type="dxa"/>
            <w:tcBorders>
              <w:top w:val="nil"/>
              <w:left w:val="nil"/>
              <w:bottom w:val="single" w:sz="4" w:space="0" w:color="808080"/>
              <w:right w:val="single" w:sz="4" w:space="0" w:color="808080"/>
            </w:tcBorders>
            <w:shd w:val="clear" w:color="auto" w:fill="auto"/>
            <w:vAlign w:val="center"/>
            <w:hideMark/>
          </w:tcPr>
          <w:p w14:paraId="661AFC0F"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444B87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105.3</w:t>
            </w:r>
          </w:p>
        </w:tc>
        <w:tc>
          <w:tcPr>
            <w:tcW w:w="920" w:type="dxa"/>
            <w:tcBorders>
              <w:top w:val="nil"/>
              <w:left w:val="nil"/>
              <w:bottom w:val="single" w:sz="4" w:space="0" w:color="808080"/>
              <w:right w:val="single" w:sz="4" w:space="0" w:color="808080"/>
            </w:tcBorders>
            <w:shd w:val="clear" w:color="auto" w:fill="auto"/>
            <w:vAlign w:val="center"/>
            <w:hideMark/>
          </w:tcPr>
          <w:p w14:paraId="4B65B872"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10.5</w:t>
            </w:r>
          </w:p>
        </w:tc>
      </w:tr>
      <w:tr w:rsidR="00385126" w:rsidRPr="00385126" w14:paraId="63E52AC0"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CF479F3"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Pertussis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9F76493"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32DA3AA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133.2</w:t>
            </w:r>
          </w:p>
        </w:tc>
        <w:tc>
          <w:tcPr>
            <w:tcW w:w="600" w:type="dxa"/>
            <w:tcBorders>
              <w:top w:val="nil"/>
              <w:left w:val="nil"/>
              <w:bottom w:val="single" w:sz="4" w:space="0" w:color="808080"/>
              <w:right w:val="single" w:sz="4" w:space="0" w:color="808080"/>
            </w:tcBorders>
            <w:shd w:val="clear" w:color="auto" w:fill="auto"/>
            <w:vAlign w:val="center"/>
            <w:hideMark/>
          </w:tcPr>
          <w:p w14:paraId="790853E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F86E8AE"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41.9</w:t>
            </w:r>
          </w:p>
        </w:tc>
        <w:tc>
          <w:tcPr>
            <w:tcW w:w="920" w:type="dxa"/>
            <w:tcBorders>
              <w:top w:val="nil"/>
              <w:left w:val="nil"/>
              <w:bottom w:val="single" w:sz="4" w:space="0" w:color="808080"/>
              <w:right w:val="single" w:sz="4" w:space="0" w:color="808080"/>
            </w:tcBorders>
            <w:shd w:val="clear" w:color="auto" w:fill="auto"/>
            <w:vAlign w:val="center"/>
            <w:hideMark/>
          </w:tcPr>
          <w:p w14:paraId="0599447D"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10.3</w:t>
            </w:r>
          </w:p>
        </w:tc>
      </w:tr>
      <w:tr w:rsidR="00385126" w:rsidRPr="00385126" w14:paraId="576E03F4"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9A6028E"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Tuberculosis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0BCF6A0"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0C4E2754"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2D4774C5"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957665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18FDB0A2"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3.0</w:t>
            </w:r>
          </w:p>
        </w:tc>
      </w:tr>
      <w:tr w:rsidR="00385126" w:rsidRPr="00385126" w14:paraId="6BDF036E"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29A7DF6"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STD/HIV</w:t>
            </w:r>
          </w:p>
        </w:tc>
      </w:tr>
      <w:tr w:rsidR="00385126" w:rsidRPr="00385126" w14:paraId="0E2ACA49"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5939496"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AIDS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9B82178"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57E8F6C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0.0†</w:t>
            </w:r>
          </w:p>
        </w:tc>
        <w:tc>
          <w:tcPr>
            <w:tcW w:w="600" w:type="dxa"/>
            <w:tcBorders>
              <w:top w:val="nil"/>
              <w:left w:val="nil"/>
              <w:bottom w:val="single" w:sz="4" w:space="0" w:color="808080"/>
              <w:right w:val="single" w:sz="4" w:space="0" w:color="808080"/>
            </w:tcBorders>
            <w:shd w:val="clear" w:color="auto" w:fill="auto"/>
            <w:vAlign w:val="center"/>
            <w:hideMark/>
          </w:tcPr>
          <w:p w14:paraId="1F4FDF4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63555F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2.1</w:t>
            </w:r>
          </w:p>
        </w:tc>
        <w:tc>
          <w:tcPr>
            <w:tcW w:w="920" w:type="dxa"/>
            <w:tcBorders>
              <w:top w:val="nil"/>
              <w:left w:val="nil"/>
              <w:bottom w:val="single" w:sz="4" w:space="0" w:color="808080"/>
              <w:right w:val="single" w:sz="4" w:space="0" w:color="808080"/>
            </w:tcBorders>
            <w:shd w:val="clear" w:color="auto" w:fill="auto"/>
            <w:vAlign w:val="center"/>
            <w:hideMark/>
          </w:tcPr>
          <w:p w14:paraId="5731021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8.4</w:t>
            </w:r>
          </w:p>
        </w:tc>
      </w:tr>
      <w:tr w:rsidR="00385126" w:rsidRPr="00385126" w14:paraId="698AD944"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A9F0B65"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Chlamydia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284CFFF"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1C2C4D3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256.1</w:t>
            </w:r>
          </w:p>
        </w:tc>
        <w:tc>
          <w:tcPr>
            <w:tcW w:w="600" w:type="dxa"/>
            <w:tcBorders>
              <w:top w:val="nil"/>
              <w:left w:val="nil"/>
              <w:bottom w:val="single" w:sz="4" w:space="0" w:color="808080"/>
              <w:right w:val="single" w:sz="4" w:space="0" w:color="808080"/>
            </w:tcBorders>
            <w:shd w:val="clear" w:color="auto" w:fill="auto"/>
            <w:vAlign w:val="center"/>
            <w:hideMark/>
          </w:tcPr>
          <w:p w14:paraId="6A9B202D"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C2E5F7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265.5</w:t>
            </w:r>
          </w:p>
        </w:tc>
        <w:tc>
          <w:tcPr>
            <w:tcW w:w="920" w:type="dxa"/>
            <w:tcBorders>
              <w:top w:val="nil"/>
              <w:left w:val="nil"/>
              <w:bottom w:val="single" w:sz="4" w:space="0" w:color="808080"/>
              <w:right w:val="single" w:sz="4" w:space="0" w:color="808080"/>
            </w:tcBorders>
            <w:shd w:val="clear" w:color="auto" w:fill="auto"/>
            <w:vAlign w:val="center"/>
            <w:hideMark/>
          </w:tcPr>
          <w:p w14:paraId="7A10975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452.2</w:t>
            </w:r>
          </w:p>
        </w:tc>
      </w:tr>
      <w:tr w:rsidR="00385126" w:rsidRPr="00385126" w14:paraId="41178D62"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EBDFEDE"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Gonorrhea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9E7331D"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25A0964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10.2†</w:t>
            </w:r>
          </w:p>
        </w:tc>
        <w:tc>
          <w:tcPr>
            <w:tcW w:w="600" w:type="dxa"/>
            <w:tcBorders>
              <w:top w:val="nil"/>
              <w:left w:val="nil"/>
              <w:bottom w:val="single" w:sz="4" w:space="0" w:color="808080"/>
              <w:right w:val="single" w:sz="4" w:space="0" w:color="808080"/>
            </w:tcBorders>
            <w:shd w:val="clear" w:color="auto" w:fill="auto"/>
            <w:vAlign w:val="center"/>
            <w:hideMark/>
          </w:tcPr>
          <w:p w14:paraId="1CB32613"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FC8646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17.8</w:t>
            </w:r>
          </w:p>
        </w:tc>
        <w:tc>
          <w:tcPr>
            <w:tcW w:w="920" w:type="dxa"/>
            <w:tcBorders>
              <w:top w:val="nil"/>
              <w:left w:val="nil"/>
              <w:bottom w:val="single" w:sz="4" w:space="0" w:color="808080"/>
              <w:right w:val="single" w:sz="4" w:space="0" w:color="808080"/>
            </w:tcBorders>
            <w:shd w:val="clear" w:color="auto" w:fill="auto"/>
            <w:vAlign w:val="center"/>
            <w:hideMark/>
          </w:tcPr>
          <w:p w14:paraId="65C13B94"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109.8</w:t>
            </w:r>
          </w:p>
        </w:tc>
      </w:tr>
      <w:tr w:rsidR="00385126" w:rsidRPr="00385126" w14:paraId="319415BF"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F97C2AA"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HIV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C13DA56"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60ABE244"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5.1†</w:t>
            </w:r>
          </w:p>
        </w:tc>
        <w:tc>
          <w:tcPr>
            <w:tcW w:w="600" w:type="dxa"/>
            <w:tcBorders>
              <w:top w:val="nil"/>
              <w:left w:val="nil"/>
              <w:bottom w:val="single" w:sz="4" w:space="0" w:color="808080"/>
              <w:right w:val="single" w:sz="4" w:space="0" w:color="808080"/>
            </w:tcBorders>
            <w:shd w:val="clear" w:color="auto" w:fill="auto"/>
            <w:vAlign w:val="center"/>
            <w:hideMark/>
          </w:tcPr>
          <w:p w14:paraId="3D14406A"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CF80A0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4.4</w:t>
            </w:r>
          </w:p>
        </w:tc>
        <w:tc>
          <w:tcPr>
            <w:tcW w:w="920" w:type="dxa"/>
            <w:tcBorders>
              <w:top w:val="nil"/>
              <w:left w:val="nil"/>
              <w:bottom w:val="single" w:sz="4" w:space="0" w:color="808080"/>
              <w:right w:val="single" w:sz="4" w:space="0" w:color="808080"/>
            </w:tcBorders>
            <w:shd w:val="clear" w:color="auto" w:fill="auto"/>
            <w:vAlign w:val="center"/>
            <w:hideMark/>
          </w:tcPr>
          <w:p w14:paraId="62A6BC5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11.2</w:t>
            </w:r>
          </w:p>
        </w:tc>
      </w:tr>
      <w:tr w:rsidR="00385126" w:rsidRPr="00385126" w14:paraId="0EBB8F23"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9130673"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HIV/AIDS hospitalization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9EB16E3"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1AD9C34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29.8</w:t>
            </w:r>
          </w:p>
        </w:tc>
        <w:tc>
          <w:tcPr>
            <w:tcW w:w="600" w:type="dxa"/>
            <w:tcBorders>
              <w:top w:val="nil"/>
              <w:left w:val="nil"/>
              <w:bottom w:val="single" w:sz="4" w:space="0" w:color="808080"/>
              <w:right w:val="single" w:sz="4" w:space="0" w:color="808080"/>
            </w:tcBorders>
            <w:shd w:val="clear" w:color="auto" w:fill="auto"/>
            <w:vAlign w:val="center"/>
            <w:hideMark/>
          </w:tcPr>
          <w:p w14:paraId="2F255934"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6DBF4A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21.4</w:t>
            </w:r>
          </w:p>
        </w:tc>
        <w:tc>
          <w:tcPr>
            <w:tcW w:w="920" w:type="dxa"/>
            <w:tcBorders>
              <w:top w:val="nil"/>
              <w:left w:val="nil"/>
              <w:bottom w:val="single" w:sz="4" w:space="0" w:color="808080"/>
              <w:right w:val="single" w:sz="4" w:space="0" w:color="808080"/>
            </w:tcBorders>
            <w:shd w:val="clear" w:color="auto" w:fill="auto"/>
            <w:vAlign w:val="center"/>
            <w:hideMark/>
          </w:tcPr>
          <w:p w14:paraId="7F44D565"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02C9BCD1"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C6EE68A"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Syphilis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58F1825"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6D9E1F60"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2.6†</w:t>
            </w:r>
          </w:p>
        </w:tc>
        <w:tc>
          <w:tcPr>
            <w:tcW w:w="600" w:type="dxa"/>
            <w:tcBorders>
              <w:top w:val="nil"/>
              <w:left w:val="nil"/>
              <w:bottom w:val="single" w:sz="4" w:space="0" w:color="808080"/>
              <w:right w:val="single" w:sz="4" w:space="0" w:color="808080"/>
            </w:tcBorders>
            <w:shd w:val="clear" w:color="auto" w:fill="auto"/>
            <w:vAlign w:val="center"/>
            <w:hideMark/>
          </w:tcPr>
          <w:p w14:paraId="6626A134"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303475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1.6</w:t>
            </w:r>
          </w:p>
        </w:tc>
        <w:tc>
          <w:tcPr>
            <w:tcW w:w="920" w:type="dxa"/>
            <w:tcBorders>
              <w:top w:val="nil"/>
              <w:left w:val="nil"/>
              <w:bottom w:val="single" w:sz="4" w:space="0" w:color="808080"/>
              <w:right w:val="single" w:sz="4" w:space="0" w:color="808080"/>
            </w:tcBorders>
            <w:shd w:val="clear" w:color="auto" w:fill="auto"/>
            <w:vAlign w:val="center"/>
            <w:hideMark/>
          </w:tcPr>
          <w:p w14:paraId="5FD4D3AF"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19.9</w:t>
            </w:r>
          </w:p>
        </w:tc>
      </w:tr>
      <w:tr w:rsidR="00385126" w:rsidRPr="00385126" w14:paraId="64BB689A"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05D420B"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Intentional Injury</w:t>
            </w:r>
          </w:p>
        </w:tc>
      </w:tr>
      <w:tr w:rsidR="00385126" w:rsidRPr="00385126" w14:paraId="54DEB1C1"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4A8CD2A"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Domestic assaults reports to police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AD38957"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048BA9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297.6</w:t>
            </w:r>
          </w:p>
        </w:tc>
        <w:tc>
          <w:tcPr>
            <w:tcW w:w="600" w:type="dxa"/>
            <w:tcBorders>
              <w:top w:val="nil"/>
              <w:left w:val="nil"/>
              <w:bottom w:val="single" w:sz="4" w:space="0" w:color="808080"/>
              <w:right w:val="single" w:sz="4" w:space="0" w:color="808080"/>
            </w:tcBorders>
            <w:shd w:val="clear" w:color="auto" w:fill="auto"/>
            <w:vAlign w:val="center"/>
            <w:hideMark/>
          </w:tcPr>
          <w:p w14:paraId="012A8FCB"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8DB11E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413.0</w:t>
            </w:r>
          </w:p>
        </w:tc>
        <w:tc>
          <w:tcPr>
            <w:tcW w:w="920" w:type="dxa"/>
            <w:tcBorders>
              <w:top w:val="nil"/>
              <w:left w:val="nil"/>
              <w:bottom w:val="single" w:sz="4" w:space="0" w:color="808080"/>
              <w:right w:val="single" w:sz="4" w:space="0" w:color="808080"/>
            </w:tcBorders>
            <w:shd w:val="clear" w:color="auto" w:fill="auto"/>
            <w:vAlign w:val="center"/>
            <w:hideMark/>
          </w:tcPr>
          <w:p w14:paraId="674B7544"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159CDAF6"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E562335"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Firearm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991B040"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752354C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9.9</w:t>
            </w:r>
          </w:p>
        </w:tc>
        <w:tc>
          <w:tcPr>
            <w:tcW w:w="600" w:type="dxa"/>
            <w:tcBorders>
              <w:top w:val="nil"/>
              <w:left w:val="nil"/>
              <w:bottom w:val="single" w:sz="4" w:space="0" w:color="808080"/>
              <w:right w:val="single" w:sz="4" w:space="0" w:color="808080"/>
            </w:tcBorders>
            <w:shd w:val="clear" w:color="auto" w:fill="auto"/>
            <w:vAlign w:val="center"/>
            <w:hideMark/>
          </w:tcPr>
          <w:p w14:paraId="6779163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B56ECDE"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9.2</w:t>
            </w:r>
          </w:p>
        </w:tc>
        <w:tc>
          <w:tcPr>
            <w:tcW w:w="920" w:type="dxa"/>
            <w:tcBorders>
              <w:top w:val="nil"/>
              <w:left w:val="nil"/>
              <w:bottom w:val="single" w:sz="4" w:space="0" w:color="808080"/>
              <w:right w:val="single" w:sz="4" w:space="0" w:color="808080"/>
            </w:tcBorders>
            <w:shd w:val="clear" w:color="auto" w:fill="auto"/>
            <w:vAlign w:val="center"/>
            <w:hideMark/>
          </w:tcPr>
          <w:p w14:paraId="40C9B7C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10.4</w:t>
            </w:r>
          </w:p>
        </w:tc>
      </w:tr>
      <w:tr w:rsidR="00385126" w:rsidRPr="00385126" w14:paraId="05C808A6"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D88DEA4"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Intentional self-injury (Youth)</w:t>
            </w:r>
          </w:p>
        </w:tc>
        <w:tc>
          <w:tcPr>
            <w:tcW w:w="1120" w:type="dxa"/>
            <w:tcBorders>
              <w:top w:val="nil"/>
              <w:left w:val="nil"/>
              <w:bottom w:val="single" w:sz="4" w:space="0" w:color="808080"/>
              <w:right w:val="single" w:sz="4" w:space="0" w:color="808080"/>
            </w:tcBorders>
            <w:shd w:val="clear" w:color="auto" w:fill="auto"/>
            <w:noWrap/>
            <w:vAlign w:val="center"/>
            <w:hideMark/>
          </w:tcPr>
          <w:p w14:paraId="46D21A29"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54275E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1B2050B"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57866F1"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7711ED43"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5BD77D6A"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6006B98"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Lifetime rape/non-consensual sex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392C9543"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E670C8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52583AB5"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DD11D4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11.3%</w:t>
            </w:r>
          </w:p>
        </w:tc>
        <w:tc>
          <w:tcPr>
            <w:tcW w:w="920" w:type="dxa"/>
            <w:tcBorders>
              <w:top w:val="nil"/>
              <w:left w:val="nil"/>
              <w:bottom w:val="single" w:sz="4" w:space="0" w:color="808080"/>
              <w:right w:val="single" w:sz="4" w:space="0" w:color="808080"/>
            </w:tcBorders>
            <w:shd w:val="clear" w:color="auto" w:fill="auto"/>
            <w:vAlign w:val="center"/>
            <w:hideMark/>
          </w:tcPr>
          <w:p w14:paraId="7A5CF95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6F507E3E"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4F3257E"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Nonfatal child maltreatment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EF258BF"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243688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F0E1EBF"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BBE4A1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3E2D6A3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9.1</w:t>
            </w:r>
          </w:p>
        </w:tc>
      </w:tr>
      <w:tr w:rsidR="00385126" w:rsidRPr="00385126" w14:paraId="061CDD4E"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E080E8D"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Reported rape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62324FF"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D4F022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5.1†</w:t>
            </w:r>
          </w:p>
        </w:tc>
        <w:tc>
          <w:tcPr>
            <w:tcW w:w="600" w:type="dxa"/>
            <w:tcBorders>
              <w:top w:val="nil"/>
              <w:left w:val="nil"/>
              <w:bottom w:val="single" w:sz="4" w:space="0" w:color="808080"/>
              <w:right w:val="single" w:sz="4" w:space="0" w:color="808080"/>
            </w:tcBorders>
            <w:shd w:val="clear" w:color="auto" w:fill="auto"/>
            <w:vAlign w:val="center"/>
            <w:hideMark/>
          </w:tcPr>
          <w:p w14:paraId="3B12A939"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5F2D0BD"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5F3EC51D"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25.2</w:t>
            </w:r>
          </w:p>
        </w:tc>
      </w:tr>
      <w:tr w:rsidR="00385126" w:rsidRPr="00385126" w14:paraId="3DC68BAD"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C629ECD"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Suicide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E72F16C"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6AA472A1"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15.5</w:t>
            </w:r>
          </w:p>
        </w:tc>
        <w:tc>
          <w:tcPr>
            <w:tcW w:w="600" w:type="dxa"/>
            <w:tcBorders>
              <w:top w:val="nil"/>
              <w:left w:val="nil"/>
              <w:bottom w:val="single" w:sz="4" w:space="0" w:color="808080"/>
              <w:right w:val="single" w:sz="4" w:space="0" w:color="808080"/>
            </w:tcBorders>
            <w:shd w:val="clear" w:color="auto" w:fill="auto"/>
            <w:vAlign w:val="center"/>
            <w:hideMark/>
          </w:tcPr>
          <w:p w14:paraId="41CE85BF"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AEDC28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15.2</w:t>
            </w:r>
          </w:p>
        </w:tc>
        <w:tc>
          <w:tcPr>
            <w:tcW w:w="920" w:type="dxa"/>
            <w:tcBorders>
              <w:top w:val="nil"/>
              <w:left w:val="nil"/>
              <w:bottom w:val="single" w:sz="4" w:space="0" w:color="808080"/>
              <w:right w:val="single" w:sz="4" w:space="0" w:color="808080"/>
            </w:tcBorders>
            <w:shd w:val="clear" w:color="auto" w:fill="auto"/>
            <w:vAlign w:val="center"/>
            <w:hideMark/>
          </w:tcPr>
          <w:p w14:paraId="7E4BD20F"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12.6</w:t>
            </w:r>
          </w:p>
        </w:tc>
      </w:tr>
      <w:tr w:rsidR="00385126" w:rsidRPr="00385126" w14:paraId="6B4C3A89"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4E939DA"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Violence by current or former intimate partners in past 12 months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025D170C"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849D95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5423980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48B2E1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0.8%</w:t>
            </w:r>
          </w:p>
        </w:tc>
        <w:tc>
          <w:tcPr>
            <w:tcW w:w="920" w:type="dxa"/>
            <w:tcBorders>
              <w:top w:val="nil"/>
              <w:left w:val="nil"/>
              <w:bottom w:val="single" w:sz="4" w:space="0" w:color="808080"/>
              <w:right w:val="single" w:sz="4" w:space="0" w:color="808080"/>
            </w:tcBorders>
            <w:shd w:val="clear" w:color="auto" w:fill="auto"/>
            <w:vAlign w:val="center"/>
            <w:hideMark/>
          </w:tcPr>
          <w:p w14:paraId="1A73E60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46DA7ECF"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66E891C"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Violent crime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98EF43A"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C3C34F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59.0</w:t>
            </w:r>
          </w:p>
        </w:tc>
        <w:tc>
          <w:tcPr>
            <w:tcW w:w="600" w:type="dxa"/>
            <w:tcBorders>
              <w:top w:val="nil"/>
              <w:left w:val="nil"/>
              <w:bottom w:val="single" w:sz="4" w:space="0" w:color="808080"/>
              <w:right w:val="single" w:sz="4" w:space="0" w:color="808080"/>
            </w:tcBorders>
            <w:shd w:val="clear" w:color="auto" w:fill="auto"/>
            <w:vAlign w:val="center"/>
            <w:hideMark/>
          </w:tcPr>
          <w:p w14:paraId="6CC947D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0D5E7F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125.0</w:t>
            </w:r>
          </w:p>
        </w:tc>
        <w:tc>
          <w:tcPr>
            <w:tcW w:w="920" w:type="dxa"/>
            <w:tcBorders>
              <w:top w:val="nil"/>
              <w:left w:val="nil"/>
              <w:bottom w:val="single" w:sz="4" w:space="0" w:color="808080"/>
              <w:right w:val="single" w:sz="4" w:space="0" w:color="808080"/>
            </w:tcBorders>
            <w:shd w:val="clear" w:color="auto" w:fill="auto"/>
            <w:vAlign w:val="center"/>
            <w:hideMark/>
          </w:tcPr>
          <w:p w14:paraId="29308E94"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368</w:t>
            </w:r>
          </w:p>
        </w:tc>
      </w:tr>
      <w:tr w:rsidR="00385126" w:rsidRPr="00385126" w14:paraId="7227F5B2"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73FB5A2"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Unintentional Injury</w:t>
            </w:r>
          </w:p>
        </w:tc>
      </w:tr>
      <w:tr w:rsidR="00385126" w:rsidRPr="00385126" w14:paraId="3D9F1B8D"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2099272"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Always wear seatbelt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4443DEBB"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AC47211"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86.5%</w:t>
            </w:r>
          </w:p>
        </w:tc>
        <w:tc>
          <w:tcPr>
            <w:tcW w:w="600" w:type="dxa"/>
            <w:tcBorders>
              <w:top w:val="nil"/>
              <w:left w:val="nil"/>
              <w:bottom w:val="single" w:sz="4" w:space="0" w:color="808080"/>
              <w:right w:val="single" w:sz="4" w:space="0" w:color="808080"/>
            </w:tcBorders>
            <w:shd w:val="clear" w:color="auto" w:fill="auto"/>
            <w:vAlign w:val="center"/>
            <w:hideMark/>
          </w:tcPr>
          <w:p w14:paraId="5D58E79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6BA726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85.2%</w:t>
            </w:r>
          </w:p>
        </w:tc>
        <w:tc>
          <w:tcPr>
            <w:tcW w:w="920" w:type="dxa"/>
            <w:tcBorders>
              <w:top w:val="nil"/>
              <w:left w:val="nil"/>
              <w:bottom w:val="single" w:sz="4" w:space="0" w:color="808080"/>
              <w:right w:val="single" w:sz="4" w:space="0" w:color="808080"/>
            </w:tcBorders>
            <w:shd w:val="clear" w:color="auto" w:fill="auto"/>
            <w:vAlign w:val="center"/>
            <w:hideMark/>
          </w:tcPr>
          <w:p w14:paraId="29C31F93"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0E12ED6A"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BF0BF33"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Always wear seatbelt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DE3CC3C"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71F094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CB44082"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A1BB941"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61.6%</w:t>
            </w:r>
          </w:p>
        </w:tc>
        <w:tc>
          <w:tcPr>
            <w:tcW w:w="920" w:type="dxa"/>
            <w:tcBorders>
              <w:top w:val="nil"/>
              <w:left w:val="nil"/>
              <w:bottom w:val="single" w:sz="4" w:space="0" w:color="808080"/>
              <w:right w:val="single" w:sz="4" w:space="0" w:color="808080"/>
            </w:tcBorders>
            <w:shd w:val="clear" w:color="auto" w:fill="auto"/>
            <w:vAlign w:val="center"/>
            <w:hideMark/>
          </w:tcPr>
          <w:p w14:paraId="749EE06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54.7%</w:t>
            </w:r>
          </w:p>
        </w:tc>
      </w:tr>
      <w:tr w:rsidR="00385126" w:rsidRPr="00385126" w14:paraId="3345FF9A"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72ABEDF"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Traumatic brain injury related emergency department visits (all intents)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DE92FCE"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45DBAD8E"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85.5</w:t>
            </w:r>
          </w:p>
        </w:tc>
        <w:tc>
          <w:tcPr>
            <w:tcW w:w="600" w:type="dxa"/>
            <w:tcBorders>
              <w:top w:val="nil"/>
              <w:left w:val="nil"/>
              <w:bottom w:val="single" w:sz="4" w:space="0" w:color="808080"/>
              <w:right w:val="single" w:sz="4" w:space="0" w:color="808080"/>
            </w:tcBorders>
            <w:shd w:val="clear" w:color="auto" w:fill="auto"/>
            <w:vAlign w:val="center"/>
            <w:hideMark/>
          </w:tcPr>
          <w:p w14:paraId="179DF183"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146E8A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81.4</w:t>
            </w:r>
          </w:p>
        </w:tc>
        <w:tc>
          <w:tcPr>
            <w:tcW w:w="920" w:type="dxa"/>
            <w:tcBorders>
              <w:top w:val="nil"/>
              <w:left w:val="nil"/>
              <w:bottom w:val="single" w:sz="4" w:space="0" w:color="808080"/>
              <w:right w:val="single" w:sz="4" w:space="0" w:color="808080"/>
            </w:tcBorders>
            <w:shd w:val="clear" w:color="auto" w:fill="auto"/>
            <w:vAlign w:val="center"/>
            <w:hideMark/>
          </w:tcPr>
          <w:p w14:paraId="38586C78"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63FE18D0"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F6B7FC7"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Unintentional and undetermined intent poisoning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A11BE0C"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15B4BA8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13.6</w:t>
            </w:r>
          </w:p>
        </w:tc>
        <w:tc>
          <w:tcPr>
            <w:tcW w:w="600" w:type="dxa"/>
            <w:tcBorders>
              <w:top w:val="nil"/>
              <w:left w:val="nil"/>
              <w:bottom w:val="single" w:sz="4" w:space="0" w:color="808080"/>
              <w:right w:val="single" w:sz="4" w:space="0" w:color="808080"/>
            </w:tcBorders>
            <w:shd w:val="clear" w:color="auto" w:fill="auto"/>
            <w:vAlign w:val="center"/>
            <w:hideMark/>
          </w:tcPr>
          <w:p w14:paraId="5163F97F"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367690A"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11.1</w:t>
            </w:r>
          </w:p>
        </w:tc>
        <w:tc>
          <w:tcPr>
            <w:tcW w:w="920" w:type="dxa"/>
            <w:tcBorders>
              <w:top w:val="nil"/>
              <w:left w:val="nil"/>
              <w:bottom w:val="single" w:sz="4" w:space="0" w:color="808080"/>
              <w:right w:val="single" w:sz="4" w:space="0" w:color="808080"/>
            </w:tcBorders>
            <w:shd w:val="clear" w:color="auto" w:fill="auto"/>
            <w:vAlign w:val="center"/>
            <w:hideMark/>
          </w:tcPr>
          <w:p w14:paraId="31354753"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13.2</w:t>
            </w:r>
          </w:p>
        </w:tc>
      </w:tr>
      <w:tr w:rsidR="00385126" w:rsidRPr="00385126" w14:paraId="1761BB53"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60ABF5A"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lastRenderedPageBreak/>
              <w:t>Unintentional fall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55BA6BB"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28180EE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4.0†</w:t>
            </w:r>
          </w:p>
        </w:tc>
        <w:tc>
          <w:tcPr>
            <w:tcW w:w="600" w:type="dxa"/>
            <w:tcBorders>
              <w:top w:val="nil"/>
              <w:left w:val="nil"/>
              <w:bottom w:val="single" w:sz="4" w:space="0" w:color="808080"/>
              <w:right w:val="single" w:sz="4" w:space="0" w:color="808080"/>
            </w:tcBorders>
            <w:shd w:val="clear" w:color="auto" w:fill="auto"/>
            <w:vAlign w:val="center"/>
            <w:hideMark/>
          </w:tcPr>
          <w:p w14:paraId="3E008BE2"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603406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35C9BCE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8.5</w:t>
            </w:r>
          </w:p>
        </w:tc>
      </w:tr>
      <w:tr w:rsidR="00385126" w:rsidRPr="00385126" w14:paraId="5698E441"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B5C0FDC"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Unintentional fall related injury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5D920F2"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65D1BC54"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383.9</w:t>
            </w:r>
          </w:p>
        </w:tc>
        <w:tc>
          <w:tcPr>
            <w:tcW w:w="600" w:type="dxa"/>
            <w:tcBorders>
              <w:top w:val="nil"/>
              <w:left w:val="nil"/>
              <w:bottom w:val="single" w:sz="4" w:space="0" w:color="808080"/>
              <w:right w:val="single" w:sz="4" w:space="0" w:color="808080"/>
            </w:tcBorders>
            <w:shd w:val="clear" w:color="auto" w:fill="auto"/>
            <w:vAlign w:val="center"/>
            <w:hideMark/>
          </w:tcPr>
          <w:p w14:paraId="3A32C93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95F2A7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361.3</w:t>
            </w:r>
          </w:p>
        </w:tc>
        <w:tc>
          <w:tcPr>
            <w:tcW w:w="920" w:type="dxa"/>
            <w:tcBorders>
              <w:top w:val="nil"/>
              <w:left w:val="nil"/>
              <w:bottom w:val="single" w:sz="4" w:space="0" w:color="808080"/>
              <w:right w:val="single" w:sz="4" w:space="0" w:color="808080"/>
            </w:tcBorders>
            <w:shd w:val="clear" w:color="auto" w:fill="auto"/>
            <w:vAlign w:val="center"/>
            <w:hideMark/>
          </w:tcPr>
          <w:p w14:paraId="62EDC484"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1DC79A17"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2796575"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Unintentional motor vehicle traffic crash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6361D29"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250977B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14.6</w:t>
            </w:r>
          </w:p>
        </w:tc>
        <w:tc>
          <w:tcPr>
            <w:tcW w:w="600" w:type="dxa"/>
            <w:tcBorders>
              <w:top w:val="nil"/>
              <w:left w:val="nil"/>
              <w:bottom w:val="single" w:sz="4" w:space="0" w:color="808080"/>
              <w:right w:val="single" w:sz="4" w:space="0" w:color="808080"/>
            </w:tcBorders>
            <w:shd w:val="clear" w:color="auto" w:fill="auto"/>
            <w:vAlign w:val="center"/>
            <w:hideMark/>
          </w:tcPr>
          <w:p w14:paraId="7741E4A4"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5ED66E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10.8</w:t>
            </w:r>
          </w:p>
        </w:tc>
        <w:tc>
          <w:tcPr>
            <w:tcW w:w="920" w:type="dxa"/>
            <w:tcBorders>
              <w:top w:val="nil"/>
              <w:left w:val="nil"/>
              <w:bottom w:val="single" w:sz="4" w:space="0" w:color="808080"/>
              <w:right w:val="single" w:sz="4" w:space="0" w:color="808080"/>
            </w:tcBorders>
            <w:shd w:val="clear" w:color="auto" w:fill="auto"/>
            <w:vAlign w:val="center"/>
            <w:hideMark/>
          </w:tcPr>
          <w:p w14:paraId="6F90B6F4"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10.5</w:t>
            </w:r>
          </w:p>
        </w:tc>
      </w:tr>
      <w:tr w:rsidR="00385126" w:rsidRPr="00385126" w14:paraId="7CA9B8C0"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D6F29F8"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Occupational Health</w:t>
            </w:r>
          </w:p>
        </w:tc>
      </w:tr>
      <w:tr w:rsidR="00385126" w:rsidRPr="00385126" w14:paraId="6F8F6140"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6219DA8"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Deaths from work-related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22A9EBE8"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BCBEDC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96D1A73"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99C61B4"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19.0</w:t>
            </w:r>
          </w:p>
        </w:tc>
        <w:tc>
          <w:tcPr>
            <w:tcW w:w="920" w:type="dxa"/>
            <w:tcBorders>
              <w:top w:val="nil"/>
              <w:left w:val="nil"/>
              <w:bottom w:val="single" w:sz="4" w:space="0" w:color="808080"/>
              <w:right w:val="single" w:sz="4" w:space="0" w:color="808080"/>
            </w:tcBorders>
            <w:shd w:val="clear" w:color="auto" w:fill="auto"/>
            <w:vAlign w:val="center"/>
            <w:hideMark/>
          </w:tcPr>
          <w:p w14:paraId="3F5D0B8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4,585</w:t>
            </w:r>
          </w:p>
        </w:tc>
      </w:tr>
      <w:tr w:rsidR="00385126" w:rsidRPr="00385126" w14:paraId="17EA3445"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A92CB16"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Nonfatal occupational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1C85E7FB"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8214B9E"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241.0</w:t>
            </w:r>
          </w:p>
        </w:tc>
        <w:tc>
          <w:tcPr>
            <w:tcW w:w="600" w:type="dxa"/>
            <w:tcBorders>
              <w:top w:val="nil"/>
              <w:left w:val="nil"/>
              <w:bottom w:val="single" w:sz="4" w:space="0" w:color="808080"/>
              <w:right w:val="single" w:sz="4" w:space="0" w:color="808080"/>
            </w:tcBorders>
            <w:shd w:val="clear" w:color="auto" w:fill="auto"/>
            <w:vAlign w:val="center"/>
            <w:hideMark/>
          </w:tcPr>
          <w:p w14:paraId="105ED88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1A5444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13,205.0</w:t>
            </w:r>
          </w:p>
        </w:tc>
        <w:tc>
          <w:tcPr>
            <w:tcW w:w="920" w:type="dxa"/>
            <w:tcBorders>
              <w:top w:val="nil"/>
              <w:left w:val="nil"/>
              <w:bottom w:val="single" w:sz="4" w:space="0" w:color="808080"/>
              <w:right w:val="single" w:sz="4" w:space="0" w:color="808080"/>
            </w:tcBorders>
            <w:shd w:val="clear" w:color="auto" w:fill="auto"/>
            <w:vAlign w:val="center"/>
            <w:hideMark/>
          </w:tcPr>
          <w:p w14:paraId="5C39291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r>
      <w:tr w:rsidR="00385126" w:rsidRPr="00385126" w14:paraId="5A9C0CA6"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EE3F789"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Mental Health</w:t>
            </w:r>
          </w:p>
        </w:tc>
      </w:tr>
      <w:tr w:rsidR="00385126" w:rsidRPr="00385126" w14:paraId="4B87C995"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F9E19E4"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Adults who have ever had anxiety</w:t>
            </w:r>
          </w:p>
        </w:tc>
        <w:tc>
          <w:tcPr>
            <w:tcW w:w="1120" w:type="dxa"/>
            <w:tcBorders>
              <w:top w:val="nil"/>
              <w:left w:val="nil"/>
              <w:bottom w:val="single" w:sz="4" w:space="0" w:color="808080"/>
              <w:right w:val="single" w:sz="4" w:space="0" w:color="808080"/>
            </w:tcBorders>
            <w:shd w:val="clear" w:color="auto" w:fill="auto"/>
            <w:noWrap/>
            <w:vAlign w:val="center"/>
            <w:hideMark/>
          </w:tcPr>
          <w:p w14:paraId="5F5414A5"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7A8EF7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16.5%</w:t>
            </w:r>
          </w:p>
        </w:tc>
        <w:tc>
          <w:tcPr>
            <w:tcW w:w="600" w:type="dxa"/>
            <w:tcBorders>
              <w:top w:val="nil"/>
              <w:left w:val="nil"/>
              <w:bottom w:val="single" w:sz="4" w:space="0" w:color="808080"/>
              <w:right w:val="single" w:sz="4" w:space="0" w:color="808080"/>
            </w:tcBorders>
            <w:shd w:val="clear" w:color="auto" w:fill="auto"/>
            <w:vAlign w:val="center"/>
            <w:hideMark/>
          </w:tcPr>
          <w:p w14:paraId="66F73C7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5D7565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19.4%</w:t>
            </w:r>
          </w:p>
        </w:tc>
        <w:tc>
          <w:tcPr>
            <w:tcW w:w="920" w:type="dxa"/>
            <w:tcBorders>
              <w:top w:val="nil"/>
              <w:left w:val="nil"/>
              <w:bottom w:val="single" w:sz="4" w:space="0" w:color="808080"/>
              <w:right w:val="single" w:sz="4" w:space="0" w:color="808080"/>
            </w:tcBorders>
            <w:shd w:val="clear" w:color="auto" w:fill="auto"/>
            <w:vAlign w:val="center"/>
            <w:hideMark/>
          </w:tcPr>
          <w:p w14:paraId="2118B29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r>
      <w:tr w:rsidR="00385126" w:rsidRPr="00385126" w14:paraId="5FF8BB84"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34D2F99"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Adults who have ever had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3327CB96"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18BA0C84"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20.8%</w:t>
            </w:r>
          </w:p>
        </w:tc>
        <w:tc>
          <w:tcPr>
            <w:tcW w:w="600" w:type="dxa"/>
            <w:tcBorders>
              <w:top w:val="nil"/>
              <w:left w:val="nil"/>
              <w:bottom w:val="single" w:sz="4" w:space="0" w:color="808080"/>
              <w:right w:val="single" w:sz="4" w:space="0" w:color="808080"/>
            </w:tcBorders>
            <w:shd w:val="clear" w:color="auto" w:fill="auto"/>
            <w:vAlign w:val="center"/>
            <w:hideMark/>
          </w:tcPr>
          <w:p w14:paraId="347EE152"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296D791"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6FD881C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18.7%</w:t>
            </w:r>
          </w:p>
        </w:tc>
      </w:tr>
      <w:tr w:rsidR="00385126" w:rsidRPr="00385126" w14:paraId="2BBEA508"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43E9523"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Adults with current symptoms of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4FEC45EB"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64318E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9.8%</w:t>
            </w:r>
          </w:p>
        </w:tc>
        <w:tc>
          <w:tcPr>
            <w:tcW w:w="600" w:type="dxa"/>
            <w:tcBorders>
              <w:top w:val="nil"/>
              <w:left w:val="nil"/>
              <w:bottom w:val="single" w:sz="4" w:space="0" w:color="808080"/>
              <w:right w:val="single" w:sz="4" w:space="0" w:color="808080"/>
            </w:tcBorders>
            <w:shd w:val="clear" w:color="auto" w:fill="auto"/>
            <w:vAlign w:val="center"/>
            <w:hideMark/>
          </w:tcPr>
          <w:p w14:paraId="471FD353"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AFAFCD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10.0%</w:t>
            </w:r>
          </w:p>
        </w:tc>
        <w:tc>
          <w:tcPr>
            <w:tcW w:w="920" w:type="dxa"/>
            <w:tcBorders>
              <w:top w:val="nil"/>
              <w:left w:val="nil"/>
              <w:bottom w:val="single" w:sz="4" w:space="0" w:color="808080"/>
              <w:right w:val="single" w:sz="4" w:space="0" w:color="808080"/>
            </w:tcBorders>
            <w:shd w:val="clear" w:color="auto" w:fill="auto"/>
            <w:vAlign w:val="center"/>
            <w:hideMark/>
          </w:tcPr>
          <w:p w14:paraId="79C23D8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r>
      <w:tr w:rsidR="00385126" w:rsidRPr="00385126" w14:paraId="6DE3C3F7"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BCDE0AC"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Adults currently receiving outpatient mental health treatment</w:t>
            </w:r>
          </w:p>
        </w:tc>
        <w:tc>
          <w:tcPr>
            <w:tcW w:w="1120" w:type="dxa"/>
            <w:tcBorders>
              <w:top w:val="nil"/>
              <w:left w:val="nil"/>
              <w:bottom w:val="single" w:sz="4" w:space="0" w:color="808080"/>
              <w:right w:val="single" w:sz="4" w:space="0" w:color="808080"/>
            </w:tcBorders>
            <w:shd w:val="clear" w:color="auto" w:fill="auto"/>
            <w:noWrap/>
            <w:vAlign w:val="center"/>
            <w:hideMark/>
          </w:tcPr>
          <w:p w14:paraId="34310C3D"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000000" w:fill="AAD08A"/>
            <w:vAlign w:val="center"/>
            <w:hideMark/>
          </w:tcPr>
          <w:p w14:paraId="58AF4D43" w14:textId="77777777" w:rsidR="00385126" w:rsidRPr="00385126" w:rsidRDefault="00385126" w:rsidP="00385126">
            <w:pPr>
              <w:spacing w:after="0" w:line="240" w:lineRule="auto"/>
              <w:jc w:val="center"/>
              <w:rPr>
                <w:rFonts w:ascii="Calibri" w:eastAsia="Times New Roman" w:hAnsi="Calibri" w:cs="Times New Roman"/>
                <w:i/>
                <w:iCs/>
                <w:sz w:val="20"/>
                <w:szCs w:val="20"/>
              </w:rPr>
            </w:pPr>
            <w:r w:rsidRPr="00385126">
              <w:rPr>
                <w:rFonts w:ascii="Calibri" w:eastAsia="Times New Roman" w:hAnsi="Calibri" w:cs="Times New Roman"/>
                <w:i/>
                <w:iCs/>
                <w:sz w:val="20"/>
                <w:szCs w:val="20"/>
              </w:rPr>
              <w:t>14.3%</w:t>
            </w:r>
          </w:p>
        </w:tc>
        <w:tc>
          <w:tcPr>
            <w:tcW w:w="600" w:type="dxa"/>
            <w:tcBorders>
              <w:top w:val="nil"/>
              <w:left w:val="nil"/>
              <w:bottom w:val="single" w:sz="4" w:space="0" w:color="808080"/>
              <w:right w:val="single" w:sz="4" w:space="0" w:color="808080"/>
            </w:tcBorders>
            <w:shd w:val="clear" w:color="auto" w:fill="auto"/>
            <w:vAlign w:val="center"/>
            <w:hideMark/>
          </w:tcPr>
          <w:p w14:paraId="5833D9A8"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831E57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0D3CBB2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r>
      <w:tr w:rsidR="00385126" w:rsidRPr="00385126" w14:paraId="47BE556A"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5E1D8E9"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Co-morbidity for persons with mental illness</w:t>
            </w:r>
          </w:p>
        </w:tc>
        <w:tc>
          <w:tcPr>
            <w:tcW w:w="1120" w:type="dxa"/>
            <w:tcBorders>
              <w:top w:val="nil"/>
              <w:left w:val="nil"/>
              <w:bottom w:val="single" w:sz="4" w:space="0" w:color="808080"/>
              <w:right w:val="single" w:sz="4" w:space="0" w:color="808080"/>
            </w:tcBorders>
            <w:shd w:val="clear" w:color="auto" w:fill="auto"/>
            <w:noWrap/>
            <w:vAlign w:val="center"/>
            <w:hideMark/>
          </w:tcPr>
          <w:p w14:paraId="544B37FD"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64AFBA7A"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491C4CB"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7377DD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35.2%</w:t>
            </w:r>
          </w:p>
        </w:tc>
        <w:tc>
          <w:tcPr>
            <w:tcW w:w="920" w:type="dxa"/>
            <w:tcBorders>
              <w:top w:val="nil"/>
              <w:left w:val="nil"/>
              <w:bottom w:val="single" w:sz="4" w:space="0" w:color="808080"/>
              <w:right w:val="single" w:sz="4" w:space="0" w:color="808080"/>
            </w:tcBorders>
            <w:shd w:val="clear" w:color="auto" w:fill="auto"/>
            <w:vAlign w:val="center"/>
            <w:hideMark/>
          </w:tcPr>
          <w:p w14:paraId="16E419C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r>
      <w:tr w:rsidR="00385126" w:rsidRPr="00385126" w14:paraId="13949A39"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BDFA716"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Mental health emergency department rates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E19E030"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41BA928A"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2,008.3</w:t>
            </w:r>
          </w:p>
        </w:tc>
        <w:tc>
          <w:tcPr>
            <w:tcW w:w="600" w:type="dxa"/>
            <w:tcBorders>
              <w:top w:val="nil"/>
              <w:left w:val="nil"/>
              <w:bottom w:val="single" w:sz="4" w:space="0" w:color="808080"/>
              <w:right w:val="single" w:sz="4" w:space="0" w:color="808080"/>
            </w:tcBorders>
            <w:shd w:val="clear" w:color="auto" w:fill="auto"/>
            <w:vAlign w:val="center"/>
            <w:hideMark/>
          </w:tcPr>
          <w:p w14:paraId="2D9490C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782D13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1,972.1</w:t>
            </w:r>
          </w:p>
        </w:tc>
        <w:tc>
          <w:tcPr>
            <w:tcW w:w="920" w:type="dxa"/>
            <w:tcBorders>
              <w:top w:val="nil"/>
              <w:left w:val="nil"/>
              <w:bottom w:val="single" w:sz="4" w:space="0" w:color="808080"/>
              <w:right w:val="single" w:sz="4" w:space="0" w:color="808080"/>
            </w:tcBorders>
            <w:shd w:val="clear" w:color="auto" w:fill="auto"/>
            <w:vAlign w:val="center"/>
            <w:hideMark/>
          </w:tcPr>
          <w:p w14:paraId="30A06021"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r>
      <w:tr w:rsidR="00385126" w:rsidRPr="00385126" w14:paraId="4CC4F4DE"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6ED3414"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Sad/hopeless for two weeks in a row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4F3C606"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700971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1CB12F10"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4674D41"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24.3%</w:t>
            </w:r>
          </w:p>
        </w:tc>
        <w:tc>
          <w:tcPr>
            <w:tcW w:w="920" w:type="dxa"/>
            <w:tcBorders>
              <w:top w:val="nil"/>
              <w:left w:val="nil"/>
              <w:bottom w:val="single" w:sz="4" w:space="0" w:color="808080"/>
              <w:right w:val="single" w:sz="4" w:space="0" w:color="808080"/>
            </w:tcBorders>
            <w:shd w:val="clear" w:color="auto" w:fill="auto"/>
            <w:vAlign w:val="center"/>
            <w:hideMark/>
          </w:tcPr>
          <w:p w14:paraId="1A0BABA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29.9%</w:t>
            </w:r>
          </w:p>
        </w:tc>
      </w:tr>
      <w:tr w:rsidR="00385126" w:rsidRPr="00385126" w14:paraId="614055FD"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AF2C243"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xml:space="preserve">Seriously considered suicide (High School Students) </w:t>
            </w:r>
          </w:p>
        </w:tc>
        <w:tc>
          <w:tcPr>
            <w:tcW w:w="1120" w:type="dxa"/>
            <w:tcBorders>
              <w:top w:val="nil"/>
              <w:left w:val="nil"/>
              <w:bottom w:val="single" w:sz="4" w:space="0" w:color="808080"/>
              <w:right w:val="single" w:sz="4" w:space="0" w:color="808080"/>
            </w:tcBorders>
            <w:shd w:val="clear" w:color="auto" w:fill="auto"/>
            <w:noWrap/>
            <w:vAlign w:val="center"/>
            <w:hideMark/>
          </w:tcPr>
          <w:p w14:paraId="0E136779"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9754C5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3FEBF6F"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F02DBA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4BB1060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17.0%</w:t>
            </w:r>
          </w:p>
        </w:tc>
      </w:tr>
      <w:tr w:rsidR="00385126" w:rsidRPr="00385126" w14:paraId="4C2EDBA5"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C2FADE3"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Physical Activity, Nutrition and Weight</w:t>
            </w:r>
          </w:p>
        </w:tc>
      </w:tr>
      <w:tr w:rsidR="00385126" w:rsidRPr="00385126" w14:paraId="5E08E482"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CAD1E49" w14:textId="77777777" w:rsidR="00385126" w:rsidRPr="00385126" w:rsidRDefault="00385126" w:rsidP="00385126">
            <w:pPr>
              <w:spacing w:after="0" w:line="240" w:lineRule="auto"/>
              <w:rPr>
                <w:rFonts w:ascii="Calibri" w:eastAsia="Times New Roman" w:hAnsi="Calibri" w:cs="Times New Roman"/>
                <w:sz w:val="20"/>
                <w:szCs w:val="20"/>
              </w:rPr>
            </w:pPr>
            <w:r w:rsidRPr="00385126">
              <w:rPr>
                <w:rFonts w:ascii="Calibri" w:eastAsia="Times New Roman" w:hAnsi="Calibri" w:cs="Times New Roman"/>
                <w:sz w:val="20"/>
                <w:szCs w:val="20"/>
              </w:rPr>
              <w:t>Fewer than two hours combined screen time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86FAC16"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F29B27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DB05D58"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1F9B1D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33.9%</w:t>
            </w:r>
          </w:p>
        </w:tc>
        <w:tc>
          <w:tcPr>
            <w:tcW w:w="920" w:type="dxa"/>
            <w:tcBorders>
              <w:top w:val="nil"/>
              <w:left w:val="nil"/>
              <w:bottom w:val="single" w:sz="4" w:space="0" w:color="808080"/>
              <w:right w:val="single" w:sz="4" w:space="0" w:color="808080"/>
            </w:tcBorders>
            <w:shd w:val="clear" w:color="auto" w:fill="auto"/>
            <w:vAlign w:val="center"/>
            <w:hideMark/>
          </w:tcPr>
          <w:p w14:paraId="232859C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59A2BA91"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633386E"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Fruit and vegetable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46088856"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06323C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6618A8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70B233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16.8%</w:t>
            </w:r>
          </w:p>
        </w:tc>
        <w:tc>
          <w:tcPr>
            <w:tcW w:w="920" w:type="dxa"/>
            <w:tcBorders>
              <w:top w:val="nil"/>
              <w:left w:val="nil"/>
              <w:bottom w:val="single" w:sz="4" w:space="0" w:color="808080"/>
              <w:right w:val="single" w:sz="4" w:space="0" w:color="808080"/>
            </w:tcBorders>
            <w:shd w:val="clear" w:color="auto" w:fill="auto"/>
            <w:vAlign w:val="center"/>
            <w:hideMark/>
          </w:tcPr>
          <w:p w14:paraId="3153099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4324A7F0"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2DC4409"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Fruit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672AF4AB"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5F9376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37.1%</w:t>
            </w:r>
          </w:p>
        </w:tc>
        <w:tc>
          <w:tcPr>
            <w:tcW w:w="600" w:type="dxa"/>
            <w:tcBorders>
              <w:top w:val="nil"/>
              <w:left w:val="nil"/>
              <w:bottom w:val="single" w:sz="4" w:space="0" w:color="808080"/>
              <w:right w:val="single" w:sz="4" w:space="0" w:color="808080"/>
            </w:tcBorders>
            <w:shd w:val="clear" w:color="auto" w:fill="auto"/>
            <w:vAlign w:val="center"/>
            <w:hideMark/>
          </w:tcPr>
          <w:p w14:paraId="74D08C1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F9A53D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5E8F866B"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39.2%</w:t>
            </w:r>
          </w:p>
        </w:tc>
      </w:tr>
      <w:tr w:rsidR="00385126" w:rsidRPr="00385126" w14:paraId="113473DF"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04B7FB2"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Met physical activity recommendations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1B6EC3E1"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35D5E1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50.0%</w:t>
            </w:r>
          </w:p>
        </w:tc>
        <w:tc>
          <w:tcPr>
            <w:tcW w:w="600" w:type="dxa"/>
            <w:tcBorders>
              <w:top w:val="nil"/>
              <w:left w:val="nil"/>
              <w:bottom w:val="single" w:sz="4" w:space="0" w:color="808080"/>
              <w:right w:val="single" w:sz="4" w:space="0" w:color="808080"/>
            </w:tcBorders>
            <w:shd w:val="clear" w:color="auto" w:fill="auto"/>
            <w:vAlign w:val="center"/>
            <w:hideMark/>
          </w:tcPr>
          <w:p w14:paraId="2FEF598B"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C4B046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53.4%</w:t>
            </w:r>
          </w:p>
        </w:tc>
        <w:tc>
          <w:tcPr>
            <w:tcW w:w="920" w:type="dxa"/>
            <w:tcBorders>
              <w:top w:val="nil"/>
              <w:left w:val="nil"/>
              <w:bottom w:val="single" w:sz="4" w:space="0" w:color="808080"/>
              <w:right w:val="single" w:sz="4" w:space="0" w:color="808080"/>
            </w:tcBorders>
            <w:shd w:val="clear" w:color="auto" w:fill="auto"/>
            <w:vAlign w:val="center"/>
            <w:hideMark/>
          </w:tcPr>
          <w:p w14:paraId="34F40A1B"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50.8%</w:t>
            </w:r>
          </w:p>
        </w:tc>
      </w:tr>
      <w:tr w:rsidR="00385126" w:rsidRPr="00385126" w14:paraId="79F13452"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44DDF1F"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Physical activity for at least 60 minutes per day on five of the past seven days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A756913"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54CDC4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50ACBDC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DFA726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43.7%</w:t>
            </w:r>
          </w:p>
        </w:tc>
        <w:tc>
          <w:tcPr>
            <w:tcW w:w="920" w:type="dxa"/>
            <w:tcBorders>
              <w:top w:val="nil"/>
              <w:left w:val="nil"/>
              <w:bottom w:val="single" w:sz="4" w:space="0" w:color="808080"/>
              <w:right w:val="single" w:sz="4" w:space="0" w:color="808080"/>
            </w:tcBorders>
            <w:shd w:val="clear" w:color="auto" w:fill="auto"/>
            <w:vAlign w:val="center"/>
            <w:hideMark/>
          </w:tcPr>
          <w:p w14:paraId="5C02FEA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47.3%</w:t>
            </w:r>
          </w:p>
        </w:tc>
      </w:tr>
      <w:tr w:rsidR="00385126" w:rsidRPr="00385126" w14:paraId="296B1F13"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5712932"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Sedentary lifestyle – no leisure-time physical activity in past month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5146434C"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0F90962D"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24.8%</w:t>
            </w:r>
          </w:p>
        </w:tc>
        <w:tc>
          <w:tcPr>
            <w:tcW w:w="600" w:type="dxa"/>
            <w:tcBorders>
              <w:top w:val="nil"/>
              <w:left w:val="nil"/>
              <w:bottom w:val="single" w:sz="4" w:space="0" w:color="808080"/>
              <w:right w:val="single" w:sz="4" w:space="0" w:color="808080"/>
            </w:tcBorders>
            <w:shd w:val="clear" w:color="auto" w:fill="auto"/>
            <w:vAlign w:val="center"/>
            <w:hideMark/>
          </w:tcPr>
          <w:p w14:paraId="38DDEE7A"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51285A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22.4%</w:t>
            </w:r>
          </w:p>
        </w:tc>
        <w:tc>
          <w:tcPr>
            <w:tcW w:w="920" w:type="dxa"/>
            <w:tcBorders>
              <w:top w:val="nil"/>
              <w:left w:val="nil"/>
              <w:bottom w:val="single" w:sz="4" w:space="0" w:color="808080"/>
              <w:right w:val="single" w:sz="4" w:space="0" w:color="808080"/>
            </w:tcBorders>
            <w:shd w:val="clear" w:color="auto" w:fill="auto"/>
            <w:vAlign w:val="center"/>
            <w:hideMark/>
          </w:tcPr>
          <w:p w14:paraId="229E2E83"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25.3%</w:t>
            </w:r>
          </w:p>
        </w:tc>
      </w:tr>
      <w:tr w:rsidR="00385126" w:rsidRPr="00385126" w14:paraId="5647FF78"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D93DA52"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Soda/sports drink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C2B3B06"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184611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6E8CCE2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ACE57A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26.2%</w:t>
            </w:r>
          </w:p>
        </w:tc>
        <w:tc>
          <w:tcPr>
            <w:tcW w:w="920" w:type="dxa"/>
            <w:tcBorders>
              <w:top w:val="nil"/>
              <w:left w:val="nil"/>
              <w:bottom w:val="single" w:sz="4" w:space="0" w:color="808080"/>
              <w:right w:val="single" w:sz="4" w:space="0" w:color="808080"/>
            </w:tcBorders>
            <w:shd w:val="clear" w:color="auto" w:fill="auto"/>
            <w:vAlign w:val="center"/>
            <w:hideMark/>
          </w:tcPr>
          <w:p w14:paraId="4904C009"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27.0%</w:t>
            </w:r>
          </w:p>
        </w:tc>
      </w:tr>
      <w:tr w:rsidR="00385126" w:rsidRPr="00385126" w14:paraId="0CF73705"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3209582"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Vegetable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341459D2"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BC68C9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17.7%</w:t>
            </w:r>
          </w:p>
        </w:tc>
        <w:tc>
          <w:tcPr>
            <w:tcW w:w="600" w:type="dxa"/>
            <w:tcBorders>
              <w:top w:val="nil"/>
              <w:left w:val="nil"/>
              <w:bottom w:val="single" w:sz="4" w:space="0" w:color="808080"/>
              <w:right w:val="single" w:sz="4" w:space="0" w:color="808080"/>
            </w:tcBorders>
            <w:shd w:val="clear" w:color="auto" w:fill="auto"/>
            <w:vAlign w:val="center"/>
            <w:hideMark/>
          </w:tcPr>
          <w:p w14:paraId="5B0CDC7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771B57E"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004C5F78"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22.9%</w:t>
            </w:r>
          </w:p>
        </w:tc>
      </w:tr>
      <w:tr w:rsidR="00385126" w:rsidRPr="00385126" w14:paraId="6048A0C2"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30665AE"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Obesity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777822B"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EC97E8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29.2%</w:t>
            </w:r>
          </w:p>
        </w:tc>
        <w:tc>
          <w:tcPr>
            <w:tcW w:w="600" w:type="dxa"/>
            <w:tcBorders>
              <w:top w:val="nil"/>
              <w:left w:val="nil"/>
              <w:bottom w:val="single" w:sz="4" w:space="0" w:color="808080"/>
              <w:right w:val="single" w:sz="4" w:space="0" w:color="808080"/>
            </w:tcBorders>
            <w:shd w:val="clear" w:color="auto" w:fill="auto"/>
            <w:vAlign w:val="center"/>
            <w:hideMark/>
          </w:tcPr>
          <w:p w14:paraId="0307A889"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7D938AE"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28.9%</w:t>
            </w:r>
          </w:p>
        </w:tc>
        <w:tc>
          <w:tcPr>
            <w:tcW w:w="920" w:type="dxa"/>
            <w:tcBorders>
              <w:top w:val="nil"/>
              <w:left w:val="nil"/>
              <w:bottom w:val="single" w:sz="4" w:space="0" w:color="808080"/>
              <w:right w:val="single" w:sz="4" w:space="0" w:color="808080"/>
            </w:tcBorders>
            <w:shd w:val="clear" w:color="auto" w:fill="auto"/>
            <w:vAlign w:val="center"/>
            <w:hideMark/>
          </w:tcPr>
          <w:p w14:paraId="43604BC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29.4%</w:t>
            </w:r>
          </w:p>
        </w:tc>
      </w:tr>
      <w:tr w:rsidR="00385126" w:rsidRPr="00385126" w14:paraId="30D352CC"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D4C0F89"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Obesity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49FCEB89"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6E4CEC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12DD39E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C0320B1"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12.7%</w:t>
            </w:r>
          </w:p>
        </w:tc>
        <w:tc>
          <w:tcPr>
            <w:tcW w:w="920" w:type="dxa"/>
            <w:tcBorders>
              <w:top w:val="nil"/>
              <w:left w:val="nil"/>
              <w:bottom w:val="single" w:sz="4" w:space="0" w:color="808080"/>
              <w:right w:val="single" w:sz="4" w:space="0" w:color="808080"/>
            </w:tcBorders>
            <w:shd w:val="clear" w:color="auto" w:fill="auto"/>
            <w:vAlign w:val="center"/>
            <w:hideMark/>
          </w:tcPr>
          <w:p w14:paraId="2F0A14F9"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13.7%</w:t>
            </w:r>
          </w:p>
        </w:tc>
      </w:tr>
      <w:tr w:rsidR="00385126" w:rsidRPr="00385126" w14:paraId="54251710"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61C3ABF"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Overweight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740674AB"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6B6C8A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40.1%</w:t>
            </w:r>
          </w:p>
        </w:tc>
        <w:tc>
          <w:tcPr>
            <w:tcW w:w="600" w:type="dxa"/>
            <w:tcBorders>
              <w:top w:val="nil"/>
              <w:left w:val="nil"/>
              <w:bottom w:val="single" w:sz="4" w:space="0" w:color="808080"/>
              <w:right w:val="single" w:sz="4" w:space="0" w:color="808080"/>
            </w:tcBorders>
            <w:shd w:val="clear" w:color="auto" w:fill="auto"/>
            <w:vAlign w:val="center"/>
            <w:hideMark/>
          </w:tcPr>
          <w:p w14:paraId="1D3D2E6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F29D69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36.0%</w:t>
            </w:r>
          </w:p>
        </w:tc>
        <w:tc>
          <w:tcPr>
            <w:tcW w:w="920" w:type="dxa"/>
            <w:tcBorders>
              <w:top w:val="nil"/>
              <w:left w:val="nil"/>
              <w:bottom w:val="single" w:sz="4" w:space="0" w:color="808080"/>
              <w:right w:val="single" w:sz="4" w:space="0" w:color="808080"/>
            </w:tcBorders>
            <w:shd w:val="clear" w:color="auto" w:fill="auto"/>
            <w:vAlign w:val="center"/>
            <w:hideMark/>
          </w:tcPr>
          <w:p w14:paraId="13197EE0"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35.4%</w:t>
            </w:r>
          </w:p>
        </w:tc>
      </w:tr>
      <w:tr w:rsidR="00385126" w:rsidRPr="00385126" w14:paraId="514E71C1"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DF2A9CA"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Overweight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1687037"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EA5D2E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2A9901D3"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AE7B29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16.0%</w:t>
            </w:r>
          </w:p>
        </w:tc>
        <w:tc>
          <w:tcPr>
            <w:tcW w:w="920" w:type="dxa"/>
            <w:tcBorders>
              <w:top w:val="nil"/>
              <w:left w:val="nil"/>
              <w:bottom w:val="single" w:sz="4" w:space="0" w:color="808080"/>
              <w:right w:val="single" w:sz="4" w:space="0" w:color="808080"/>
            </w:tcBorders>
            <w:shd w:val="clear" w:color="auto" w:fill="auto"/>
            <w:vAlign w:val="center"/>
            <w:hideMark/>
          </w:tcPr>
          <w:p w14:paraId="35BA90B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16.6%</w:t>
            </w:r>
          </w:p>
        </w:tc>
      </w:tr>
      <w:tr w:rsidR="00385126" w:rsidRPr="00385126" w14:paraId="3C77429D"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96ED892"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Pregnancy and Birth Outcomes</w:t>
            </w:r>
          </w:p>
        </w:tc>
      </w:tr>
      <w:tr w:rsidR="00385126" w:rsidRPr="00385126" w14:paraId="24C6A2CB"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6435840" w14:textId="77777777" w:rsidR="00385126" w:rsidRPr="00385126" w:rsidRDefault="00385126" w:rsidP="00385126">
            <w:pPr>
              <w:spacing w:after="0" w:line="240" w:lineRule="auto"/>
              <w:rPr>
                <w:rFonts w:ascii="Calibri" w:eastAsia="Times New Roman" w:hAnsi="Calibri" w:cs="Times New Roman"/>
                <w:sz w:val="20"/>
                <w:szCs w:val="20"/>
              </w:rPr>
            </w:pPr>
            <w:r w:rsidRPr="00385126">
              <w:rPr>
                <w:rFonts w:ascii="Calibri" w:eastAsia="Times New Roman" w:hAnsi="Calibri" w:cs="Times New Roman"/>
                <w:sz w:val="20"/>
                <w:szCs w:val="20"/>
              </w:rPr>
              <w:t>Children with special health care needs</w:t>
            </w:r>
          </w:p>
        </w:tc>
        <w:tc>
          <w:tcPr>
            <w:tcW w:w="1120" w:type="dxa"/>
            <w:tcBorders>
              <w:top w:val="nil"/>
              <w:left w:val="nil"/>
              <w:bottom w:val="single" w:sz="4" w:space="0" w:color="808080"/>
              <w:right w:val="single" w:sz="4" w:space="0" w:color="808080"/>
            </w:tcBorders>
            <w:shd w:val="clear" w:color="auto" w:fill="auto"/>
            <w:noWrap/>
            <w:vAlign w:val="center"/>
            <w:hideMark/>
          </w:tcPr>
          <w:p w14:paraId="209D7993"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2009-2010</w:t>
            </w:r>
          </w:p>
        </w:tc>
        <w:tc>
          <w:tcPr>
            <w:tcW w:w="920" w:type="dxa"/>
            <w:tcBorders>
              <w:top w:val="nil"/>
              <w:left w:val="nil"/>
              <w:bottom w:val="single" w:sz="4" w:space="0" w:color="808080"/>
              <w:right w:val="single" w:sz="4" w:space="0" w:color="808080"/>
            </w:tcBorders>
            <w:shd w:val="clear" w:color="auto" w:fill="auto"/>
            <w:vAlign w:val="center"/>
            <w:hideMark/>
          </w:tcPr>
          <w:p w14:paraId="544DCC9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7AE0AE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AE42DA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23.6%</w:t>
            </w:r>
          </w:p>
        </w:tc>
        <w:tc>
          <w:tcPr>
            <w:tcW w:w="920" w:type="dxa"/>
            <w:tcBorders>
              <w:top w:val="nil"/>
              <w:left w:val="nil"/>
              <w:bottom w:val="single" w:sz="4" w:space="0" w:color="808080"/>
              <w:right w:val="single" w:sz="4" w:space="0" w:color="808080"/>
            </w:tcBorders>
            <w:shd w:val="clear" w:color="auto" w:fill="auto"/>
            <w:vAlign w:val="center"/>
            <w:hideMark/>
          </w:tcPr>
          <w:p w14:paraId="1EB870A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19.8%</w:t>
            </w:r>
          </w:p>
        </w:tc>
      </w:tr>
      <w:tr w:rsidR="00385126" w:rsidRPr="00385126" w14:paraId="4963CEAD"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35FFD57"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Infant deaths per 1,000 live births</w:t>
            </w:r>
          </w:p>
        </w:tc>
        <w:tc>
          <w:tcPr>
            <w:tcW w:w="1120" w:type="dxa"/>
            <w:tcBorders>
              <w:top w:val="nil"/>
              <w:left w:val="nil"/>
              <w:bottom w:val="single" w:sz="4" w:space="0" w:color="808080"/>
              <w:right w:val="single" w:sz="4" w:space="0" w:color="808080"/>
            </w:tcBorders>
            <w:shd w:val="clear" w:color="auto" w:fill="auto"/>
            <w:noWrap/>
            <w:vAlign w:val="center"/>
            <w:hideMark/>
          </w:tcPr>
          <w:p w14:paraId="4486EA44"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2003-2012</w:t>
            </w:r>
          </w:p>
        </w:tc>
        <w:tc>
          <w:tcPr>
            <w:tcW w:w="920" w:type="dxa"/>
            <w:tcBorders>
              <w:top w:val="nil"/>
              <w:left w:val="nil"/>
              <w:bottom w:val="single" w:sz="4" w:space="0" w:color="808080"/>
              <w:right w:val="single" w:sz="4" w:space="0" w:color="808080"/>
            </w:tcBorders>
            <w:shd w:val="clear" w:color="auto" w:fill="auto"/>
            <w:vAlign w:val="center"/>
            <w:hideMark/>
          </w:tcPr>
          <w:p w14:paraId="06D60FB1"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7.2</w:t>
            </w:r>
          </w:p>
        </w:tc>
        <w:tc>
          <w:tcPr>
            <w:tcW w:w="600" w:type="dxa"/>
            <w:tcBorders>
              <w:top w:val="nil"/>
              <w:left w:val="nil"/>
              <w:bottom w:val="single" w:sz="4" w:space="0" w:color="808080"/>
              <w:right w:val="single" w:sz="4" w:space="0" w:color="808080"/>
            </w:tcBorders>
            <w:shd w:val="clear" w:color="auto" w:fill="auto"/>
            <w:vAlign w:val="center"/>
            <w:hideMark/>
          </w:tcPr>
          <w:p w14:paraId="5D24BCB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569646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6.0</w:t>
            </w:r>
          </w:p>
        </w:tc>
        <w:tc>
          <w:tcPr>
            <w:tcW w:w="920" w:type="dxa"/>
            <w:tcBorders>
              <w:top w:val="nil"/>
              <w:left w:val="nil"/>
              <w:bottom w:val="single" w:sz="4" w:space="0" w:color="808080"/>
              <w:right w:val="single" w:sz="4" w:space="0" w:color="808080"/>
            </w:tcBorders>
            <w:shd w:val="clear" w:color="auto" w:fill="auto"/>
            <w:vAlign w:val="center"/>
            <w:hideMark/>
          </w:tcPr>
          <w:p w14:paraId="173E3AD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6.0</w:t>
            </w:r>
          </w:p>
        </w:tc>
      </w:tr>
      <w:tr w:rsidR="00385126" w:rsidRPr="00385126" w14:paraId="55901BC4"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4FC9FC3"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Live births for which the mother received early and adequate prenatal care</w:t>
            </w:r>
          </w:p>
        </w:tc>
        <w:tc>
          <w:tcPr>
            <w:tcW w:w="1120" w:type="dxa"/>
            <w:tcBorders>
              <w:top w:val="nil"/>
              <w:left w:val="nil"/>
              <w:bottom w:val="single" w:sz="4" w:space="0" w:color="808080"/>
              <w:right w:val="single" w:sz="4" w:space="0" w:color="808080"/>
            </w:tcBorders>
            <w:shd w:val="clear" w:color="auto" w:fill="auto"/>
            <w:noWrap/>
            <w:vAlign w:val="center"/>
            <w:hideMark/>
          </w:tcPr>
          <w:p w14:paraId="3A89B84F"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000000" w:fill="FABF8F"/>
            <w:vAlign w:val="center"/>
            <w:hideMark/>
          </w:tcPr>
          <w:p w14:paraId="50707894" w14:textId="77777777" w:rsidR="00385126" w:rsidRPr="00385126" w:rsidRDefault="00385126" w:rsidP="00385126">
            <w:pPr>
              <w:spacing w:after="0" w:line="240" w:lineRule="auto"/>
              <w:jc w:val="center"/>
              <w:rPr>
                <w:rFonts w:ascii="Calibri" w:eastAsia="Times New Roman" w:hAnsi="Calibri" w:cs="Times New Roman"/>
                <w:i/>
                <w:iCs/>
                <w:sz w:val="20"/>
                <w:szCs w:val="20"/>
              </w:rPr>
            </w:pPr>
            <w:r w:rsidRPr="00385126">
              <w:rPr>
                <w:rFonts w:ascii="Calibri" w:eastAsia="Times New Roman" w:hAnsi="Calibri" w:cs="Times New Roman"/>
                <w:i/>
                <w:iCs/>
                <w:sz w:val="20"/>
                <w:szCs w:val="20"/>
              </w:rPr>
              <w:t>79.5%</w:t>
            </w:r>
          </w:p>
        </w:tc>
        <w:tc>
          <w:tcPr>
            <w:tcW w:w="600" w:type="dxa"/>
            <w:tcBorders>
              <w:top w:val="nil"/>
              <w:left w:val="nil"/>
              <w:bottom w:val="single" w:sz="4" w:space="0" w:color="808080"/>
              <w:right w:val="single" w:sz="4" w:space="0" w:color="808080"/>
            </w:tcBorders>
            <w:shd w:val="clear" w:color="auto" w:fill="auto"/>
            <w:vAlign w:val="center"/>
            <w:hideMark/>
          </w:tcPr>
          <w:p w14:paraId="05CEA35B"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35D888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86.4%</w:t>
            </w:r>
          </w:p>
        </w:tc>
        <w:tc>
          <w:tcPr>
            <w:tcW w:w="920" w:type="dxa"/>
            <w:tcBorders>
              <w:top w:val="nil"/>
              <w:left w:val="nil"/>
              <w:bottom w:val="single" w:sz="4" w:space="0" w:color="808080"/>
              <w:right w:val="single" w:sz="4" w:space="0" w:color="808080"/>
            </w:tcBorders>
            <w:shd w:val="clear" w:color="auto" w:fill="auto"/>
            <w:vAlign w:val="center"/>
            <w:hideMark/>
          </w:tcPr>
          <w:p w14:paraId="164AFB1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84.8%</w:t>
            </w:r>
          </w:p>
        </w:tc>
      </w:tr>
      <w:tr w:rsidR="00385126" w:rsidRPr="00385126" w14:paraId="1C3E94FF"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48609B2"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Live births to 15-19 year olds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52E9CD2"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000000" w:fill="FABF8F"/>
            <w:vAlign w:val="center"/>
            <w:hideMark/>
          </w:tcPr>
          <w:p w14:paraId="1843161C" w14:textId="77777777" w:rsidR="00385126" w:rsidRPr="00385126" w:rsidRDefault="00385126" w:rsidP="00385126">
            <w:pPr>
              <w:spacing w:after="0" w:line="240" w:lineRule="auto"/>
              <w:jc w:val="center"/>
              <w:rPr>
                <w:rFonts w:ascii="Calibri" w:eastAsia="Times New Roman" w:hAnsi="Calibri" w:cs="Times New Roman"/>
                <w:i/>
                <w:iCs/>
                <w:sz w:val="20"/>
                <w:szCs w:val="20"/>
              </w:rPr>
            </w:pPr>
            <w:r w:rsidRPr="00385126">
              <w:rPr>
                <w:rFonts w:ascii="Calibri" w:eastAsia="Times New Roman" w:hAnsi="Calibri" w:cs="Times New Roman"/>
                <w:i/>
                <w:iCs/>
                <w:sz w:val="20"/>
                <w:szCs w:val="20"/>
              </w:rPr>
              <w:t>28.4</w:t>
            </w:r>
          </w:p>
        </w:tc>
        <w:tc>
          <w:tcPr>
            <w:tcW w:w="600" w:type="dxa"/>
            <w:tcBorders>
              <w:top w:val="nil"/>
              <w:left w:val="nil"/>
              <w:bottom w:val="single" w:sz="4" w:space="0" w:color="808080"/>
              <w:right w:val="single" w:sz="4" w:space="0" w:color="808080"/>
            </w:tcBorders>
            <w:shd w:val="clear" w:color="auto" w:fill="auto"/>
            <w:vAlign w:val="center"/>
            <w:hideMark/>
          </w:tcPr>
          <w:p w14:paraId="60B3E059"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FB2AEAA"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20.5</w:t>
            </w:r>
          </w:p>
        </w:tc>
        <w:tc>
          <w:tcPr>
            <w:tcW w:w="920" w:type="dxa"/>
            <w:tcBorders>
              <w:top w:val="nil"/>
              <w:left w:val="nil"/>
              <w:bottom w:val="single" w:sz="4" w:space="0" w:color="808080"/>
              <w:right w:val="single" w:sz="4" w:space="0" w:color="808080"/>
            </w:tcBorders>
            <w:shd w:val="clear" w:color="auto" w:fill="auto"/>
            <w:vAlign w:val="center"/>
            <w:hideMark/>
          </w:tcPr>
          <w:p w14:paraId="34E3A50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26.5</w:t>
            </w:r>
          </w:p>
        </w:tc>
      </w:tr>
      <w:tr w:rsidR="00385126" w:rsidRPr="00385126" w14:paraId="2A4E9C94"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7E6CEDC"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Low birth weight (&lt;2500 grams)</w:t>
            </w:r>
          </w:p>
        </w:tc>
        <w:tc>
          <w:tcPr>
            <w:tcW w:w="1120" w:type="dxa"/>
            <w:tcBorders>
              <w:top w:val="nil"/>
              <w:left w:val="nil"/>
              <w:bottom w:val="single" w:sz="4" w:space="0" w:color="808080"/>
              <w:right w:val="single" w:sz="4" w:space="0" w:color="808080"/>
            </w:tcBorders>
            <w:shd w:val="clear" w:color="auto" w:fill="auto"/>
            <w:noWrap/>
            <w:vAlign w:val="center"/>
            <w:hideMark/>
          </w:tcPr>
          <w:p w14:paraId="5C9A87B1"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2F546CDD"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6.6%</w:t>
            </w:r>
          </w:p>
        </w:tc>
        <w:tc>
          <w:tcPr>
            <w:tcW w:w="600" w:type="dxa"/>
            <w:tcBorders>
              <w:top w:val="nil"/>
              <w:left w:val="nil"/>
              <w:bottom w:val="single" w:sz="4" w:space="0" w:color="808080"/>
              <w:right w:val="single" w:sz="4" w:space="0" w:color="808080"/>
            </w:tcBorders>
            <w:shd w:val="clear" w:color="auto" w:fill="auto"/>
            <w:vAlign w:val="center"/>
            <w:hideMark/>
          </w:tcPr>
          <w:p w14:paraId="54E132C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E65C3A0"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6.6%</w:t>
            </w:r>
          </w:p>
        </w:tc>
        <w:tc>
          <w:tcPr>
            <w:tcW w:w="920" w:type="dxa"/>
            <w:tcBorders>
              <w:top w:val="nil"/>
              <w:left w:val="nil"/>
              <w:bottom w:val="single" w:sz="4" w:space="0" w:color="808080"/>
              <w:right w:val="single" w:sz="4" w:space="0" w:color="808080"/>
            </w:tcBorders>
            <w:shd w:val="clear" w:color="auto" w:fill="auto"/>
            <w:vAlign w:val="center"/>
            <w:hideMark/>
          </w:tcPr>
          <w:p w14:paraId="010EA7F9"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8.0%</w:t>
            </w:r>
          </w:p>
        </w:tc>
      </w:tr>
      <w:tr w:rsidR="00385126" w:rsidRPr="00385126" w14:paraId="4AB00DD1"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4D9982F"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Substance and Alcohol Abuse</w:t>
            </w:r>
          </w:p>
        </w:tc>
      </w:tr>
      <w:tr w:rsidR="00385126" w:rsidRPr="00385126" w14:paraId="11AE27EC"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F0ED8BD"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Alcohol-induced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79DA9AB"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5682EB3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5.0†</w:t>
            </w:r>
          </w:p>
        </w:tc>
        <w:tc>
          <w:tcPr>
            <w:tcW w:w="600" w:type="dxa"/>
            <w:tcBorders>
              <w:top w:val="nil"/>
              <w:left w:val="nil"/>
              <w:bottom w:val="single" w:sz="4" w:space="0" w:color="808080"/>
              <w:right w:val="single" w:sz="4" w:space="0" w:color="808080"/>
            </w:tcBorders>
            <w:shd w:val="clear" w:color="auto" w:fill="auto"/>
            <w:vAlign w:val="center"/>
            <w:hideMark/>
          </w:tcPr>
          <w:p w14:paraId="7787BFD4"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DD7101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8.0</w:t>
            </w:r>
          </w:p>
        </w:tc>
        <w:tc>
          <w:tcPr>
            <w:tcW w:w="920" w:type="dxa"/>
            <w:tcBorders>
              <w:top w:val="nil"/>
              <w:left w:val="nil"/>
              <w:bottom w:val="single" w:sz="4" w:space="0" w:color="808080"/>
              <w:right w:val="single" w:sz="4" w:space="0" w:color="808080"/>
            </w:tcBorders>
            <w:shd w:val="clear" w:color="auto" w:fill="auto"/>
            <w:vAlign w:val="center"/>
            <w:hideMark/>
          </w:tcPr>
          <w:p w14:paraId="2E9127B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8.2</w:t>
            </w:r>
          </w:p>
        </w:tc>
      </w:tr>
      <w:tr w:rsidR="00385126" w:rsidRPr="00385126" w14:paraId="2A5ECC9C" w14:textId="77777777" w:rsidTr="00385126">
        <w:trPr>
          <w:trHeight w:val="24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13E4D4B"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lastRenderedPageBreak/>
              <w:t>Binge drinking of alcoholic beverages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E2817CE"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326005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73E806E2"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75D00E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14.8%</w:t>
            </w:r>
          </w:p>
        </w:tc>
        <w:tc>
          <w:tcPr>
            <w:tcW w:w="920" w:type="dxa"/>
            <w:tcBorders>
              <w:top w:val="nil"/>
              <w:left w:val="nil"/>
              <w:bottom w:val="single" w:sz="4" w:space="0" w:color="808080"/>
              <w:right w:val="single" w:sz="4" w:space="0" w:color="808080"/>
            </w:tcBorders>
            <w:shd w:val="clear" w:color="auto" w:fill="auto"/>
            <w:vAlign w:val="center"/>
            <w:hideMark/>
          </w:tcPr>
          <w:p w14:paraId="35F8F1B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20.8%</w:t>
            </w:r>
          </w:p>
        </w:tc>
      </w:tr>
      <w:tr w:rsidR="00385126" w:rsidRPr="00385126" w14:paraId="1391244D"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1DC3432"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Binge drinking of alcoholic beverages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47CB2C7E"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000000" w:fill="AAD08A"/>
            <w:vAlign w:val="center"/>
            <w:hideMark/>
          </w:tcPr>
          <w:p w14:paraId="5876BECE" w14:textId="77777777" w:rsidR="00385126" w:rsidRPr="00385126" w:rsidRDefault="00385126" w:rsidP="00385126">
            <w:pPr>
              <w:spacing w:after="0" w:line="240" w:lineRule="auto"/>
              <w:jc w:val="center"/>
              <w:rPr>
                <w:rFonts w:ascii="Calibri" w:eastAsia="Times New Roman" w:hAnsi="Calibri" w:cs="Times New Roman"/>
                <w:i/>
                <w:iCs/>
                <w:sz w:val="20"/>
                <w:szCs w:val="20"/>
              </w:rPr>
            </w:pPr>
            <w:r w:rsidRPr="00385126">
              <w:rPr>
                <w:rFonts w:ascii="Calibri" w:eastAsia="Times New Roman" w:hAnsi="Calibri" w:cs="Times New Roman"/>
                <w:i/>
                <w:iCs/>
                <w:sz w:val="20"/>
                <w:szCs w:val="20"/>
              </w:rPr>
              <w:t>13.3%</w:t>
            </w:r>
          </w:p>
        </w:tc>
        <w:tc>
          <w:tcPr>
            <w:tcW w:w="600" w:type="dxa"/>
            <w:tcBorders>
              <w:top w:val="nil"/>
              <w:left w:val="nil"/>
              <w:bottom w:val="single" w:sz="4" w:space="0" w:color="808080"/>
              <w:right w:val="single" w:sz="4" w:space="0" w:color="808080"/>
            </w:tcBorders>
            <w:shd w:val="clear" w:color="auto" w:fill="auto"/>
            <w:vAlign w:val="center"/>
            <w:hideMark/>
          </w:tcPr>
          <w:p w14:paraId="5E82C74A"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A2455A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17.4%</w:t>
            </w:r>
          </w:p>
        </w:tc>
        <w:tc>
          <w:tcPr>
            <w:tcW w:w="920" w:type="dxa"/>
            <w:tcBorders>
              <w:top w:val="nil"/>
              <w:left w:val="nil"/>
              <w:bottom w:val="single" w:sz="4" w:space="0" w:color="808080"/>
              <w:right w:val="single" w:sz="4" w:space="0" w:color="808080"/>
            </w:tcBorders>
            <w:shd w:val="clear" w:color="auto" w:fill="auto"/>
            <w:vAlign w:val="center"/>
            <w:hideMark/>
          </w:tcPr>
          <w:p w14:paraId="3EF68D22"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16.8%</w:t>
            </w:r>
          </w:p>
        </w:tc>
      </w:tr>
      <w:tr w:rsidR="00385126" w:rsidRPr="00385126" w14:paraId="390AB280"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22A545F"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Chronic heavy drinking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6CF39567"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57B788E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6.9%</w:t>
            </w:r>
          </w:p>
        </w:tc>
        <w:tc>
          <w:tcPr>
            <w:tcW w:w="600" w:type="dxa"/>
            <w:tcBorders>
              <w:top w:val="nil"/>
              <w:left w:val="nil"/>
              <w:bottom w:val="single" w:sz="4" w:space="0" w:color="808080"/>
              <w:right w:val="single" w:sz="4" w:space="0" w:color="808080"/>
            </w:tcBorders>
            <w:shd w:val="clear" w:color="auto" w:fill="auto"/>
            <w:vAlign w:val="center"/>
            <w:hideMark/>
          </w:tcPr>
          <w:p w14:paraId="370BE2C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E06E1F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7.3%</w:t>
            </w:r>
          </w:p>
        </w:tc>
        <w:tc>
          <w:tcPr>
            <w:tcW w:w="920" w:type="dxa"/>
            <w:tcBorders>
              <w:top w:val="nil"/>
              <w:left w:val="nil"/>
              <w:bottom w:val="single" w:sz="4" w:space="0" w:color="808080"/>
              <w:right w:val="single" w:sz="4" w:space="0" w:color="808080"/>
            </w:tcBorders>
            <w:shd w:val="clear" w:color="auto" w:fill="auto"/>
            <w:vAlign w:val="center"/>
            <w:hideMark/>
          </w:tcPr>
          <w:p w14:paraId="491801D2"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6.2%</w:t>
            </w:r>
          </w:p>
        </w:tc>
      </w:tr>
      <w:tr w:rsidR="00385126" w:rsidRPr="00385126" w14:paraId="5F1D1FA7"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A6EB0D7"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xml:space="preserve">Drug-affected baby referrals received as a percentage of all live births </w:t>
            </w:r>
          </w:p>
        </w:tc>
        <w:tc>
          <w:tcPr>
            <w:tcW w:w="1120" w:type="dxa"/>
            <w:tcBorders>
              <w:top w:val="nil"/>
              <w:left w:val="nil"/>
              <w:bottom w:val="single" w:sz="4" w:space="0" w:color="808080"/>
              <w:right w:val="single" w:sz="4" w:space="0" w:color="808080"/>
            </w:tcBorders>
            <w:shd w:val="clear" w:color="auto" w:fill="auto"/>
            <w:noWrap/>
            <w:vAlign w:val="center"/>
            <w:hideMark/>
          </w:tcPr>
          <w:p w14:paraId="338307DD"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44D1885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9.6%</w:t>
            </w:r>
          </w:p>
        </w:tc>
        <w:tc>
          <w:tcPr>
            <w:tcW w:w="600" w:type="dxa"/>
            <w:tcBorders>
              <w:top w:val="nil"/>
              <w:left w:val="nil"/>
              <w:bottom w:val="single" w:sz="4" w:space="0" w:color="808080"/>
              <w:right w:val="single" w:sz="4" w:space="0" w:color="808080"/>
            </w:tcBorders>
            <w:shd w:val="clear" w:color="auto" w:fill="auto"/>
            <w:vAlign w:val="center"/>
            <w:hideMark/>
          </w:tcPr>
          <w:p w14:paraId="35696B3F"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844155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7.8%</w:t>
            </w:r>
          </w:p>
        </w:tc>
        <w:tc>
          <w:tcPr>
            <w:tcW w:w="920" w:type="dxa"/>
            <w:tcBorders>
              <w:top w:val="nil"/>
              <w:left w:val="nil"/>
              <w:bottom w:val="single" w:sz="4" w:space="0" w:color="808080"/>
              <w:right w:val="single" w:sz="4" w:space="0" w:color="808080"/>
            </w:tcBorders>
            <w:shd w:val="clear" w:color="auto" w:fill="auto"/>
            <w:vAlign w:val="center"/>
            <w:hideMark/>
          </w:tcPr>
          <w:p w14:paraId="56F3B96B"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3DC2BA8E"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B542514"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Drug-induced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61F612E"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5CE017B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16.9</w:t>
            </w:r>
          </w:p>
        </w:tc>
        <w:tc>
          <w:tcPr>
            <w:tcW w:w="600" w:type="dxa"/>
            <w:tcBorders>
              <w:top w:val="nil"/>
              <w:left w:val="nil"/>
              <w:bottom w:val="single" w:sz="4" w:space="0" w:color="808080"/>
              <w:right w:val="single" w:sz="4" w:space="0" w:color="808080"/>
            </w:tcBorders>
            <w:shd w:val="clear" w:color="auto" w:fill="auto"/>
            <w:vAlign w:val="center"/>
            <w:hideMark/>
          </w:tcPr>
          <w:p w14:paraId="1BFAF145"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506AE7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6C601998"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14.6</w:t>
            </w:r>
          </w:p>
        </w:tc>
      </w:tr>
      <w:tr w:rsidR="00385126" w:rsidRPr="00385126" w14:paraId="0259052E"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27BA76F"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Emergency medical service overdose response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CD342F7"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1FBCB7F4"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179.3</w:t>
            </w:r>
          </w:p>
        </w:tc>
        <w:tc>
          <w:tcPr>
            <w:tcW w:w="600" w:type="dxa"/>
            <w:tcBorders>
              <w:top w:val="nil"/>
              <w:left w:val="nil"/>
              <w:bottom w:val="single" w:sz="4" w:space="0" w:color="808080"/>
              <w:right w:val="single" w:sz="4" w:space="0" w:color="808080"/>
            </w:tcBorders>
            <w:shd w:val="clear" w:color="auto" w:fill="auto"/>
            <w:vAlign w:val="center"/>
            <w:hideMark/>
          </w:tcPr>
          <w:p w14:paraId="25E9C44A"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41C0AA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391.5</w:t>
            </w:r>
          </w:p>
        </w:tc>
        <w:tc>
          <w:tcPr>
            <w:tcW w:w="920" w:type="dxa"/>
            <w:tcBorders>
              <w:top w:val="nil"/>
              <w:left w:val="nil"/>
              <w:bottom w:val="single" w:sz="4" w:space="0" w:color="808080"/>
              <w:right w:val="single" w:sz="4" w:space="0" w:color="808080"/>
            </w:tcBorders>
            <w:shd w:val="clear" w:color="auto" w:fill="auto"/>
            <w:vAlign w:val="center"/>
            <w:hideMark/>
          </w:tcPr>
          <w:p w14:paraId="12D14BE3"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39756BD9"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C2874A7"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Opiate poisoning (ED visits)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70FF454"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auto" w:fill="auto"/>
            <w:vAlign w:val="center"/>
            <w:hideMark/>
          </w:tcPr>
          <w:p w14:paraId="2A1CF3D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20.3</w:t>
            </w:r>
          </w:p>
        </w:tc>
        <w:tc>
          <w:tcPr>
            <w:tcW w:w="600" w:type="dxa"/>
            <w:tcBorders>
              <w:top w:val="nil"/>
              <w:left w:val="nil"/>
              <w:bottom w:val="single" w:sz="4" w:space="0" w:color="808080"/>
              <w:right w:val="single" w:sz="4" w:space="0" w:color="808080"/>
            </w:tcBorders>
            <w:shd w:val="clear" w:color="auto" w:fill="auto"/>
            <w:vAlign w:val="center"/>
            <w:hideMark/>
          </w:tcPr>
          <w:p w14:paraId="33C330D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23632C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25.1</w:t>
            </w:r>
          </w:p>
        </w:tc>
        <w:tc>
          <w:tcPr>
            <w:tcW w:w="920" w:type="dxa"/>
            <w:tcBorders>
              <w:top w:val="nil"/>
              <w:left w:val="nil"/>
              <w:bottom w:val="single" w:sz="4" w:space="0" w:color="808080"/>
              <w:right w:val="single" w:sz="4" w:space="0" w:color="808080"/>
            </w:tcBorders>
            <w:shd w:val="clear" w:color="auto" w:fill="auto"/>
            <w:vAlign w:val="center"/>
            <w:hideMark/>
          </w:tcPr>
          <w:p w14:paraId="5446C160"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669179CE"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8B733DA"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Opiate poisoning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74D3219"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auto" w:fill="auto"/>
            <w:vAlign w:val="center"/>
            <w:hideMark/>
          </w:tcPr>
          <w:p w14:paraId="4787C53E"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17.3</w:t>
            </w:r>
          </w:p>
        </w:tc>
        <w:tc>
          <w:tcPr>
            <w:tcW w:w="600" w:type="dxa"/>
            <w:tcBorders>
              <w:top w:val="nil"/>
              <w:left w:val="nil"/>
              <w:bottom w:val="single" w:sz="4" w:space="0" w:color="808080"/>
              <w:right w:val="single" w:sz="4" w:space="0" w:color="808080"/>
            </w:tcBorders>
            <w:shd w:val="clear" w:color="auto" w:fill="auto"/>
            <w:vAlign w:val="center"/>
            <w:hideMark/>
          </w:tcPr>
          <w:p w14:paraId="3EA6C56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EEFA6C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13.2</w:t>
            </w:r>
          </w:p>
        </w:tc>
        <w:tc>
          <w:tcPr>
            <w:tcW w:w="920" w:type="dxa"/>
            <w:tcBorders>
              <w:top w:val="nil"/>
              <w:left w:val="nil"/>
              <w:bottom w:val="single" w:sz="4" w:space="0" w:color="808080"/>
              <w:right w:val="single" w:sz="4" w:space="0" w:color="808080"/>
            </w:tcBorders>
            <w:shd w:val="clear" w:color="auto" w:fill="auto"/>
            <w:vAlign w:val="center"/>
            <w:hideMark/>
          </w:tcPr>
          <w:p w14:paraId="6ADE207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3C4F5C4C"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5FAD396"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Past-30-day alcohol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2941615"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61FEF61"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22F4E94"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BE664A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26.0%</w:t>
            </w:r>
          </w:p>
        </w:tc>
        <w:tc>
          <w:tcPr>
            <w:tcW w:w="920" w:type="dxa"/>
            <w:tcBorders>
              <w:top w:val="nil"/>
              <w:left w:val="nil"/>
              <w:bottom w:val="single" w:sz="4" w:space="0" w:color="808080"/>
              <w:right w:val="single" w:sz="4" w:space="0" w:color="808080"/>
            </w:tcBorders>
            <w:shd w:val="clear" w:color="auto" w:fill="auto"/>
            <w:vAlign w:val="center"/>
            <w:hideMark/>
          </w:tcPr>
          <w:p w14:paraId="40B008D3"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34.9%</w:t>
            </w:r>
          </w:p>
        </w:tc>
      </w:tr>
      <w:tr w:rsidR="00385126" w:rsidRPr="00385126" w14:paraId="4CCC260C"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B949AB0"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Past-30-day inhalant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EFF2BEE"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E4502B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7885AAE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AFA2EE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3.2%</w:t>
            </w:r>
          </w:p>
        </w:tc>
        <w:tc>
          <w:tcPr>
            <w:tcW w:w="920" w:type="dxa"/>
            <w:tcBorders>
              <w:top w:val="nil"/>
              <w:left w:val="nil"/>
              <w:bottom w:val="single" w:sz="4" w:space="0" w:color="808080"/>
              <w:right w:val="single" w:sz="4" w:space="0" w:color="808080"/>
            </w:tcBorders>
            <w:shd w:val="clear" w:color="auto" w:fill="auto"/>
            <w:vAlign w:val="center"/>
            <w:hideMark/>
          </w:tcPr>
          <w:p w14:paraId="2AE5CBE7"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3F3B37AC"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EDC7EFD"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Past-30-day marijuana use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7C008793"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B5E002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5.4%†</w:t>
            </w:r>
          </w:p>
        </w:tc>
        <w:tc>
          <w:tcPr>
            <w:tcW w:w="600" w:type="dxa"/>
            <w:tcBorders>
              <w:top w:val="nil"/>
              <w:left w:val="nil"/>
              <w:bottom w:val="single" w:sz="4" w:space="0" w:color="808080"/>
              <w:right w:val="single" w:sz="4" w:space="0" w:color="808080"/>
            </w:tcBorders>
            <w:shd w:val="clear" w:color="auto" w:fill="auto"/>
            <w:vAlign w:val="center"/>
            <w:hideMark/>
          </w:tcPr>
          <w:p w14:paraId="203975DF"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76BB657"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8.2%</w:t>
            </w:r>
          </w:p>
        </w:tc>
        <w:tc>
          <w:tcPr>
            <w:tcW w:w="920" w:type="dxa"/>
            <w:tcBorders>
              <w:top w:val="nil"/>
              <w:left w:val="nil"/>
              <w:bottom w:val="single" w:sz="4" w:space="0" w:color="808080"/>
              <w:right w:val="single" w:sz="4" w:space="0" w:color="808080"/>
            </w:tcBorders>
            <w:shd w:val="clear" w:color="auto" w:fill="auto"/>
            <w:vAlign w:val="center"/>
            <w:hideMark/>
          </w:tcPr>
          <w:p w14:paraId="5A3F08A3"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4A5B09B6"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5DD38EE2"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Past-30-day marijuana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81D664C"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AEA1E31"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2951A90"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D28DB34"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21.6%</w:t>
            </w:r>
          </w:p>
        </w:tc>
        <w:tc>
          <w:tcPr>
            <w:tcW w:w="920" w:type="dxa"/>
            <w:tcBorders>
              <w:top w:val="nil"/>
              <w:left w:val="nil"/>
              <w:bottom w:val="single" w:sz="4" w:space="0" w:color="808080"/>
              <w:right w:val="single" w:sz="4" w:space="0" w:color="808080"/>
            </w:tcBorders>
            <w:shd w:val="clear" w:color="auto" w:fill="auto"/>
            <w:vAlign w:val="center"/>
            <w:hideMark/>
          </w:tcPr>
          <w:p w14:paraId="536E5260"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23.4%</w:t>
            </w:r>
          </w:p>
        </w:tc>
      </w:tr>
      <w:tr w:rsidR="00385126" w:rsidRPr="00385126" w14:paraId="6F6D3857"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219066FB"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Past-30-day nonmedical use of prescription drugs (Adult)</w:t>
            </w:r>
          </w:p>
        </w:tc>
        <w:tc>
          <w:tcPr>
            <w:tcW w:w="1120" w:type="dxa"/>
            <w:tcBorders>
              <w:top w:val="nil"/>
              <w:left w:val="nil"/>
              <w:bottom w:val="single" w:sz="4" w:space="0" w:color="808080"/>
              <w:right w:val="single" w:sz="4" w:space="0" w:color="808080"/>
            </w:tcBorders>
            <w:shd w:val="clear" w:color="auto" w:fill="auto"/>
            <w:noWrap/>
            <w:vAlign w:val="center"/>
            <w:hideMark/>
          </w:tcPr>
          <w:p w14:paraId="3BCB792F"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07F4DD4A"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1.0%†</w:t>
            </w:r>
          </w:p>
        </w:tc>
        <w:tc>
          <w:tcPr>
            <w:tcW w:w="600" w:type="dxa"/>
            <w:tcBorders>
              <w:top w:val="nil"/>
              <w:left w:val="nil"/>
              <w:bottom w:val="single" w:sz="4" w:space="0" w:color="808080"/>
              <w:right w:val="single" w:sz="4" w:space="0" w:color="808080"/>
            </w:tcBorders>
            <w:shd w:val="clear" w:color="auto" w:fill="auto"/>
            <w:vAlign w:val="center"/>
            <w:hideMark/>
          </w:tcPr>
          <w:p w14:paraId="57DA11D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3EC04AE"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707C664B"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6078DE5A"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4C174D6D"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Past-30-day nonmedical use of prescription drugs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5023720"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1098903"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55DA0F6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98CED88"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5.6%</w:t>
            </w:r>
          </w:p>
        </w:tc>
        <w:tc>
          <w:tcPr>
            <w:tcW w:w="920" w:type="dxa"/>
            <w:tcBorders>
              <w:top w:val="nil"/>
              <w:left w:val="nil"/>
              <w:bottom w:val="single" w:sz="4" w:space="0" w:color="808080"/>
              <w:right w:val="single" w:sz="4" w:space="0" w:color="808080"/>
            </w:tcBorders>
            <w:shd w:val="clear" w:color="auto" w:fill="auto"/>
            <w:vAlign w:val="center"/>
            <w:hideMark/>
          </w:tcPr>
          <w:p w14:paraId="1E814676"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27E40D73"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7F71976"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Prescription Monitoring Program opioid prescriptions (</w:t>
            </w:r>
            <w:proofErr w:type="spellStart"/>
            <w:r w:rsidRPr="00385126">
              <w:rPr>
                <w:rFonts w:ascii="Calibri" w:eastAsia="Times New Roman" w:hAnsi="Calibri" w:cs="Times New Roman"/>
                <w:color w:val="000000"/>
                <w:sz w:val="20"/>
                <w:szCs w:val="20"/>
              </w:rPr>
              <w:t>days</w:t>
            </w:r>
            <w:proofErr w:type="spellEnd"/>
            <w:r w:rsidRPr="00385126">
              <w:rPr>
                <w:rFonts w:ascii="Calibri" w:eastAsia="Times New Roman" w:hAnsi="Calibri" w:cs="Times New Roman"/>
                <w:color w:val="000000"/>
                <w:sz w:val="20"/>
                <w:szCs w:val="20"/>
              </w:rPr>
              <w:t xml:space="preserve"> supply/pop)</w:t>
            </w:r>
          </w:p>
        </w:tc>
        <w:tc>
          <w:tcPr>
            <w:tcW w:w="1120" w:type="dxa"/>
            <w:tcBorders>
              <w:top w:val="nil"/>
              <w:left w:val="nil"/>
              <w:bottom w:val="single" w:sz="4" w:space="0" w:color="808080"/>
              <w:right w:val="single" w:sz="4" w:space="0" w:color="808080"/>
            </w:tcBorders>
            <w:shd w:val="clear" w:color="auto" w:fill="auto"/>
            <w:noWrap/>
            <w:vAlign w:val="center"/>
            <w:hideMark/>
          </w:tcPr>
          <w:p w14:paraId="7D987385"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2014-2015</w:t>
            </w:r>
          </w:p>
        </w:tc>
        <w:tc>
          <w:tcPr>
            <w:tcW w:w="920" w:type="dxa"/>
            <w:tcBorders>
              <w:top w:val="nil"/>
              <w:left w:val="nil"/>
              <w:bottom w:val="single" w:sz="4" w:space="0" w:color="808080"/>
              <w:right w:val="single" w:sz="4" w:space="0" w:color="808080"/>
            </w:tcBorders>
            <w:shd w:val="clear" w:color="auto" w:fill="auto"/>
            <w:vAlign w:val="center"/>
            <w:hideMark/>
          </w:tcPr>
          <w:p w14:paraId="5C94A33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7.8</w:t>
            </w:r>
          </w:p>
        </w:tc>
        <w:tc>
          <w:tcPr>
            <w:tcW w:w="600" w:type="dxa"/>
            <w:tcBorders>
              <w:top w:val="nil"/>
              <w:left w:val="nil"/>
              <w:bottom w:val="single" w:sz="4" w:space="0" w:color="808080"/>
              <w:right w:val="single" w:sz="4" w:space="0" w:color="808080"/>
            </w:tcBorders>
            <w:shd w:val="clear" w:color="auto" w:fill="auto"/>
            <w:vAlign w:val="center"/>
            <w:hideMark/>
          </w:tcPr>
          <w:p w14:paraId="4D47209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CBB35D9"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750DA79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7798762A" w14:textId="77777777" w:rsidTr="00385126">
        <w:trPr>
          <w:trHeight w:val="510"/>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72E4BF54"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Substance-abuse hospital admissions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C8CEF74"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55CB0B3B" w14:textId="77777777" w:rsidR="00385126" w:rsidRPr="00385126" w:rsidRDefault="00385126" w:rsidP="00385126">
            <w:pPr>
              <w:spacing w:after="0" w:line="240" w:lineRule="auto"/>
              <w:jc w:val="center"/>
              <w:rPr>
                <w:rFonts w:ascii="Calibri" w:eastAsia="Times New Roman" w:hAnsi="Calibri" w:cs="Times New Roman"/>
                <w:i/>
                <w:iCs/>
                <w:sz w:val="20"/>
                <w:szCs w:val="20"/>
              </w:rPr>
            </w:pPr>
            <w:r w:rsidRPr="00385126">
              <w:rPr>
                <w:rFonts w:ascii="Calibri" w:eastAsia="Times New Roman" w:hAnsi="Calibri" w:cs="Times New Roman"/>
                <w:i/>
                <w:iCs/>
                <w:sz w:val="20"/>
                <w:szCs w:val="20"/>
              </w:rPr>
              <w:t>260.3</w:t>
            </w:r>
          </w:p>
        </w:tc>
        <w:tc>
          <w:tcPr>
            <w:tcW w:w="600" w:type="dxa"/>
            <w:tcBorders>
              <w:top w:val="nil"/>
              <w:left w:val="nil"/>
              <w:bottom w:val="single" w:sz="4" w:space="0" w:color="808080"/>
              <w:right w:val="single" w:sz="4" w:space="0" w:color="808080"/>
            </w:tcBorders>
            <w:shd w:val="clear" w:color="auto" w:fill="auto"/>
            <w:vAlign w:val="center"/>
            <w:hideMark/>
          </w:tcPr>
          <w:p w14:paraId="697ACB52"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6D6F06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328.1</w:t>
            </w:r>
          </w:p>
        </w:tc>
        <w:tc>
          <w:tcPr>
            <w:tcW w:w="920" w:type="dxa"/>
            <w:tcBorders>
              <w:top w:val="nil"/>
              <w:left w:val="nil"/>
              <w:bottom w:val="single" w:sz="4" w:space="0" w:color="808080"/>
              <w:right w:val="single" w:sz="4" w:space="0" w:color="808080"/>
            </w:tcBorders>
            <w:shd w:val="clear" w:color="auto" w:fill="auto"/>
            <w:vAlign w:val="center"/>
            <w:hideMark/>
          </w:tcPr>
          <w:p w14:paraId="1ED1F45E"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r>
      <w:tr w:rsidR="00385126" w:rsidRPr="00385126" w14:paraId="4B2CE709" w14:textId="77777777" w:rsidTr="00385126">
        <w:trPr>
          <w:trHeight w:val="255"/>
        </w:trPr>
        <w:tc>
          <w:tcPr>
            <w:tcW w:w="962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EFA160E" w14:textId="77777777" w:rsidR="00385126" w:rsidRPr="00385126" w:rsidRDefault="00385126" w:rsidP="00385126">
            <w:pPr>
              <w:spacing w:after="0" w:line="240" w:lineRule="auto"/>
              <w:rPr>
                <w:rFonts w:ascii="Calibri" w:eastAsia="Times New Roman" w:hAnsi="Calibri" w:cs="Times New Roman"/>
                <w:color w:val="FFFFFF"/>
                <w:sz w:val="20"/>
                <w:szCs w:val="20"/>
              </w:rPr>
            </w:pPr>
            <w:r w:rsidRPr="00385126">
              <w:rPr>
                <w:rFonts w:ascii="Calibri" w:eastAsia="Times New Roman" w:hAnsi="Calibri" w:cs="Times New Roman"/>
                <w:color w:val="FFFFFF"/>
                <w:sz w:val="20"/>
                <w:szCs w:val="20"/>
              </w:rPr>
              <w:t>Tobacco Use</w:t>
            </w:r>
          </w:p>
        </w:tc>
      </w:tr>
      <w:tr w:rsidR="00385126" w:rsidRPr="00385126" w14:paraId="1A63EA00"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14A816D8"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Current smoking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0F811664"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6644BD76"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15.4%†</w:t>
            </w:r>
          </w:p>
        </w:tc>
        <w:tc>
          <w:tcPr>
            <w:tcW w:w="600" w:type="dxa"/>
            <w:tcBorders>
              <w:top w:val="nil"/>
              <w:left w:val="nil"/>
              <w:bottom w:val="single" w:sz="4" w:space="0" w:color="808080"/>
              <w:right w:val="single" w:sz="4" w:space="0" w:color="808080"/>
            </w:tcBorders>
            <w:shd w:val="clear" w:color="auto" w:fill="auto"/>
            <w:vAlign w:val="center"/>
            <w:hideMark/>
          </w:tcPr>
          <w:p w14:paraId="76254E7A"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0408CC5"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20.2%</w:t>
            </w:r>
          </w:p>
        </w:tc>
        <w:tc>
          <w:tcPr>
            <w:tcW w:w="920" w:type="dxa"/>
            <w:tcBorders>
              <w:top w:val="nil"/>
              <w:left w:val="nil"/>
              <w:bottom w:val="single" w:sz="4" w:space="0" w:color="808080"/>
              <w:right w:val="single" w:sz="4" w:space="0" w:color="808080"/>
            </w:tcBorders>
            <w:shd w:val="clear" w:color="auto" w:fill="auto"/>
            <w:vAlign w:val="center"/>
            <w:hideMark/>
          </w:tcPr>
          <w:p w14:paraId="17650B01"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19.0%</w:t>
            </w:r>
          </w:p>
        </w:tc>
      </w:tr>
      <w:tr w:rsidR="00385126" w:rsidRPr="00385126" w14:paraId="5393DF4E"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0614C42A"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Current smoking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65B641A4"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C012E3C"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74577EB9"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BA5719F"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12.9%</w:t>
            </w:r>
          </w:p>
        </w:tc>
        <w:tc>
          <w:tcPr>
            <w:tcW w:w="920" w:type="dxa"/>
            <w:tcBorders>
              <w:top w:val="nil"/>
              <w:left w:val="nil"/>
              <w:bottom w:val="single" w:sz="4" w:space="0" w:color="808080"/>
              <w:right w:val="single" w:sz="4" w:space="0" w:color="808080"/>
            </w:tcBorders>
            <w:shd w:val="clear" w:color="auto" w:fill="auto"/>
            <w:vAlign w:val="center"/>
            <w:hideMark/>
          </w:tcPr>
          <w:p w14:paraId="7504C8AF"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15.7%</w:t>
            </w:r>
          </w:p>
        </w:tc>
      </w:tr>
      <w:tr w:rsidR="00385126" w:rsidRPr="00385126" w14:paraId="6D38D144"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6AEA853B"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Current tobacco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420616BA"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EA2C5C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458AEFFC"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E257E52"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18.2%</w:t>
            </w:r>
          </w:p>
        </w:tc>
        <w:tc>
          <w:tcPr>
            <w:tcW w:w="920" w:type="dxa"/>
            <w:tcBorders>
              <w:top w:val="nil"/>
              <w:left w:val="nil"/>
              <w:bottom w:val="single" w:sz="4" w:space="0" w:color="808080"/>
              <w:right w:val="single" w:sz="4" w:space="0" w:color="808080"/>
            </w:tcBorders>
            <w:shd w:val="clear" w:color="auto" w:fill="auto"/>
            <w:vAlign w:val="center"/>
            <w:hideMark/>
          </w:tcPr>
          <w:p w14:paraId="7F6BFF94"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22.4%</w:t>
            </w:r>
          </w:p>
        </w:tc>
      </w:tr>
      <w:tr w:rsidR="00385126" w:rsidRPr="00385126" w14:paraId="7BCF9080" w14:textId="77777777" w:rsidTr="00385126">
        <w:trPr>
          <w:trHeight w:val="255"/>
        </w:trPr>
        <w:tc>
          <w:tcPr>
            <w:tcW w:w="5140" w:type="dxa"/>
            <w:tcBorders>
              <w:top w:val="nil"/>
              <w:left w:val="single" w:sz="4" w:space="0" w:color="808080"/>
              <w:bottom w:val="single" w:sz="4" w:space="0" w:color="808080"/>
              <w:right w:val="single" w:sz="4" w:space="0" w:color="808080"/>
            </w:tcBorders>
            <w:shd w:val="clear" w:color="auto" w:fill="auto"/>
            <w:vAlign w:val="center"/>
            <w:hideMark/>
          </w:tcPr>
          <w:p w14:paraId="37C10B53" w14:textId="77777777" w:rsidR="00385126" w:rsidRPr="00385126" w:rsidRDefault="00385126" w:rsidP="00385126">
            <w:pPr>
              <w:spacing w:after="0" w:line="240" w:lineRule="auto"/>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Secondhand smoke exposure (Youth)</w:t>
            </w:r>
          </w:p>
        </w:tc>
        <w:tc>
          <w:tcPr>
            <w:tcW w:w="1120" w:type="dxa"/>
            <w:tcBorders>
              <w:top w:val="nil"/>
              <w:left w:val="nil"/>
              <w:bottom w:val="single" w:sz="4" w:space="0" w:color="808080"/>
              <w:right w:val="single" w:sz="4" w:space="0" w:color="808080"/>
            </w:tcBorders>
            <w:shd w:val="clear" w:color="auto" w:fill="auto"/>
            <w:noWrap/>
            <w:vAlign w:val="center"/>
            <w:hideMark/>
          </w:tcPr>
          <w:p w14:paraId="03DC3F1B" w14:textId="77777777" w:rsidR="00385126" w:rsidRPr="00385126" w:rsidRDefault="00385126" w:rsidP="00385126">
            <w:pPr>
              <w:spacing w:after="0" w:line="240" w:lineRule="auto"/>
              <w:jc w:val="center"/>
              <w:rPr>
                <w:rFonts w:ascii="Calibri" w:eastAsia="Times New Roman" w:hAnsi="Calibri" w:cs="Times New Roman"/>
                <w:sz w:val="18"/>
                <w:szCs w:val="18"/>
              </w:rPr>
            </w:pPr>
            <w:r w:rsidRPr="00385126">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36D9B04"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c>
          <w:tcPr>
            <w:tcW w:w="600" w:type="dxa"/>
            <w:tcBorders>
              <w:top w:val="nil"/>
              <w:left w:val="nil"/>
              <w:bottom w:val="single" w:sz="4" w:space="0" w:color="808080"/>
              <w:right w:val="single" w:sz="4" w:space="0" w:color="808080"/>
            </w:tcBorders>
            <w:shd w:val="clear" w:color="auto" w:fill="auto"/>
            <w:vAlign w:val="center"/>
            <w:hideMark/>
          </w:tcPr>
          <w:p w14:paraId="0EE0C8BD" w14:textId="77777777" w:rsidR="00385126" w:rsidRPr="00385126" w:rsidRDefault="00385126" w:rsidP="00385126">
            <w:pPr>
              <w:spacing w:after="0" w:line="240" w:lineRule="auto"/>
              <w:jc w:val="center"/>
              <w:rPr>
                <w:rFonts w:ascii="Calibri" w:eastAsia="Times New Roman" w:hAnsi="Calibri" w:cs="Times New Roman"/>
                <w:color w:val="000000"/>
                <w:sz w:val="20"/>
                <w:szCs w:val="20"/>
              </w:rPr>
            </w:pPr>
            <w:r w:rsidRPr="00385126">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081BDC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38.3%</w:t>
            </w:r>
          </w:p>
        </w:tc>
        <w:tc>
          <w:tcPr>
            <w:tcW w:w="920" w:type="dxa"/>
            <w:tcBorders>
              <w:top w:val="nil"/>
              <w:left w:val="nil"/>
              <w:bottom w:val="single" w:sz="4" w:space="0" w:color="808080"/>
              <w:right w:val="single" w:sz="4" w:space="0" w:color="808080"/>
            </w:tcBorders>
            <w:shd w:val="clear" w:color="auto" w:fill="auto"/>
            <w:vAlign w:val="center"/>
            <w:hideMark/>
          </w:tcPr>
          <w:p w14:paraId="6C5B0B5B" w14:textId="77777777" w:rsidR="00385126" w:rsidRPr="00385126" w:rsidRDefault="00385126" w:rsidP="00385126">
            <w:pPr>
              <w:spacing w:after="0" w:line="240" w:lineRule="auto"/>
              <w:jc w:val="center"/>
              <w:rPr>
                <w:rFonts w:ascii="Calibri" w:eastAsia="Times New Roman" w:hAnsi="Calibri" w:cs="Times New Roman"/>
                <w:sz w:val="20"/>
                <w:szCs w:val="20"/>
              </w:rPr>
            </w:pPr>
            <w:r w:rsidRPr="00385126">
              <w:rPr>
                <w:rFonts w:ascii="Calibri" w:eastAsia="Times New Roman" w:hAnsi="Calibri" w:cs="Times New Roman"/>
                <w:sz w:val="20"/>
                <w:szCs w:val="20"/>
              </w:rPr>
              <w:t>NA</w:t>
            </w:r>
          </w:p>
        </w:tc>
      </w:tr>
    </w:tbl>
    <w:p w14:paraId="32DAEFFA" w14:textId="77777777" w:rsidR="00AE2AC7" w:rsidRDefault="00AE2AC7" w:rsidP="00D93ED6">
      <w:pPr>
        <w:pStyle w:val="TOCTableHeading"/>
      </w:pPr>
    </w:p>
    <w:p w14:paraId="143525AF" w14:textId="77777777" w:rsidR="00AE2AC7" w:rsidRDefault="00AE2AC7" w:rsidP="00D93ED6">
      <w:pPr>
        <w:pStyle w:val="TOCTableHeading"/>
      </w:pPr>
    </w:p>
    <w:p w14:paraId="48505A42" w14:textId="77777777" w:rsidR="0032759D" w:rsidRDefault="0032759D" w:rsidP="00D93ED6">
      <w:pPr>
        <w:pStyle w:val="TOCTableHeading"/>
      </w:pPr>
    </w:p>
    <w:p w14:paraId="65330697" w14:textId="77777777" w:rsidR="00240D51" w:rsidRDefault="00240D51" w:rsidP="00F93FE3">
      <w:pPr>
        <w:spacing w:after="120"/>
        <w:rPr>
          <w:rFonts w:ascii="Times New Roman" w:hAnsi="Times New Roman" w:cs="Times New Roman"/>
          <w:b/>
        </w:rPr>
        <w:sectPr w:rsidR="00240D51" w:rsidSect="00E61E4D">
          <w:footerReference w:type="default" r:id="rId45"/>
          <w:type w:val="continuous"/>
          <w:pgSz w:w="12240" w:h="15840"/>
          <w:pgMar w:top="1440" w:right="1440" w:bottom="1440" w:left="1440" w:header="720" w:footer="720" w:gutter="0"/>
          <w:cols w:space="720"/>
          <w:docGrid w:linePitch="360"/>
        </w:sectPr>
      </w:pPr>
    </w:p>
    <w:p w14:paraId="062A7D83" w14:textId="77777777" w:rsidR="00F93FE3" w:rsidRDefault="00F93FE3" w:rsidP="00D93ED6">
      <w:pPr>
        <w:pStyle w:val="TOCTableHeading"/>
        <w:sectPr w:rsidR="00F93FE3" w:rsidSect="00E61E4D">
          <w:type w:val="continuous"/>
          <w:pgSz w:w="12240" w:h="15840"/>
          <w:pgMar w:top="1440" w:right="1440" w:bottom="1440" w:left="1440" w:header="720" w:footer="720" w:gutter="0"/>
          <w:cols w:space="720"/>
          <w:docGrid w:linePitch="360"/>
        </w:sectPr>
      </w:pPr>
    </w:p>
    <w:p w14:paraId="6358EAC2" w14:textId="77777777" w:rsidR="00240D51" w:rsidRDefault="00240D51">
      <w:pPr>
        <w:rPr>
          <w:rFonts w:ascii="Times New Roman" w:hAnsi="Times New Roman" w:cs="Times New Roman"/>
          <w:b/>
          <w:szCs w:val="24"/>
        </w:rPr>
      </w:pPr>
      <w:r>
        <w:lastRenderedPageBreak/>
        <w:br w:type="page"/>
      </w:r>
    </w:p>
    <w:p w14:paraId="3981801D" w14:textId="64E2941C" w:rsidR="00052A2D" w:rsidRPr="00945D3B" w:rsidRDefault="00395C4B" w:rsidP="00D93ED6">
      <w:pPr>
        <w:pStyle w:val="TOCTableHeading"/>
      </w:pPr>
      <w:bookmarkStart w:id="83" w:name="_Toc432674265"/>
      <w:proofErr w:type="gramStart"/>
      <w:r w:rsidRPr="00945D3B">
        <w:lastRenderedPageBreak/>
        <w:t>Table 28</w:t>
      </w:r>
      <w:r w:rsidR="00052A2D" w:rsidRPr="00945D3B">
        <w:t>.</w:t>
      </w:r>
      <w:proofErr w:type="gramEnd"/>
      <w:r w:rsidR="00052A2D" w:rsidRPr="00945D3B">
        <w:t xml:space="preserve"> </w:t>
      </w:r>
      <w:r w:rsidR="00052A2D" w:rsidRPr="00945D3B">
        <w:rPr>
          <w:rStyle w:val="TOCTableHeadingChar"/>
          <w:b/>
        </w:rPr>
        <w:t>List of Data Sources and Years for Quantitative Health Indicators</w:t>
      </w:r>
      <w:bookmarkEnd w:id="83"/>
    </w:p>
    <w:tbl>
      <w:tblPr>
        <w:tblW w:w="9573" w:type="dxa"/>
        <w:tblLayout w:type="fixed"/>
        <w:tblLook w:val="04A0" w:firstRow="1" w:lastRow="0" w:firstColumn="1" w:lastColumn="0" w:noHBand="0" w:noVBand="1"/>
      </w:tblPr>
      <w:tblGrid>
        <w:gridCol w:w="2785"/>
        <w:gridCol w:w="1463"/>
        <w:gridCol w:w="1095"/>
        <w:gridCol w:w="4230"/>
      </w:tblGrid>
      <w:tr w:rsidR="00BF5391" w:rsidRPr="00F20829" w14:paraId="33ECBEAD" w14:textId="77777777" w:rsidTr="00BF5391">
        <w:trPr>
          <w:trHeight w:val="20"/>
          <w:tblHeader/>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1F497D"/>
            <w:vAlign w:val="bottom"/>
            <w:hideMark/>
          </w:tcPr>
          <w:p w14:paraId="54073799" w14:textId="77777777" w:rsidR="00BF5391" w:rsidRPr="00F20829" w:rsidRDefault="00BF5391" w:rsidP="005F27BB">
            <w:pPr>
              <w:spacing w:after="0"/>
              <w:jc w:val="center"/>
              <w:rPr>
                <w:rFonts w:ascii="Calibri" w:eastAsia="Times New Roman" w:hAnsi="Calibri" w:cs="Times New Roman"/>
                <w:b/>
                <w:bCs/>
                <w:color w:val="FFFFFF"/>
                <w:sz w:val="32"/>
                <w:szCs w:val="32"/>
              </w:rPr>
            </w:pPr>
            <w:r w:rsidRPr="00F20829">
              <w:rPr>
                <w:rFonts w:ascii="Calibri" w:eastAsia="Times New Roman" w:hAnsi="Calibri" w:cs="Times New Roman"/>
                <w:b/>
                <w:bCs/>
                <w:color w:val="FFFFFF"/>
                <w:sz w:val="32"/>
                <w:szCs w:val="32"/>
              </w:rPr>
              <w:t>Maine Shared Community Health Needs Assessment Data Sources</w:t>
            </w:r>
            <w:r w:rsidRPr="00F20829">
              <w:rPr>
                <w:rFonts w:ascii="Calibri" w:eastAsia="Times New Roman" w:hAnsi="Calibri" w:cs="Times New Roman"/>
                <w:b/>
                <w:bCs/>
                <w:color w:val="FFFFFF"/>
                <w:sz w:val="32"/>
                <w:szCs w:val="32"/>
              </w:rPr>
              <w:br/>
              <w:t>2015</w:t>
            </w:r>
          </w:p>
        </w:tc>
      </w:tr>
      <w:tr w:rsidR="00BF5391" w:rsidRPr="00F20829" w14:paraId="3BC231BE" w14:textId="77777777" w:rsidTr="00BF5391">
        <w:trPr>
          <w:trHeight w:val="20"/>
          <w:tblHeader/>
        </w:trPr>
        <w:tc>
          <w:tcPr>
            <w:tcW w:w="2785" w:type="dxa"/>
            <w:tcBorders>
              <w:top w:val="nil"/>
              <w:left w:val="single" w:sz="4" w:space="0" w:color="808080"/>
              <w:bottom w:val="single" w:sz="4" w:space="0" w:color="808080"/>
              <w:right w:val="single" w:sz="4" w:space="0" w:color="808080"/>
            </w:tcBorders>
            <w:shd w:val="clear" w:color="000000" w:fill="003F77"/>
            <w:vAlign w:val="center"/>
            <w:hideMark/>
          </w:tcPr>
          <w:p w14:paraId="1C5BC160" w14:textId="77777777" w:rsidR="00BF5391" w:rsidRPr="00F20829" w:rsidRDefault="00BF5391" w:rsidP="005F27BB">
            <w:pPr>
              <w:spacing w:after="0"/>
              <w:jc w:val="center"/>
              <w:rPr>
                <w:rFonts w:ascii="Calibri" w:eastAsia="Times New Roman" w:hAnsi="Calibri" w:cs="Times New Roman"/>
                <w:b/>
                <w:bCs/>
                <w:color w:val="FFFFFF"/>
              </w:rPr>
            </w:pPr>
            <w:r w:rsidRPr="00F20829">
              <w:rPr>
                <w:rFonts w:ascii="Calibri" w:eastAsia="Times New Roman" w:hAnsi="Calibri" w:cs="Times New Roman"/>
                <w:b/>
                <w:bCs/>
                <w:color w:val="FFFFFF"/>
              </w:rPr>
              <w:t>Indicator</w:t>
            </w:r>
          </w:p>
        </w:tc>
        <w:tc>
          <w:tcPr>
            <w:tcW w:w="1463" w:type="dxa"/>
            <w:tcBorders>
              <w:top w:val="nil"/>
              <w:left w:val="nil"/>
              <w:bottom w:val="single" w:sz="4" w:space="0" w:color="808080"/>
              <w:right w:val="single" w:sz="4" w:space="0" w:color="808080"/>
            </w:tcBorders>
            <w:shd w:val="clear" w:color="000000" w:fill="003F77"/>
            <w:vAlign w:val="center"/>
            <w:hideMark/>
          </w:tcPr>
          <w:p w14:paraId="07164124" w14:textId="77777777" w:rsidR="00BF5391" w:rsidRPr="00F20829" w:rsidRDefault="00BF5391" w:rsidP="005F27BB">
            <w:pPr>
              <w:spacing w:after="0"/>
              <w:jc w:val="center"/>
              <w:rPr>
                <w:rFonts w:ascii="Calibri" w:eastAsia="Times New Roman" w:hAnsi="Calibri" w:cs="Times New Roman"/>
                <w:b/>
                <w:bCs/>
                <w:color w:val="FFFFFF"/>
              </w:rPr>
            </w:pPr>
            <w:r w:rsidRPr="00F20829">
              <w:rPr>
                <w:rFonts w:ascii="Calibri" w:eastAsia="Times New Roman" w:hAnsi="Calibri" w:cs="Times New Roman"/>
                <w:b/>
                <w:bCs/>
                <w:color w:val="FFFFFF"/>
              </w:rPr>
              <w:t>Data Source</w:t>
            </w:r>
          </w:p>
        </w:tc>
        <w:tc>
          <w:tcPr>
            <w:tcW w:w="1095" w:type="dxa"/>
            <w:tcBorders>
              <w:top w:val="nil"/>
              <w:left w:val="nil"/>
              <w:bottom w:val="single" w:sz="4" w:space="0" w:color="808080"/>
              <w:right w:val="single" w:sz="4" w:space="0" w:color="808080"/>
            </w:tcBorders>
            <w:shd w:val="clear" w:color="000000" w:fill="003F77"/>
            <w:vAlign w:val="center"/>
            <w:hideMark/>
          </w:tcPr>
          <w:p w14:paraId="7BCDBD91" w14:textId="77777777" w:rsidR="00BF5391" w:rsidRPr="00F20829" w:rsidRDefault="00BF5391" w:rsidP="005F27BB">
            <w:pPr>
              <w:spacing w:after="0"/>
              <w:jc w:val="center"/>
              <w:rPr>
                <w:rFonts w:ascii="Calibri" w:eastAsia="Times New Roman" w:hAnsi="Calibri" w:cs="Times New Roman"/>
                <w:b/>
                <w:bCs/>
                <w:color w:val="FFFFFF"/>
              </w:rPr>
            </w:pPr>
            <w:r w:rsidRPr="00F20829">
              <w:rPr>
                <w:rFonts w:ascii="Calibri" w:eastAsia="Times New Roman" w:hAnsi="Calibri" w:cs="Times New Roman"/>
                <w:b/>
                <w:bCs/>
                <w:color w:val="FFFFFF"/>
              </w:rPr>
              <w:t>Year(s)</w:t>
            </w:r>
          </w:p>
        </w:tc>
        <w:tc>
          <w:tcPr>
            <w:tcW w:w="4230" w:type="dxa"/>
            <w:tcBorders>
              <w:top w:val="nil"/>
              <w:left w:val="nil"/>
              <w:bottom w:val="single" w:sz="4" w:space="0" w:color="808080"/>
              <w:right w:val="single" w:sz="4" w:space="0" w:color="808080"/>
            </w:tcBorders>
            <w:shd w:val="clear" w:color="000000" w:fill="003F77"/>
            <w:vAlign w:val="center"/>
            <w:hideMark/>
          </w:tcPr>
          <w:p w14:paraId="1EEE6C6C" w14:textId="77777777" w:rsidR="00BF5391" w:rsidRPr="00F20829" w:rsidRDefault="00BF5391" w:rsidP="005F27BB">
            <w:pPr>
              <w:spacing w:after="0"/>
              <w:rPr>
                <w:rFonts w:ascii="Calibri" w:eastAsia="Times New Roman" w:hAnsi="Calibri" w:cs="Times New Roman"/>
                <w:b/>
                <w:bCs/>
                <w:color w:val="FFFFFF"/>
              </w:rPr>
            </w:pPr>
            <w:r w:rsidRPr="00F20829">
              <w:rPr>
                <w:rFonts w:ascii="Calibri" w:eastAsia="Times New Roman" w:hAnsi="Calibri" w:cs="Times New Roman"/>
                <w:b/>
                <w:bCs/>
                <w:color w:val="FFFFFF"/>
              </w:rPr>
              <w:t>Other Notes</w:t>
            </w:r>
          </w:p>
        </w:tc>
      </w:tr>
      <w:tr w:rsidR="00BF5391" w:rsidRPr="00F20829" w14:paraId="739217FF"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3FB1CF1"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Demographics</w:t>
            </w:r>
          </w:p>
        </w:tc>
      </w:tr>
      <w:tr w:rsidR="00BF5391" w:rsidRPr="00F20829" w14:paraId="297D0F36"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6AF98A8"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Population</w:t>
            </w:r>
          </w:p>
        </w:tc>
        <w:tc>
          <w:tcPr>
            <w:tcW w:w="1463" w:type="dxa"/>
            <w:tcBorders>
              <w:top w:val="nil"/>
              <w:left w:val="nil"/>
              <w:bottom w:val="single" w:sz="4" w:space="0" w:color="808080"/>
              <w:right w:val="single" w:sz="4" w:space="0" w:color="808080"/>
            </w:tcBorders>
            <w:shd w:val="clear" w:color="auto" w:fill="auto"/>
            <w:vAlign w:val="center"/>
            <w:hideMark/>
          </w:tcPr>
          <w:p w14:paraId="59804B2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29D02D7A"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26D6309"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2013 data was used for all age, racial and ethnic groups.</w:t>
            </w:r>
          </w:p>
        </w:tc>
      </w:tr>
      <w:tr w:rsidR="00BF5391" w:rsidRPr="00F20829" w14:paraId="64C8AD83"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DBD544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with a disability</w:t>
            </w:r>
          </w:p>
        </w:tc>
        <w:tc>
          <w:tcPr>
            <w:tcW w:w="1463" w:type="dxa"/>
            <w:tcBorders>
              <w:top w:val="nil"/>
              <w:left w:val="nil"/>
              <w:bottom w:val="single" w:sz="4" w:space="0" w:color="808080"/>
              <w:right w:val="single" w:sz="4" w:space="0" w:color="808080"/>
            </w:tcBorders>
            <w:shd w:val="clear" w:color="auto" w:fill="auto"/>
            <w:vAlign w:val="center"/>
            <w:hideMark/>
          </w:tcPr>
          <w:p w14:paraId="2356CA1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5394755A"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166EE1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reporting any one of the six disability types are considered to have a disability: hearing difficulty, vision difficulty, cognitive difficulty, ambulatory difficulty, self-care difficulty, </w:t>
            </w:r>
            <w:proofErr w:type="gramStart"/>
            <w:r w:rsidRPr="00F20829">
              <w:rPr>
                <w:rFonts w:ascii="Calibri" w:eastAsia="Times New Roman" w:hAnsi="Calibri" w:cs="Times New Roman"/>
                <w:sz w:val="18"/>
                <w:szCs w:val="18"/>
              </w:rPr>
              <w:t>independent</w:t>
            </w:r>
            <w:proofErr w:type="gramEnd"/>
            <w:r w:rsidRPr="00F20829">
              <w:rPr>
                <w:rFonts w:ascii="Calibri" w:eastAsia="Times New Roman" w:hAnsi="Calibri" w:cs="Times New Roman"/>
                <w:sz w:val="18"/>
                <w:szCs w:val="18"/>
              </w:rPr>
              <w:t xml:space="preserve"> living difficulty.</w:t>
            </w:r>
          </w:p>
        </w:tc>
      </w:tr>
      <w:tr w:rsidR="00BF5391" w:rsidRPr="00F20829" w14:paraId="379EBA70"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B56D8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density</w:t>
            </w:r>
          </w:p>
        </w:tc>
        <w:tc>
          <w:tcPr>
            <w:tcW w:w="1463" w:type="dxa"/>
            <w:tcBorders>
              <w:top w:val="nil"/>
              <w:left w:val="nil"/>
              <w:bottom w:val="single" w:sz="4" w:space="0" w:color="808080"/>
              <w:right w:val="single" w:sz="4" w:space="0" w:color="808080"/>
            </w:tcBorders>
            <w:shd w:val="clear" w:color="auto" w:fill="auto"/>
            <w:vAlign w:val="center"/>
            <w:hideMark/>
          </w:tcPr>
          <w:p w14:paraId="2837D1C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00776AD5"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w:t>
            </w:r>
          </w:p>
        </w:tc>
        <w:tc>
          <w:tcPr>
            <w:tcW w:w="4230" w:type="dxa"/>
            <w:tcBorders>
              <w:top w:val="nil"/>
              <w:left w:val="nil"/>
              <w:bottom w:val="single" w:sz="4" w:space="0" w:color="808080"/>
              <w:right w:val="single" w:sz="4" w:space="0" w:color="808080"/>
            </w:tcBorders>
            <w:shd w:val="clear" w:color="auto" w:fill="auto"/>
            <w:vAlign w:val="center"/>
            <w:hideMark/>
          </w:tcPr>
          <w:p w14:paraId="004A25F4"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Based on 2010 U.S. Census population.</w:t>
            </w:r>
          </w:p>
        </w:tc>
      </w:tr>
      <w:tr w:rsidR="00BF5391" w:rsidRPr="00F20829" w14:paraId="7BCA6DB1"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F6333E3"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Socioeconomic Status Measures</w:t>
            </w:r>
          </w:p>
        </w:tc>
      </w:tr>
      <w:tr w:rsidR="00BF5391" w:rsidRPr="00F20829" w14:paraId="767AEC37"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DF2487" w14:textId="695D5533" w:rsidR="00BF5391" w:rsidRPr="00F20829" w:rsidRDefault="000A1528" w:rsidP="005F27BB">
            <w:pPr>
              <w:spacing w:after="0"/>
              <w:rPr>
                <w:rFonts w:ascii="Calibri" w:eastAsia="Times New Roman" w:hAnsi="Calibri" w:cs="Times New Roman"/>
                <w:color w:val="000000"/>
                <w:sz w:val="18"/>
                <w:szCs w:val="18"/>
              </w:rPr>
            </w:pPr>
            <w:r>
              <w:rPr>
                <w:rFonts w:ascii="Calibri" w:eastAsia="Times New Roman" w:hAnsi="Calibri" w:cs="Times New Roman"/>
                <w:color w:val="000000"/>
                <w:sz w:val="18"/>
                <w:szCs w:val="18"/>
              </w:rPr>
              <w:t>Adults and 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4E890105"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78F8FC92"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2FE727E"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BF5391" w:rsidRPr="00F20829" w14:paraId="408D1F36"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4C4ECC5"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71BC3CF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5D7BFC83"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89328B2"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BF5391" w:rsidRPr="00F20829" w14:paraId="73565173"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F33FD9"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school graduation rate</w:t>
            </w:r>
          </w:p>
        </w:tc>
        <w:tc>
          <w:tcPr>
            <w:tcW w:w="1463" w:type="dxa"/>
            <w:tcBorders>
              <w:top w:val="nil"/>
              <w:left w:val="nil"/>
              <w:bottom w:val="single" w:sz="4" w:space="0" w:color="808080"/>
              <w:right w:val="single" w:sz="4" w:space="0" w:color="808080"/>
            </w:tcBorders>
            <w:shd w:val="clear" w:color="auto" w:fill="auto"/>
            <w:vAlign w:val="center"/>
            <w:hideMark/>
          </w:tcPr>
          <w:p w14:paraId="0EE52A8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Education</w:t>
            </w:r>
          </w:p>
        </w:tc>
        <w:tc>
          <w:tcPr>
            <w:tcW w:w="1095" w:type="dxa"/>
            <w:tcBorders>
              <w:top w:val="nil"/>
              <w:left w:val="nil"/>
              <w:bottom w:val="single" w:sz="4" w:space="0" w:color="808080"/>
              <w:right w:val="single" w:sz="4" w:space="0" w:color="808080"/>
            </w:tcBorders>
            <w:shd w:val="clear" w:color="auto" w:fill="auto"/>
            <w:vAlign w:val="center"/>
            <w:hideMark/>
          </w:tcPr>
          <w:p w14:paraId="089CFD1F"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2013-14 School Year</w:t>
            </w:r>
          </w:p>
        </w:tc>
        <w:tc>
          <w:tcPr>
            <w:tcW w:w="4230" w:type="dxa"/>
            <w:tcBorders>
              <w:top w:val="nil"/>
              <w:left w:val="nil"/>
              <w:bottom w:val="single" w:sz="4" w:space="0" w:color="808080"/>
              <w:right w:val="single" w:sz="4" w:space="0" w:color="808080"/>
            </w:tcBorders>
            <w:shd w:val="clear" w:color="auto" w:fill="auto"/>
            <w:vAlign w:val="center"/>
            <w:hideMark/>
          </w:tcPr>
          <w:p w14:paraId="09A7543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Proportion of students who graduate with a regular diploma four years after starting ninth grade. Graduation rates include all public schools and all private schools that have 60% or more publicly funded students.</w:t>
            </w:r>
          </w:p>
        </w:tc>
      </w:tr>
      <w:tr w:rsidR="00BF5391" w:rsidRPr="00F20829" w14:paraId="0AE431F5"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17FA951"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Median household income</w:t>
            </w:r>
          </w:p>
        </w:tc>
        <w:tc>
          <w:tcPr>
            <w:tcW w:w="1463" w:type="dxa"/>
            <w:tcBorders>
              <w:top w:val="nil"/>
              <w:left w:val="nil"/>
              <w:bottom w:val="single" w:sz="4" w:space="0" w:color="808080"/>
              <w:right w:val="single" w:sz="4" w:space="0" w:color="808080"/>
            </w:tcBorders>
            <w:shd w:val="clear" w:color="auto" w:fill="auto"/>
            <w:vAlign w:val="center"/>
            <w:hideMark/>
          </w:tcPr>
          <w:p w14:paraId="298F6650"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7D54D563"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A8B3E5C"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 2013 inflation-adjusted dollars. This includes the income of the householder and all other individuals 15 years old and older in the household, whether they are related to the householder or not. </w:t>
            </w:r>
          </w:p>
        </w:tc>
      </w:tr>
      <w:tr w:rsidR="00BF5391" w:rsidRPr="00F20829" w14:paraId="4C0A1712"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F5D3202"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people living in rural areas</w:t>
            </w:r>
          </w:p>
        </w:tc>
        <w:tc>
          <w:tcPr>
            <w:tcW w:w="1463" w:type="dxa"/>
            <w:tcBorders>
              <w:top w:val="nil"/>
              <w:left w:val="nil"/>
              <w:bottom w:val="single" w:sz="4" w:space="0" w:color="808080"/>
              <w:right w:val="single" w:sz="4" w:space="0" w:color="808080"/>
            </w:tcBorders>
            <w:shd w:val="clear" w:color="auto" w:fill="auto"/>
            <w:vAlign w:val="center"/>
            <w:hideMark/>
          </w:tcPr>
          <w:p w14:paraId="655464CB"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71ABB980"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63F86A12"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urban/rural categories used in this analysis were defined by the New England Rural Health Roundtable available in Rural Data For Action 2nd Edition: http://www.newenglandruralhealth.org/rural_data</w:t>
            </w:r>
          </w:p>
        </w:tc>
      </w:tr>
      <w:tr w:rsidR="00BF5391" w:rsidRPr="00F20829" w14:paraId="5A7ED1F4"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23E1E9"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Single-parent families</w:t>
            </w:r>
          </w:p>
        </w:tc>
        <w:tc>
          <w:tcPr>
            <w:tcW w:w="1463" w:type="dxa"/>
            <w:tcBorders>
              <w:top w:val="nil"/>
              <w:left w:val="nil"/>
              <w:bottom w:val="single" w:sz="4" w:space="0" w:color="808080"/>
              <w:right w:val="single" w:sz="4" w:space="0" w:color="808080"/>
            </w:tcBorders>
            <w:shd w:val="clear" w:color="auto" w:fill="auto"/>
            <w:vAlign w:val="center"/>
            <w:hideMark/>
          </w:tcPr>
          <w:p w14:paraId="0D9E6F5B"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1222A305"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5D4A9B1"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Families consist of a householder and one or more other people related to the householder by birth, marriage, or adoption. They do not include same-sex married couples even if the marriage was performed in a state issuing marriage certificates for same-sex couples. "Householder without a spouse present" is defined as a male householder without a wife present or a female householder without a husband present. </w:t>
            </w:r>
          </w:p>
        </w:tc>
      </w:tr>
      <w:tr w:rsidR="00BF5391" w:rsidRPr="00F20829" w14:paraId="3C487835"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E4951A2"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Unemployment rate</w:t>
            </w:r>
          </w:p>
        </w:tc>
        <w:tc>
          <w:tcPr>
            <w:tcW w:w="1463" w:type="dxa"/>
            <w:tcBorders>
              <w:top w:val="nil"/>
              <w:left w:val="nil"/>
              <w:bottom w:val="single" w:sz="4" w:space="0" w:color="808080"/>
              <w:right w:val="single" w:sz="4" w:space="0" w:color="808080"/>
            </w:tcBorders>
            <w:shd w:val="clear" w:color="auto" w:fill="auto"/>
            <w:vAlign w:val="center"/>
            <w:hideMark/>
          </w:tcPr>
          <w:p w14:paraId="6DCDA571"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0550C7FB"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07149944"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Unemployment rate of the civilian noninstitutionalized population averaged for the full year of 2014.</w:t>
            </w:r>
          </w:p>
        </w:tc>
      </w:tr>
      <w:tr w:rsidR="00BF5391" w:rsidRPr="00F20829" w14:paraId="438486CF"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3384D10"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65+ living alone</w:t>
            </w:r>
          </w:p>
        </w:tc>
        <w:tc>
          <w:tcPr>
            <w:tcW w:w="1463" w:type="dxa"/>
            <w:tcBorders>
              <w:top w:val="nil"/>
              <w:left w:val="nil"/>
              <w:bottom w:val="single" w:sz="4" w:space="0" w:color="808080"/>
              <w:right w:val="single" w:sz="4" w:space="0" w:color="808080"/>
            </w:tcBorders>
            <w:shd w:val="clear" w:color="auto" w:fill="auto"/>
            <w:vAlign w:val="center"/>
            <w:hideMark/>
          </w:tcPr>
          <w:p w14:paraId="61F1476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004D76DE"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6D5CF75"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one-person households with a person 65 years and older.</w:t>
            </w:r>
          </w:p>
        </w:tc>
      </w:tr>
      <w:tr w:rsidR="00BF5391" w:rsidRPr="00F20829" w14:paraId="50A36F59"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E348A1E"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General Health Status</w:t>
            </w:r>
          </w:p>
        </w:tc>
      </w:tr>
      <w:tr w:rsidR="00BF5391" w:rsidRPr="00F20829" w14:paraId="7F95A832"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8F389FE"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rate their health fair to poor</w:t>
            </w:r>
          </w:p>
        </w:tc>
        <w:tc>
          <w:tcPr>
            <w:tcW w:w="1463" w:type="dxa"/>
            <w:tcBorders>
              <w:top w:val="nil"/>
              <w:left w:val="nil"/>
              <w:bottom w:val="single" w:sz="4" w:space="0" w:color="808080"/>
              <w:right w:val="single" w:sz="4" w:space="0" w:color="808080"/>
            </w:tcBorders>
            <w:shd w:val="clear" w:color="auto" w:fill="auto"/>
            <w:vAlign w:val="center"/>
            <w:hideMark/>
          </w:tcPr>
          <w:p w14:paraId="220194E4"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1B9AA79"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ACDADE9"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rating their health as fair or poor vs. excellent, very good or good.</w:t>
            </w:r>
          </w:p>
        </w:tc>
      </w:tr>
      <w:tr w:rsidR="00BF5391" w:rsidRPr="00F20829" w14:paraId="553980A0"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B627D3A"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Adults with 14+ days lost due to poor mental health </w:t>
            </w:r>
          </w:p>
        </w:tc>
        <w:tc>
          <w:tcPr>
            <w:tcW w:w="1463" w:type="dxa"/>
            <w:tcBorders>
              <w:top w:val="nil"/>
              <w:left w:val="nil"/>
              <w:bottom w:val="single" w:sz="4" w:space="0" w:color="808080"/>
              <w:right w:val="single" w:sz="4" w:space="0" w:color="808080"/>
            </w:tcBorders>
            <w:shd w:val="clear" w:color="auto" w:fill="auto"/>
            <w:vAlign w:val="center"/>
            <w:hideMark/>
          </w:tcPr>
          <w:p w14:paraId="7C6AE5AB"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BF9DBE4"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B757C97"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mental health, which includes stress, depression and problems with emotions, for how many days during the past 30 days was your mental health not good?</w:t>
            </w:r>
          </w:p>
        </w:tc>
      </w:tr>
      <w:tr w:rsidR="00BF5391" w:rsidRPr="00F20829" w14:paraId="5929345F"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0856D0"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14+ days lost due to poor physical health</w:t>
            </w:r>
          </w:p>
        </w:tc>
        <w:tc>
          <w:tcPr>
            <w:tcW w:w="1463" w:type="dxa"/>
            <w:tcBorders>
              <w:top w:val="nil"/>
              <w:left w:val="nil"/>
              <w:bottom w:val="single" w:sz="4" w:space="0" w:color="808080"/>
              <w:right w:val="single" w:sz="4" w:space="0" w:color="808080"/>
            </w:tcBorders>
            <w:shd w:val="clear" w:color="auto" w:fill="auto"/>
            <w:vAlign w:val="center"/>
            <w:hideMark/>
          </w:tcPr>
          <w:p w14:paraId="4CF7377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3188CA7"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FD8BF22"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physical health, which includes physical illness and injury, for how many days during the past 30 days was your physical health not good?</w:t>
            </w:r>
          </w:p>
        </w:tc>
      </w:tr>
      <w:tr w:rsidR="00BF5391" w:rsidRPr="00F20829" w14:paraId="3C875659"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CCB031F"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three or more chronic conditions</w:t>
            </w:r>
          </w:p>
        </w:tc>
        <w:tc>
          <w:tcPr>
            <w:tcW w:w="1463" w:type="dxa"/>
            <w:tcBorders>
              <w:top w:val="nil"/>
              <w:left w:val="nil"/>
              <w:bottom w:val="single" w:sz="4" w:space="0" w:color="808080"/>
              <w:right w:val="single" w:sz="4" w:space="0" w:color="808080"/>
            </w:tcBorders>
            <w:shd w:val="clear" w:color="auto" w:fill="auto"/>
            <w:vAlign w:val="center"/>
            <w:hideMark/>
          </w:tcPr>
          <w:p w14:paraId="3343713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D5BF4BF"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0BC9171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Chronic conditions available in 2013 BRFSS: arthritis, asthma, cancer, cardiovascular disease, chronic kidney disease, chronic obstructive pulmonary disease (COPD), coronary heart disease, diabetes, hypertension, high cholesterol, obesity.</w:t>
            </w:r>
          </w:p>
        </w:tc>
      </w:tr>
      <w:tr w:rsidR="00BF5391" w:rsidRPr="00F20829" w14:paraId="704C6D1A"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F086661"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Mortality</w:t>
            </w:r>
          </w:p>
        </w:tc>
      </w:tr>
      <w:tr w:rsidR="00BF5391" w:rsidRPr="00F20829" w14:paraId="6CE3CAAE"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0284CB"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(Female)</w:t>
            </w:r>
          </w:p>
        </w:tc>
        <w:tc>
          <w:tcPr>
            <w:tcW w:w="1463" w:type="dxa"/>
            <w:tcBorders>
              <w:top w:val="nil"/>
              <w:left w:val="nil"/>
              <w:bottom w:val="single" w:sz="4" w:space="0" w:color="808080"/>
              <w:right w:val="single" w:sz="4" w:space="0" w:color="808080"/>
            </w:tcBorders>
            <w:shd w:val="clear" w:color="auto" w:fill="auto"/>
            <w:vAlign w:val="center"/>
            <w:hideMark/>
          </w:tcPr>
          <w:p w14:paraId="5EAD2D72"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34B5561E"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2BB57F5D"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BF5391" w:rsidRPr="00F20829" w14:paraId="5781DA9B"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9E36261"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(Male)</w:t>
            </w:r>
          </w:p>
        </w:tc>
        <w:tc>
          <w:tcPr>
            <w:tcW w:w="1463" w:type="dxa"/>
            <w:tcBorders>
              <w:top w:val="nil"/>
              <w:left w:val="nil"/>
              <w:bottom w:val="single" w:sz="4" w:space="0" w:color="808080"/>
              <w:right w:val="single" w:sz="4" w:space="0" w:color="808080"/>
            </w:tcBorders>
            <w:shd w:val="clear" w:color="auto" w:fill="auto"/>
            <w:vAlign w:val="center"/>
            <w:hideMark/>
          </w:tcPr>
          <w:p w14:paraId="2342161B"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3956CED1"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52490CEE"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BF5391" w:rsidRPr="00F20829" w14:paraId="444B4B66"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BAC457A"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Overall mortality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AF212A5"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DRVS</w:t>
            </w:r>
          </w:p>
        </w:tc>
        <w:tc>
          <w:tcPr>
            <w:tcW w:w="1095" w:type="dxa"/>
            <w:tcBorders>
              <w:top w:val="nil"/>
              <w:left w:val="nil"/>
              <w:bottom w:val="single" w:sz="4" w:space="0" w:color="808080"/>
              <w:right w:val="single" w:sz="4" w:space="0" w:color="808080"/>
            </w:tcBorders>
            <w:shd w:val="clear" w:color="auto" w:fill="auto"/>
            <w:vAlign w:val="center"/>
            <w:hideMark/>
          </w:tcPr>
          <w:p w14:paraId="03C1F5B3"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2FB7884"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deaths are defined as deaths in which the underlying cause of death was coded as ICD-10 any listed.</w:t>
            </w:r>
          </w:p>
        </w:tc>
      </w:tr>
      <w:tr w:rsidR="00BF5391" w:rsidRPr="00F20829" w14:paraId="4EA80091"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7987407"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Access</w:t>
            </w:r>
          </w:p>
        </w:tc>
      </w:tr>
      <w:tr w:rsidR="00BF5391" w:rsidRPr="00F20829" w14:paraId="7AD54CFC" w14:textId="77777777" w:rsidTr="00C5247B">
        <w:trPr>
          <w:trHeight w:val="602"/>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2A9438"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a usual primary care provider </w:t>
            </w:r>
          </w:p>
        </w:tc>
        <w:tc>
          <w:tcPr>
            <w:tcW w:w="1463" w:type="dxa"/>
            <w:tcBorders>
              <w:top w:val="nil"/>
              <w:left w:val="nil"/>
              <w:bottom w:val="single" w:sz="4" w:space="0" w:color="808080"/>
              <w:right w:val="single" w:sz="4" w:space="0" w:color="808080"/>
            </w:tcBorders>
            <w:shd w:val="clear" w:color="auto" w:fill="auto"/>
            <w:vAlign w:val="center"/>
            <w:hideMark/>
          </w:tcPr>
          <w:p w14:paraId="6284DE24"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E4AF4F4"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CA4015E"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one or more person they think of as their personal doctor or health care provider.</w:t>
            </w:r>
          </w:p>
        </w:tc>
      </w:tr>
      <w:tr w:rsidR="00BF5391" w:rsidRPr="00F20829" w14:paraId="50ECA7A2" w14:textId="77777777" w:rsidTr="00C5247B">
        <w:trPr>
          <w:trHeight w:val="75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F75795"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Individuals who are unable to obtain or delay obtaining necessary medical care due to cost</w:t>
            </w:r>
          </w:p>
        </w:tc>
        <w:tc>
          <w:tcPr>
            <w:tcW w:w="1463" w:type="dxa"/>
            <w:tcBorders>
              <w:top w:val="nil"/>
              <w:left w:val="nil"/>
              <w:bottom w:val="single" w:sz="4" w:space="0" w:color="808080"/>
              <w:right w:val="single" w:sz="4" w:space="0" w:color="808080"/>
            </w:tcBorders>
            <w:shd w:val="clear" w:color="auto" w:fill="auto"/>
            <w:vAlign w:val="center"/>
            <w:hideMark/>
          </w:tcPr>
          <w:p w14:paraId="22E7C8AC"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10A2449"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D1EC807"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reporting that there was a time during the last 12 months when they needed to see a doctor but could not because of the cost.</w:t>
            </w:r>
          </w:p>
        </w:tc>
      </w:tr>
      <w:tr w:rsidR="00BF5391" w:rsidRPr="00F20829" w14:paraId="7825D133" w14:textId="77777777" w:rsidTr="00C5247B">
        <w:trPr>
          <w:trHeight w:val="203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E7CBB1"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enrollment</w:t>
            </w:r>
          </w:p>
        </w:tc>
        <w:tc>
          <w:tcPr>
            <w:tcW w:w="1463" w:type="dxa"/>
            <w:tcBorders>
              <w:top w:val="nil"/>
              <w:left w:val="nil"/>
              <w:bottom w:val="single" w:sz="4" w:space="0" w:color="808080"/>
              <w:right w:val="single" w:sz="4" w:space="0" w:color="808080"/>
            </w:tcBorders>
            <w:shd w:val="clear" w:color="auto" w:fill="auto"/>
            <w:vAlign w:val="center"/>
            <w:hideMark/>
          </w:tcPr>
          <w:p w14:paraId="547E16F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044427DA"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45B97E0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Percentages calculated based on the 2014 US Census population estimates. Individuals are reported by county of residence at the end of the SFY or the end of participation in the program. Figures exclude individuals who were nonresidents or who were out of state.</w:t>
            </w:r>
          </w:p>
        </w:tc>
      </w:tr>
      <w:tr w:rsidR="00BF5391" w:rsidRPr="00F20829" w14:paraId="52318282"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D783DE"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of children ages 0-19 enrolled in MaineCare</w:t>
            </w:r>
          </w:p>
        </w:tc>
        <w:tc>
          <w:tcPr>
            <w:tcW w:w="1463" w:type="dxa"/>
            <w:tcBorders>
              <w:top w:val="nil"/>
              <w:left w:val="nil"/>
              <w:bottom w:val="single" w:sz="4" w:space="0" w:color="808080"/>
              <w:right w:val="single" w:sz="4" w:space="0" w:color="808080"/>
            </w:tcBorders>
            <w:shd w:val="clear" w:color="auto" w:fill="auto"/>
            <w:vAlign w:val="center"/>
            <w:hideMark/>
          </w:tcPr>
          <w:p w14:paraId="2FEABCA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5B5541AA"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70C50A85"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Individuals are reported by county of residence at the end of the SFY or the end of participation in the program. Figures exclude individuals who were nonresidents or who were out of state.</w:t>
            </w:r>
          </w:p>
        </w:tc>
      </w:tr>
      <w:tr w:rsidR="00BF5391" w:rsidRPr="00F20829" w14:paraId="78138CA0"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68882C"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Percent uninsured</w:t>
            </w:r>
          </w:p>
        </w:tc>
        <w:tc>
          <w:tcPr>
            <w:tcW w:w="1463" w:type="dxa"/>
            <w:tcBorders>
              <w:top w:val="nil"/>
              <w:left w:val="nil"/>
              <w:bottom w:val="single" w:sz="4" w:space="0" w:color="808080"/>
              <w:right w:val="single" w:sz="4" w:space="0" w:color="808080"/>
            </w:tcBorders>
            <w:shd w:val="clear" w:color="auto" w:fill="auto"/>
            <w:vAlign w:val="center"/>
            <w:hideMark/>
          </w:tcPr>
          <w:p w14:paraId="553CDCB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1AED6048"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F937C4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Maine people who do not currently have health insurance.</w:t>
            </w:r>
          </w:p>
        </w:tc>
      </w:tr>
      <w:tr w:rsidR="00BF5391" w:rsidRPr="00F20829" w14:paraId="1EA6C2D9"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106D85A"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Health Care Quality</w:t>
            </w:r>
          </w:p>
        </w:tc>
      </w:tr>
      <w:tr w:rsidR="00BF5391" w:rsidRPr="00F20829" w14:paraId="37896A53"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E8DC39D"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hospital admission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F965480"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5346CB8"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73BADDB"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BF5391" w:rsidRPr="00F20829" w14:paraId="3D377BFE"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C0BBBC"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5EEDD02"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7A17B08"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18F9AB90"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BF5391" w:rsidRPr="00F20829" w14:paraId="57C47288"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49CA075"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Oral Health</w:t>
            </w:r>
          </w:p>
        </w:tc>
      </w:tr>
      <w:tr w:rsidR="00BF5391" w:rsidRPr="00F20829" w14:paraId="31881B37"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66AB6EE"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visits to a dentist in the past 12 months</w:t>
            </w:r>
          </w:p>
        </w:tc>
        <w:tc>
          <w:tcPr>
            <w:tcW w:w="1463" w:type="dxa"/>
            <w:tcBorders>
              <w:top w:val="nil"/>
              <w:left w:val="nil"/>
              <w:bottom w:val="single" w:sz="4" w:space="0" w:color="808080"/>
              <w:right w:val="single" w:sz="4" w:space="0" w:color="808080"/>
            </w:tcBorders>
            <w:shd w:val="clear" w:color="auto" w:fill="auto"/>
            <w:vAlign w:val="center"/>
            <w:hideMark/>
          </w:tcPr>
          <w:p w14:paraId="66F8950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97A6C88"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18A29DB0"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last visited the dentist or a dental clinic for any reason in the past 12 months.</w:t>
            </w:r>
          </w:p>
        </w:tc>
      </w:tr>
      <w:tr w:rsidR="00BF5391" w:rsidRPr="00F20829" w14:paraId="60E3ECA2"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88E240"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members under 18 with a visit to the dentist in the past year</w:t>
            </w:r>
          </w:p>
        </w:tc>
        <w:tc>
          <w:tcPr>
            <w:tcW w:w="1463" w:type="dxa"/>
            <w:tcBorders>
              <w:top w:val="nil"/>
              <w:left w:val="nil"/>
              <w:bottom w:val="single" w:sz="4" w:space="0" w:color="808080"/>
              <w:right w:val="single" w:sz="4" w:space="0" w:color="808080"/>
            </w:tcBorders>
            <w:shd w:val="clear" w:color="auto" w:fill="auto"/>
            <w:vAlign w:val="center"/>
            <w:hideMark/>
          </w:tcPr>
          <w:p w14:paraId="175C7FD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Care</w:t>
            </w:r>
          </w:p>
        </w:tc>
        <w:tc>
          <w:tcPr>
            <w:tcW w:w="1095" w:type="dxa"/>
            <w:tcBorders>
              <w:top w:val="nil"/>
              <w:left w:val="nil"/>
              <w:bottom w:val="single" w:sz="4" w:space="0" w:color="808080"/>
              <w:right w:val="single" w:sz="4" w:space="0" w:color="808080"/>
            </w:tcBorders>
            <w:shd w:val="clear" w:color="auto" w:fill="auto"/>
            <w:vAlign w:val="center"/>
            <w:hideMark/>
          </w:tcPr>
          <w:p w14:paraId="52A1966D"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C14B15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Total members younger than 18 with dental claims during calendar year 2014 was 67,871.  Of those, only 61,948 had eligibility as of April 2015. Members were younger than 18 on date of service, but some turned 18 by April 2015.</w:t>
            </w:r>
          </w:p>
        </w:tc>
      </w:tr>
      <w:tr w:rsidR="00BF5391" w:rsidRPr="00F20829" w14:paraId="68E46954"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2F9EC21"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Respiratory</w:t>
            </w:r>
          </w:p>
        </w:tc>
      </w:tr>
      <w:tr w:rsidR="00BF5391" w:rsidRPr="00F20829" w14:paraId="58310559" w14:textId="77777777" w:rsidTr="00C5247B">
        <w:trPr>
          <w:trHeight w:val="54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DA9B653"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Asthma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2C45CD5"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22A0038"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7057179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- 493</w:t>
            </w:r>
          </w:p>
        </w:tc>
      </w:tr>
      <w:tr w:rsidR="00BF5391" w:rsidRPr="00F20829" w14:paraId="11B87D72" w14:textId="77777777" w:rsidTr="00C5247B">
        <w:trPr>
          <w:trHeight w:val="80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A70D28"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diagnosed</w:t>
            </w:r>
          </w:p>
        </w:tc>
        <w:tc>
          <w:tcPr>
            <w:tcW w:w="1463" w:type="dxa"/>
            <w:tcBorders>
              <w:top w:val="nil"/>
              <w:left w:val="nil"/>
              <w:bottom w:val="single" w:sz="4" w:space="0" w:color="808080"/>
              <w:right w:val="single" w:sz="4" w:space="0" w:color="808080"/>
            </w:tcBorders>
            <w:shd w:val="clear" w:color="auto" w:fill="auto"/>
            <w:vAlign w:val="center"/>
            <w:hideMark/>
          </w:tcPr>
          <w:p w14:paraId="02B0B1F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FA82313"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05681A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have COPD chronic obstructive pulmonary disease, emphysema, or chronic bronchitis.</w:t>
            </w:r>
          </w:p>
        </w:tc>
      </w:tr>
      <w:tr w:rsidR="00BF5391" w:rsidRPr="00F20829" w14:paraId="55A28098" w14:textId="77777777" w:rsidTr="00C5247B">
        <w:trPr>
          <w:trHeight w:val="53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DB14479"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49CB7CB"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B43D112"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03B86FB7"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- 490, 491, 492, 494, 496</w:t>
            </w:r>
          </w:p>
        </w:tc>
      </w:tr>
      <w:tr w:rsidR="00BF5391" w:rsidRPr="00F20829" w14:paraId="416B9E89" w14:textId="77777777" w:rsidTr="00C5247B">
        <w:trPr>
          <w:trHeight w:val="80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62C1B23"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(Adults)</w:t>
            </w:r>
          </w:p>
        </w:tc>
        <w:tc>
          <w:tcPr>
            <w:tcW w:w="1463" w:type="dxa"/>
            <w:tcBorders>
              <w:top w:val="nil"/>
              <w:left w:val="nil"/>
              <w:bottom w:val="single" w:sz="4" w:space="0" w:color="808080"/>
              <w:right w:val="single" w:sz="4" w:space="0" w:color="808080"/>
            </w:tcBorders>
            <w:shd w:val="clear" w:color="auto" w:fill="auto"/>
            <w:vAlign w:val="center"/>
            <w:hideMark/>
          </w:tcPr>
          <w:p w14:paraId="7519F85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058E74B"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DADD90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had asthma and that they still have asthma.</w:t>
            </w:r>
          </w:p>
        </w:tc>
      </w:tr>
      <w:tr w:rsidR="00BF5391" w:rsidRPr="00F20829" w14:paraId="61274E99" w14:textId="77777777" w:rsidTr="00C5247B">
        <w:trPr>
          <w:trHeight w:val="80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8ADD073"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(Youth 0-17)</w:t>
            </w:r>
          </w:p>
        </w:tc>
        <w:tc>
          <w:tcPr>
            <w:tcW w:w="1463" w:type="dxa"/>
            <w:tcBorders>
              <w:top w:val="nil"/>
              <w:left w:val="nil"/>
              <w:bottom w:val="single" w:sz="4" w:space="0" w:color="808080"/>
              <w:right w:val="single" w:sz="4" w:space="0" w:color="808080"/>
            </w:tcBorders>
            <w:shd w:val="clear" w:color="auto" w:fill="auto"/>
            <w:vAlign w:val="center"/>
            <w:hideMark/>
          </w:tcPr>
          <w:p w14:paraId="1F22AE1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07D4176"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044F993"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that have been told by a doctor, nurse or health professional that they had asthma and that they still have asthma.</w:t>
            </w:r>
          </w:p>
        </w:tc>
      </w:tr>
      <w:tr w:rsidR="00BF5391" w:rsidRPr="00F20829" w14:paraId="3581ABF2" w14:textId="77777777" w:rsidTr="00C5247B">
        <w:trPr>
          <w:trHeight w:val="80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FF2763"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696D8B5"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4046622"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7CED9A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BF5391" w:rsidRPr="00F20829" w14:paraId="74FD0DA3"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AAE448C"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A887C5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116C20B"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611EC875"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BF5391" w:rsidRPr="00F20829" w14:paraId="669EA371"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B01296A"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Cancer</w:t>
            </w:r>
          </w:p>
        </w:tc>
      </w:tr>
      <w:tr w:rsidR="00BF5391" w:rsidRPr="00F20829" w14:paraId="79A86BAB"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F12161"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Mortality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39A85B1"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4A07B017"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23FB4590"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Cause of Death Recode: 20010-37000 (which include ICD-10 codes: C00-C97).</w:t>
            </w:r>
          </w:p>
        </w:tc>
      </w:tr>
      <w:tr w:rsidR="00BF5391" w:rsidRPr="00F20829" w14:paraId="0DF8FCD8"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376E77"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295A212"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1777A63"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F9EE660"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Site Recode: 20010-37000 (which include ICD-O-3 codes: C00-C797).</w:t>
            </w:r>
          </w:p>
        </w:tc>
      </w:tr>
      <w:tr w:rsidR="00BF5391" w:rsidRPr="00F20829" w14:paraId="742FBCB3"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08A9A3"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Bladder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B608A6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41AAC0D3"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EB4410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BF5391" w:rsidRPr="00F20829" w14:paraId="5D52CE6F"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6671556"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BAA7D41"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693E780"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2324FEE1"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BF5391" w:rsidRPr="00F20829" w14:paraId="33401640"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CC66A37"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Breast cancer late-stage incidence (females only)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2E59D6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Cancer Registry (MCR)</w:t>
            </w:r>
          </w:p>
        </w:tc>
        <w:tc>
          <w:tcPr>
            <w:tcW w:w="1095" w:type="dxa"/>
            <w:tcBorders>
              <w:top w:val="nil"/>
              <w:left w:val="nil"/>
              <w:bottom w:val="single" w:sz="4" w:space="0" w:color="808080"/>
              <w:right w:val="single" w:sz="4" w:space="0" w:color="808080"/>
            </w:tcBorders>
            <w:shd w:val="clear" w:color="auto" w:fill="auto"/>
            <w:vAlign w:val="center"/>
            <w:hideMark/>
          </w:tcPr>
          <w:p w14:paraId="6DD4D8C0"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98C37A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BF5391" w:rsidRPr="00F20829" w14:paraId="22368B02"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CA27682"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FA92A3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57C5B41B"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69B631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BF5391" w:rsidRPr="00F20829" w14:paraId="4FA14DF9"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7F910A"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Mammograms females age 50+ in past two years</w:t>
            </w:r>
          </w:p>
        </w:tc>
        <w:tc>
          <w:tcPr>
            <w:tcW w:w="1463" w:type="dxa"/>
            <w:tcBorders>
              <w:top w:val="nil"/>
              <w:left w:val="nil"/>
              <w:bottom w:val="single" w:sz="4" w:space="0" w:color="808080"/>
              <w:right w:val="single" w:sz="4" w:space="0" w:color="808080"/>
            </w:tcBorders>
            <w:shd w:val="clear" w:color="auto" w:fill="auto"/>
            <w:vAlign w:val="center"/>
            <w:hideMark/>
          </w:tcPr>
          <w:p w14:paraId="35EBE0C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51B42AE"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71D9E7D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ages 50 years and older who reported they had a mammogram within the past 2 years.</w:t>
            </w:r>
          </w:p>
        </w:tc>
      </w:tr>
      <w:tr w:rsidR="00BF5391" w:rsidRPr="00F20829" w14:paraId="0C1E2175"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A391BF3"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BF238F4"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167FD643"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14B984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BF5391" w:rsidRPr="00F20829" w14:paraId="732E2A59"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AF63F6C"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late-stage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3EBFBBC"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1F252B8C"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00461F0"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BF5391" w:rsidRPr="00F20829" w14:paraId="11FA07B2"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1B8367"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38CF5F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41C5B025"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8034EFC"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BF5391" w:rsidRPr="00F20829" w14:paraId="4509CF4D"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005EB97"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screening</w:t>
            </w:r>
          </w:p>
        </w:tc>
        <w:tc>
          <w:tcPr>
            <w:tcW w:w="1463" w:type="dxa"/>
            <w:tcBorders>
              <w:top w:val="nil"/>
              <w:left w:val="nil"/>
              <w:bottom w:val="single" w:sz="4" w:space="0" w:color="808080"/>
              <w:right w:val="single" w:sz="4" w:space="0" w:color="808080"/>
            </w:tcBorders>
            <w:shd w:val="clear" w:color="auto" w:fill="auto"/>
            <w:vAlign w:val="center"/>
            <w:hideMark/>
          </w:tcPr>
          <w:p w14:paraId="3E2BD4F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2963B7C"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4874D485"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ages 50 years and older who reported that they had a home blood stool test (e.g., FOBT or FIT) within the past year OR sigmoidoscopy within the past 5 years and home blood stool test within the past 3 years OR a colonoscopy within the past 10 years.</w:t>
            </w:r>
          </w:p>
        </w:tc>
      </w:tr>
      <w:tr w:rsidR="00BF5391" w:rsidRPr="00F20829" w14:paraId="45580FD9"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62A6C6"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7A4BFA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065AA0E7"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DDB6900"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BF5391" w:rsidRPr="00F20829" w14:paraId="2EC819F6"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E64D26B"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CE943D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BDD4BD3"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3B2D5FC"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BF5391" w:rsidRPr="00F20829" w14:paraId="2F410F8B"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98BE1F"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Melanoma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7C2773C"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A65400A"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956BA9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BF5391" w:rsidRPr="00F20829" w14:paraId="6257C621"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DFE156B"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Pap smears females ages 21-65 in past three years</w:t>
            </w:r>
          </w:p>
        </w:tc>
        <w:tc>
          <w:tcPr>
            <w:tcW w:w="1463" w:type="dxa"/>
            <w:tcBorders>
              <w:top w:val="nil"/>
              <w:left w:val="nil"/>
              <w:bottom w:val="single" w:sz="4" w:space="0" w:color="808080"/>
              <w:right w:val="single" w:sz="4" w:space="0" w:color="808080"/>
            </w:tcBorders>
            <w:shd w:val="clear" w:color="auto" w:fill="auto"/>
            <w:vAlign w:val="center"/>
            <w:hideMark/>
          </w:tcPr>
          <w:p w14:paraId="4788A67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06772DB"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7BAE21E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with intact cervix, that have received a pap smear within the past three years.</w:t>
            </w:r>
          </w:p>
        </w:tc>
      </w:tr>
      <w:tr w:rsidR="00BF5391" w:rsidRPr="00F20829" w14:paraId="685E305E"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C58BBC6"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3288853"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5502B97C"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6492A203"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BF5391" w:rsidRPr="00F20829" w14:paraId="28ED81C4"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7279D8"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2B8F1F7"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4C2767CC"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EC5E4F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BF5391" w:rsidRPr="00F20829" w14:paraId="2437929A"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981239"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6FFDC43"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50B1E216"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33B479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BF5391" w:rsidRPr="00F20829" w14:paraId="5A02DC7B"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2FFF0BF"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FC377D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8D99CF8"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F67BE7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BF5391" w:rsidRPr="00F20829" w14:paraId="08BE9480"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AD14130"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Cardiovascular Disease</w:t>
            </w:r>
          </w:p>
        </w:tc>
      </w:tr>
      <w:tr w:rsidR="00BF5391" w:rsidRPr="00F20829" w14:paraId="373EE370"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2539F9C"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D1EE47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5304776"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7832283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- 410</w:t>
            </w:r>
          </w:p>
        </w:tc>
      </w:tr>
      <w:tr w:rsidR="00BF5391" w:rsidRPr="00F20829" w14:paraId="3B79E45E"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2A7FE8E"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1DD5047"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25D5A3C"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25B813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I21-I22</w:t>
            </w:r>
          </w:p>
        </w:tc>
      </w:tr>
      <w:tr w:rsidR="00BF5391" w:rsidRPr="00F20829" w14:paraId="1DEE5F50"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E3AB081"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Cholesterol checked every five years</w:t>
            </w:r>
          </w:p>
        </w:tc>
        <w:tc>
          <w:tcPr>
            <w:tcW w:w="1463" w:type="dxa"/>
            <w:tcBorders>
              <w:top w:val="nil"/>
              <w:left w:val="nil"/>
              <w:bottom w:val="single" w:sz="4" w:space="0" w:color="808080"/>
              <w:right w:val="single" w:sz="4" w:space="0" w:color="808080"/>
            </w:tcBorders>
            <w:shd w:val="clear" w:color="auto" w:fill="auto"/>
            <w:vAlign w:val="center"/>
            <w:hideMark/>
          </w:tcPr>
          <w:p w14:paraId="3C923435"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FE9ABF2"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527642D2"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they last had their blood cholesterol checked within the past 5 years.</w:t>
            </w:r>
          </w:p>
        </w:tc>
      </w:tr>
      <w:tr w:rsidR="00BF5391" w:rsidRPr="00F20829" w14:paraId="1891939B"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CCB3E8D"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Coronary heart disease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C2B93C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ED1B427"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DF91B1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I20-I25</w:t>
            </w:r>
          </w:p>
        </w:tc>
      </w:tr>
      <w:tr w:rsidR="00BF5391" w:rsidRPr="00F20829" w14:paraId="5394D8F1"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3D86F03"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Heart failure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127876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483496D"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5BA4927E"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- 428</w:t>
            </w:r>
          </w:p>
        </w:tc>
      </w:tr>
      <w:tr w:rsidR="00BF5391" w:rsidRPr="00F20829" w14:paraId="240160F5"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538858"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prevalence</w:t>
            </w:r>
          </w:p>
        </w:tc>
        <w:tc>
          <w:tcPr>
            <w:tcW w:w="1463" w:type="dxa"/>
            <w:tcBorders>
              <w:top w:val="nil"/>
              <w:left w:val="nil"/>
              <w:bottom w:val="single" w:sz="4" w:space="0" w:color="808080"/>
              <w:right w:val="single" w:sz="4" w:space="0" w:color="808080"/>
            </w:tcBorders>
            <w:shd w:val="clear" w:color="auto" w:fill="auto"/>
            <w:vAlign w:val="center"/>
            <w:hideMark/>
          </w:tcPr>
          <w:p w14:paraId="6FA255E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1C793FB"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2084DC3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w:t>
            </w:r>
            <w:proofErr w:type="gramStart"/>
            <w:r w:rsidRPr="00F20829">
              <w:rPr>
                <w:rFonts w:ascii="Calibri" w:eastAsia="Times New Roman" w:hAnsi="Calibri" w:cs="Times New Roman"/>
                <w:sz w:val="18"/>
                <w:szCs w:val="18"/>
              </w:rPr>
              <w:t>,</w:t>
            </w:r>
            <w:proofErr w:type="gramEnd"/>
            <w:r w:rsidRPr="00F20829">
              <w:rPr>
                <w:rFonts w:ascii="Calibri" w:eastAsia="Times New Roman" w:hAnsi="Calibri" w:cs="Times New Roman"/>
                <w:sz w:val="18"/>
                <w:szCs w:val="18"/>
              </w:rPr>
              <w:br/>
              <w:t>nurse, or other health professional that</w:t>
            </w:r>
            <w:r w:rsidRPr="00F20829">
              <w:rPr>
                <w:rFonts w:ascii="Calibri" w:eastAsia="Times New Roman" w:hAnsi="Calibri" w:cs="Times New Roman"/>
                <w:sz w:val="18"/>
                <w:szCs w:val="18"/>
              </w:rPr>
              <w:br/>
              <w:t>they have high blood pressure.</w:t>
            </w:r>
          </w:p>
        </w:tc>
      </w:tr>
      <w:tr w:rsidR="00BF5391" w:rsidRPr="00F20829" w14:paraId="645D931F"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F16035"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cholesterol</w:t>
            </w:r>
          </w:p>
        </w:tc>
        <w:tc>
          <w:tcPr>
            <w:tcW w:w="1463" w:type="dxa"/>
            <w:tcBorders>
              <w:top w:val="nil"/>
              <w:left w:val="nil"/>
              <w:bottom w:val="single" w:sz="4" w:space="0" w:color="808080"/>
              <w:right w:val="single" w:sz="4" w:space="0" w:color="808080"/>
            </w:tcBorders>
            <w:shd w:val="clear" w:color="auto" w:fill="auto"/>
            <w:vAlign w:val="center"/>
            <w:hideMark/>
          </w:tcPr>
          <w:p w14:paraId="3E04BCD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6CDCABD"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2FE7A2CE"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been told by a doctor or other</w:t>
            </w:r>
            <w:r w:rsidRPr="00F20829">
              <w:rPr>
                <w:rFonts w:ascii="Calibri" w:eastAsia="Times New Roman" w:hAnsi="Calibri" w:cs="Times New Roman"/>
                <w:sz w:val="18"/>
                <w:szCs w:val="18"/>
              </w:rPr>
              <w:br/>
              <w:t>health professional that their blood</w:t>
            </w:r>
            <w:r w:rsidRPr="00F20829">
              <w:rPr>
                <w:rFonts w:ascii="Calibri" w:eastAsia="Times New Roman" w:hAnsi="Calibri" w:cs="Times New Roman"/>
                <w:sz w:val="18"/>
                <w:szCs w:val="18"/>
              </w:rPr>
              <w:br/>
              <w:t>cholesterol is high.</w:t>
            </w:r>
          </w:p>
        </w:tc>
      </w:tr>
      <w:tr w:rsidR="00BF5391" w:rsidRPr="00F20829" w14:paraId="3EF5C6A5"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4E207BE"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E4FEB0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AF92244"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2A49505"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- 401, 402, 403, 404</w:t>
            </w:r>
          </w:p>
        </w:tc>
      </w:tr>
      <w:tr w:rsidR="00BF5391" w:rsidRPr="00F20829" w14:paraId="504D5D75"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5D27C02"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6EC514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2F74166"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7294C4C3"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- 430-438</w:t>
            </w:r>
          </w:p>
        </w:tc>
      </w:tr>
      <w:tr w:rsidR="00BF5391" w:rsidRPr="00F20829" w14:paraId="2D227705"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3072BA5"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5222021"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09373489"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5E71522"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I60-I69</w:t>
            </w:r>
          </w:p>
        </w:tc>
      </w:tr>
      <w:tr w:rsidR="00BF5391" w:rsidRPr="00F20829" w14:paraId="1BC8C476"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E3CC11A"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Diabetes</w:t>
            </w:r>
          </w:p>
        </w:tc>
      </w:tr>
      <w:tr w:rsidR="00BF5391" w:rsidRPr="00F20829" w14:paraId="6DD44B81"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259752"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prevalence (ever been told)</w:t>
            </w:r>
          </w:p>
        </w:tc>
        <w:tc>
          <w:tcPr>
            <w:tcW w:w="1463" w:type="dxa"/>
            <w:tcBorders>
              <w:top w:val="nil"/>
              <w:left w:val="nil"/>
              <w:bottom w:val="single" w:sz="4" w:space="0" w:color="808080"/>
              <w:right w:val="single" w:sz="4" w:space="0" w:color="808080"/>
            </w:tcBorders>
            <w:shd w:val="clear" w:color="auto" w:fill="auto"/>
            <w:vAlign w:val="center"/>
            <w:hideMark/>
          </w:tcPr>
          <w:p w14:paraId="3D2ADDF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091F08D"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9C60C57"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diabetes.</w:t>
            </w:r>
          </w:p>
        </w:tc>
      </w:tr>
      <w:tr w:rsidR="00BF5391" w:rsidRPr="00F20829" w14:paraId="068ACDB1"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4619545"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Pre-diabetes prevalence</w:t>
            </w:r>
          </w:p>
        </w:tc>
        <w:tc>
          <w:tcPr>
            <w:tcW w:w="1463" w:type="dxa"/>
            <w:tcBorders>
              <w:top w:val="nil"/>
              <w:left w:val="nil"/>
              <w:bottom w:val="single" w:sz="4" w:space="0" w:color="808080"/>
              <w:right w:val="single" w:sz="4" w:space="0" w:color="808080"/>
            </w:tcBorders>
            <w:shd w:val="clear" w:color="auto" w:fill="auto"/>
            <w:vAlign w:val="center"/>
            <w:hideMark/>
          </w:tcPr>
          <w:p w14:paraId="2EA81FDB"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2DAD959" w14:textId="4A010EEA" w:rsidR="00BF5391" w:rsidRPr="00F20829" w:rsidRDefault="00CB2A77" w:rsidP="005F27BB">
            <w:pPr>
              <w:spacing w:after="0"/>
              <w:jc w:val="center"/>
              <w:rPr>
                <w:rFonts w:ascii="Calibri" w:eastAsia="Times New Roman" w:hAnsi="Calibri" w:cs="Times New Roman"/>
                <w:sz w:val="18"/>
                <w:szCs w:val="18"/>
              </w:rPr>
            </w:pPr>
            <w:r>
              <w:rPr>
                <w:rFonts w:ascii="Calibri" w:eastAsia="Times New Roman" w:hAnsi="Calibri" w:cs="Times New Roman"/>
                <w:sz w:val="18"/>
                <w:szCs w:val="18"/>
              </w:rPr>
              <w:t>2011-</w:t>
            </w:r>
            <w:r w:rsidR="00BF5391"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0D0D512"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pre-diabetes or borderline diabetes.</w:t>
            </w:r>
          </w:p>
        </w:tc>
      </w:tr>
      <w:tr w:rsidR="00BF5391" w:rsidRPr="00F20829" w14:paraId="3D24ACBD"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601A19F"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eye exam annually</w:t>
            </w:r>
          </w:p>
        </w:tc>
        <w:tc>
          <w:tcPr>
            <w:tcW w:w="1463" w:type="dxa"/>
            <w:tcBorders>
              <w:top w:val="nil"/>
              <w:left w:val="nil"/>
              <w:bottom w:val="single" w:sz="4" w:space="0" w:color="808080"/>
              <w:right w:val="single" w:sz="4" w:space="0" w:color="808080"/>
            </w:tcBorders>
            <w:shd w:val="clear" w:color="auto" w:fill="auto"/>
            <w:vAlign w:val="center"/>
            <w:hideMark/>
          </w:tcPr>
          <w:p w14:paraId="57A20B94"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EA31D28"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2A2730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an eye</w:t>
            </w:r>
            <w:r w:rsidRPr="00F20829">
              <w:rPr>
                <w:rFonts w:ascii="Calibri" w:eastAsia="Times New Roman" w:hAnsi="Calibri" w:cs="Times New Roman"/>
                <w:sz w:val="18"/>
                <w:szCs w:val="18"/>
              </w:rPr>
              <w:br/>
              <w:t>exam in which the pupils were dilated within the past year.</w:t>
            </w:r>
          </w:p>
        </w:tc>
      </w:tr>
      <w:tr w:rsidR="00BF5391" w:rsidRPr="00F20829" w14:paraId="36AE21E2"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303A188"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foot exam annually</w:t>
            </w:r>
          </w:p>
        </w:tc>
        <w:tc>
          <w:tcPr>
            <w:tcW w:w="1463" w:type="dxa"/>
            <w:tcBorders>
              <w:top w:val="nil"/>
              <w:left w:val="nil"/>
              <w:bottom w:val="single" w:sz="4" w:space="0" w:color="808080"/>
              <w:right w:val="single" w:sz="4" w:space="0" w:color="808080"/>
            </w:tcBorders>
            <w:shd w:val="clear" w:color="auto" w:fill="auto"/>
            <w:vAlign w:val="center"/>
            <w:hideMark/>
          </w:tcPr>
          <w:p w14:paraId="7D58B432"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F05E18B"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FAA633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 health professional check their feet for any sores or</w:t>
            </w:r>
            <w:r w:rsidRPr="00F20829">
              <w:rPr>
                <w:rFonts w:ascii="Calibri" w:eastAsia="Times New Roman" w:hAnsi="Calibri" w:cs="Times New Roman"/>
                <w:sz w:val="18"/>
                <w:szCs w:val="18"/>
              </w:rPr>
              <w:br/>
              <w:t>irritations within the past year.</w:t>
            </w:r>
          </w:p>
        </w:tc>
      </w:tr>
      <w:tr w:rsidR="00BF5391" w:rsidRPr="00F20829" w14:paraId="299A531D"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156A534"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had an A1C test twice per year</w:t>
            </w:r>
          </w:p>
        </w:tc>
        <w:tc>
          <w:tcPr>
            <w:tcW w:w="1463" w:type="dxa"/>
            <w:tcBorders>
              <w:top w:val="nil"/>
              <w:left w:val="nil"/>
              <w:bottom w:val="single" w:sz="4" w:space="0" w:color="808080"/>
              <w:right w:val="single" w:sz="4" w:space="0" w:color="808080"/>
            </w:tcBorders>
            <w:shd w:val="clear" w:color="auto" w:fill="auto"/>
            <w:vAlign w:val="center"/>
            <w:hideMark/>
          </w:tcPr>
          <w:p w14:paraId="040CAE63"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58AAE0E"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44441B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had a doctor, nurse, or other health professional checked them for "A one</w:t>
            </w:r>
            <w:r w:rsidRPr="00F20829">
              <w:rPr>
                <w:rFonts w:ascii="Calibri" w:eastAsia="Times New Roman" w:hAnsi="Calibri" w:cs="Times New Roman"/>
                <w:sz w:val="18"/>
                <w:szCs w:val="18"/>
              </w:rPr>
              <w:br/>
              <w:t xml:space="preserve">C" in the past 12 months. </w:t>
            </w:r>
          </w:p>
        </w:tc>
      </w:tr>
      <w:tr w:rsidR="00BF5391" w:rsidRPr="00F20829" w14:paraId="2B7DA755"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0735182"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received formal diabetes education</w:t>
            </w:r>
          </w:p>
        </w:tc>
        <w:tc>
          <w:tcPr>
            <w:tcW w:w="1463" w:type="dxa"/>
            <w:tcBorders>
              <w:top w:val="nil"/>
              <w:left w:val="nil"/>
              <w:bottom w:val="single" w:sz="4" w:space="0" w:color="808080"/>
              <w:right w:val="single" w:sz="4" w:space="0" w:color="808080"/>
            </w:tcBorders>
            <w:shd w:val="clear" w:color="auto" w:fill="auto"/>
            <w:vAlign w:val="center"/>
            <w:hideMark/>
          </w:tcPr>
          <w:p w14:paraId="030AB721"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D202ABB"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614152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have ever taken a course or class in how to manage your diabetes themselves.</w:t>
            </w:r>
          </w:p>
        </w:tc>
      </w:tr>
      <w:tr w:rsidR="00BF5391" w:rsidRPr="00F20829" w14:paraId="601D56E9"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E893A01"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emergency department visits (principal diagnosis)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182EED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711639A"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126FF4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BF5391" w:rsidRPr="00F20829" w14:paraId="6DA1668D"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09C00FC"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hospitalizations (principal diagnosis)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BDEA34E"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72BC66C"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3567E3F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BF5391" w:rsidRPr="00F20829" w14:paraId="4985D21F"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E817AC"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long-term complication hospitalizations</w:t>
            </w:r>
          </w:p>
        </w:tc>
        <w:tc>
          <w:tcPr>
            <w:tcW w:w="1463" w:type="dxa"/>
            <w:tcBorders>
              <w:top w:val="nil"/>
              <w:left w:val="nil"/>
              <w:bottom w:val="single" w:sz="4" w:space="0" w:color="808080"/>
              <w:right w:val="single" w:sz="4" w:space="0" w:color="808080"/>
            </w:tcBorders>
            <w:shd w:val="clear" w:color="auto" w:fill="auto"/>
            <w:vAlign w:val="center"/>
            <w:hideMark/>
          </w:tcPr>
          <w:p w14:paraId="59E1036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84CE2DC"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8A7D43C"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Diabetes long-term complication hospitalizations are defined as hospitalizations of Maine residents for which diabetes long-term complication was the primary diagnosis, coded as ICD 9 - 25040, 25070, 25041, 25071, 25042, 25072, 25043, 25073, 25050, 25051, 25052, 25053, 25080, 25081, 25082, 25083, 25060, 25061, 25062, 25063, 25090, 25091, 25092.</w:t>
            </w:r>
          </w:p>
        </w:tc>
      </w:tr>
      <w:tr w:rsidR="00BF5391" w:rsidRPr="00F20829" w14:paraId="7CA2CDC9"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DABE50"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mortality (underlying cause)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BC3CEBE"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61DF1408"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6105BE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E10-E14</w:t>
            </w:r>
          </w:p>
        </w:tc>
      </w:tr>
      <w:tr w:rsidR="00BF5391" w:rsidRPr="00F20829" w14:paraId="606BB5B1"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CBD978D"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Environmental Health</w:t>
            </w:r>
          </w:p>
        </w:tc>
      </w:tr>
      <w:tr w:rsidR="00BF5391" w:rsidRPr="00F20829" w14:paraId="34B3FA3C"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262D5B"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16A6BEAC"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15ED9252"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613125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BF5391" w:rsidRPr="00F20829" w14:paraId="27EBF49E"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793AD14"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unconfirmed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7763DDE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4D461BD3"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5A64D30"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BF5391" w:rsidRPr="00F20829" w14:paraId="79C84F28"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214247F"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Homes with private wells tested for arsenic</w:t>
            </w:r>
          </w:p>
        </w:tc>
        <w:tc>
          <w:tcPr>
            <w:tcW w:w="1463" w:type="dxa"/>
            <w:tcBorders>
              <w:top w:val="nil"/>
              <w:left w:val="nil"/>
              <w:bottom w:val="single" w:sz="4" w:space="0" w:color="808080"/>
              <w:right w:val="single" w:sz="4" w:space="0" w:color="808080"/>
            </w:tcBorders>
            <w:shd w:val="clear" w:color="auto" w:fill="auto"/>
            <w:vAlign w:val="center"/>
            <w:hideMark/>
          </w:tcPr>
          <w:p w14:paraId="79C8E07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A584E9C"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2009, 2012</w:t>
            </w:r>
          </w:p>
        </w:tc>
        <w:tc>
          <w:tcPr>
            <w:tcW w:w="4230" w:type="dxa"/>
            <w:tcBorders>
              <w:top w:val="nil"/>
              <w:left w:val="nil"/>
              <w:bottom w:val="single" w:sz="4" w:space="0" w:color="808080"/>
              <w:right w:val="single" w:sz="4" w:space="0" w:color="808080"/>
            </w:tcBorders>
            <w:shd w:val="clear" w:color="auto" w:fill="auto"/>
            <w:vAlign w:val="center"/>
            <w:hideMark/>
          </w:tcPr>
          <w:p w14:paraId="18CC899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Data are weighted to the household. At the county level, 9.7%-32.2% of those surveyed did not know </w:t>
            </w:r>
            <w:r w:rsidRPr="00F20829">
              <w:rPr>
                <w:rFonts w:ascii="Calibri" w:eastAsia="Times New Roman" w:hAnsi="Calibri" w:cs="Times New Roman"/>
                <w:sz w:val="18"/>
                <w:szCs w:val="18"/>
              </w:rPr>
              <w:lastRenderedPageBreak/>
              <w:t>whether they had tested their well water for arsenic.</w:t>
            </w:r>
          </w:p>
        </w:tc>
      </w:tr>
      <w:tr w:rsidR="00BF5391" w:rsidRPr="00F20829" w14:paraId="0D1DD709"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91ACCB"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Lead screening among children age 12-23 months</w:t>
            </w:r>
          </w:p>
        </w:tc>
        <w:tc>
          <w:tcPr>
            <w:tcW w:w="1463" w:type="dxa"/>
            <w:tcBorders>
              <w:top w:val="nil"/>
              <w:left w:val="nil"/>
              <w:bottom w:val="single" w:sz="4" w:space="0" w:color="808080"/>
              <w:right w:val="single" w:sz="4" w:space="0" w:color="808080"/>
            </w:tcBorders>
            <w:shd w:val="clear" w:color="auto" w:fill="auto"/>
            <w:vAlign w:val="center"/>
            <w:hideMark/>
          </w:tcPr>
          <w:p w14:paraId="339E9395"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65907891"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726E50C7"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BF5391" w:rsidRPr="00F20829" w14:paraId="6DD19AA1"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CCF27BF"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24-35 months</w:t>
            </w:r>
          </w:p>
        </w:tc>
        <w:tc>
          <w:tcPr>
            <w:tcW w:w="1463" w:type="dxa"/>
            <w:tcBorders>
              <w:top w:val="nil"/>
              <w:left w:val="nil"/>
              <w:bottom w:val="single" w:sz="4" w:space="0" w:color="808080"/>
              <w:right w:val="single" w:sz="4" w:space="0" w:color="808080"/>
            </w:tcBorders>
            <w:shd w:val="clear" w:color="auto" w:fill="auto"/>
            <w:vAlign w:val="center"/>
            <w:hideMark/>
          </w:tcPr>
          <w:p w14:paraId="42349C0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7753C4D6"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63B33A54"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BF5391" w:rsidRPr="00F20829" w14:paraId="56941A0C"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D2604D5"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Immunization</w:t>
            </w:r>
          </w:p>
        </w:tc>
      </w:tr>
      <w:tr w:rsidR="00BF5391" w:rsidRPr="00F20829" w14:paraId="547D54C5"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B820D2"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annually for influenza</w:t>
            </w:r>
          </w:p>
        </w:tc>
        <w:tc>
          <w:tcPr>
            <w:tcW w:w="1463" w:type="dxa"/>
            <w:tcBorders>
              <w:top w:val="nil"/>
              <w:left w:val="nil"/>
              <w:bottom w:val="single" w:sz="4" w:space="0" w:color="808080"/>
              <w:right w:val="single" w:sz="4" w:space="0" w:color="808080"/>
            </w:tcBorders>
            <w:shd w:val="clear" w:color="auto" w:fill="auto"/>
            <w:vAlign w:val="center"/>
            <w:hideMark/>
          </w:tcPr>
          <w:p w14:paraId="54CFBF53"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0EBC558"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FFE93E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who have had either a seasonal flu shot or a seasonal flu vaccine that was sprayed in your nose during the past 12 months. </w:t>
            </w:r>
          </w:p>
        </w:tc>
      </w:tr>
      <w:tr w:rsidR="00BF5391" w:rsidRPr="00F20829" w14:paraId="5F8E4840"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729DE75"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for pneumococcal pneumonia (ages 65 and older)</w:t>
            </w:r>
          </w:p>
        </w:tc>
        <w:tc>
          <w:tcPr>
            <w:tcW w:w="1463" w:type="dxa"/>
            <w:tcBorders>
              <w:top w:val="nil"/>
              <w:left w:val="nil"/>
              <w:bottom w:val="single" w:sz="4" w:space="0" w:color="808080"/>
              <w:right w:val="single" w:sz="4" w:space="0" w:color="808080"/>
            </w:tcBorders>
            <w:shd w:val="clear" w:color="auto" w:fill="auto"/>
            <w:vAlign w:val="center"/>
            <w:hideMark/>
          </w:tcPr>
          <w:p w14:paraId="4C4826F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70C94C0"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8B33F41"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adults aged 65 or older that have ever had a pneumonia shot.</w:t>
            </w:r>
          </w:p>
        </w:tc>
      </w:tr>
      <w:tr w:rsidR="00BF5391" w:rsidRPr="00F20829" w14:paraId="17ABD0F9"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0769C75"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Immunization exemptions among kindergarteners for philosophical reasons</w:t>
            </w:r>
          </w:p>
        </w:tc>
        <w:tc>
          <w:tcPr>
            <w:tcW w:w="1463" w:type="dxa"/>
            <w:tcBorders>
              <w:top w:val="nil"/>
              <w:left w:val="nil"/>
              <w:bottom w:val="single" w:sz="4" w:space="0" w:color="808080"/>
              <w:right w:val="single" w:sz="4" w:space="0" w:color="808080"/>
            </w:tcBorders>
            <w:shd w:val="clear" w:color="auto" w:fill="auto"/>
            <w:vAlign w:val="center"/>
            <w:hideMark/>
          </w:tcPr>
          <w:p w14:paraId="115D333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3F825816"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067A2A0C"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Available from: http://www.maine.gov/dhhs/mecdc/infectious-disease/immunization/publications/index.shtml</w:t>
            </w:r>
          </w:p>
        </w:tc>
      </w:tr>
      <w:tr w:rsidR="00BF5391" w:rsidRPr="00F20829" w14:paraId="1FDC5B3A"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57CA64B"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Two-year-olds up to date with “Series of Seven Immunizations” 4-3-1-3-3-1-4</w:t>
            </w:r>
          </w:p>
        </w:tc>
        <w:tc>
          <w:tcPr>
            <w:tcW w:w="1463" w:type="dxa"/>
            <w:tcBorders>
              <w:top w:val="nil"/>
              <w:left w:val="nil"/>
              <w:bottom w:val="single" w:sz="4" w:space="0" w:color="808080"/>
              <w:right w:val="single" w:sz="4" w:space="0" w:color="808080"/>
            </w:tcBorders>
            <w:shd w:val="clear" w:color="auto" w:fill="auto"/>
            <w:vAlign w:val="center"/>
            <w:hideMark/>
          </w:tcPr>
          <w:p w14:paraId="0A0449D1"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61907DBD"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7F3498F1"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Maine Immunization Program conducts an annual immunization assessment on January 1 of each calendar year that includes all 2-year-olds in the State of Maine immunization registry, </w:t>
            </w:r>
            <w:proofErr w:type="spellStart"/>
            <w:r w:rsidRPr="00F20829">
              <w:rPr>
                <w:rFonts w:ascii="Calibri" w:eastAsia="Times New Roman" w:hAnsi="Calibri" w:cs="Times New Roman"/>
                <w:sz w:val="18"/>
                <w:szCs w:val="18"/>
              </w:rPr>
              <w:t>ImmPact</w:t>
            </w:r>
            <w:proofErr w:type="spellEnd"/>
            <w:r w:rsidRPr="00F20829">
              <w:rPr>
                <w:rFonts w:ascii="Calibri" w:eastAsia="Times New Roman" w:hAnsi="Calibri" w:cs="Times New Roman"/>
                <w:sz w:val="18"/>
                <w:szCs w:val="18"/>
              </w:rPr>
              <w:t xml:space="preserve">, associated to a practice that enters client specific data. These assessments follow the standard Centers for Disease Control and Prevention childhood assessment criteria of 24-35 months of age immunized as of 24 months for the 4 </w:t>
            </w:r>
            <w:proofErr w:type="spellStart"/>
            <w:r w:rsidRPr="00F20829">
              <w:rPr>
                <w:rFonts w:ascii="Calibri" w:eastAsia="Times New Roman" w:hAnsi="Calibri" w:cs="Times New Roman"/>
                <w:sz w:val="18"/>
                <w:szCs w:val="18"/>
              </w:rPr>
              <w:t>DTaP</w:t>
            </w:r>
            <w:proofErr w:type="spellEnd"/>
            <w:r w:rsidRPr="00F20829">
              <w:rPr>
                <w:rFonts w:ascii="Calibri" w:eastAsia="Times New Roman" w:hAnsi="Calibri" w:cs="Times New Roman"/>
                <w:sz w:val="18"/>
                <w:szCs w:val="18"/>
              </w:rPr>
              <w:t xml:space="preserve"> (Diphtheria, Tetanus, Polio): 3 IPV (Polio): 1 MMR (Measles, Mumps, Rubella): 3 Hib (</w:t>
            </w:r>
            <w:proofErr w:type="spellStart"/>
            <w:r w:rsidRPr="00F20829">
              <w:rPr>
                <w:rFonts w:ascii="Calibri" w:eastAsia="Times New Roman" w:hAnsi="Calibri" w:cs="Times New Roman"/>
                <w:sz w:val="18"/>
                <w:szCs w:val="18"/>
              </w:rPr>
              <w:t>Haemophilus</w:t>
            </w:r>
            <w:proofErr w:type="spellEnd"/>
            <w:r w:rsidRPr="00F20829">
              <w:rPr>
                <w:rFonts w:ascii="Calibri" w:eastAsia="Times New Roman" w:hAnsi="Calibri" w:cs="Times New Roman"/>
                <w:sz w:val="18"/>
                <w:szCs w:val="18"/>
              </w:rPr>
              <w:t xml:space="preserve"> influenza type B): 3 </w:t>
            </w:r>
            <w:proofErr w:type="spellStart"/>
            <w:r w:rsidRPr="00F20829">
              <w:rPr>
                <w:rFonts w:ascii="Calibri" w:eastAsia="Times New Roman" w:hAnsi="Calibri" w:cs="Times New Roman"/>
                <w:sz w:val="18"/>
                <w:szCs w:val="18"/>
              </w:rPr>
              <w:t>HepB</w:t>
            </w:r>
            <w:proofErr w:type="spellEnd"/>
            <w:r w:rsidRPr="00F20829">
              <w:rPr>
                <w:rFonts w:ascii="Calibri" w:eastAsia="Times New Roman" w:hAnsi="Calibri" w:cs="Times New Roman"/>
                <w:sz w:val="18"/>
                <w:szCs w:val="18"/>
              </w:rPr>
              <w:t xml:space="preserve"> (Hepatitis B):1 </w:t>
            </w:r>
            <w:proofErr w:type="spellStart"/>
            <w:r w:rsidRPr="00F20829">
              <w:rPr>
                <w:rFonts w:ascii="Calibri" w:eastAsia="Times New Roman" w:hAnsi="Calibri" w:cs="Times New Roman"/>
                <w:sz w:val="18"/>
                <w:szCs w:val="18"/>
              </w:rPr>
              <w:t>Var</w:t>
            </w:r>
            <w:proofErr w:type="spellEnd"/>
            <w:r w:rsidRPr="00F20829">
              <w:rPr>
                <w:rFonts w:ascii="Calibri" w:eastAsia="Times New Roman" w:hAnsi="Calibri" w:cs="Times New Roman"/>
                <w:sz w:val="18"/>
                <w:szCs w:val="18"/>
              </w:rPr>
              <w:t xml:space="preserve"> (Varicella):4 PCV (Pneumococcal Conjugate) schedule.</w:t>
            </w:r>
          </w:p>
        </w:tc>
      </w:tr>
      <w:tr w:rsidR="00BF5391" w:rsidRPr="00F20829" w14:paraId="3736906E"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3A47558"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Infectious Disease</w:t>
            </w:r>
          </w:p>
        </w:tc>
      </w:tr>
      <w:tr w:rsidR="00BF5391" w:rsidRPr="00F20829" w14:paraId="267214A0"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34F8F2C"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A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E346233"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Infectious Disease Surveillance System (MIDSS)</w:t>
            </w:r>
          </w:p>
        </w:tc>
        <w:tc>
          <w:tcPr>
            <w:tcW w:w="1095" w:type="dxa"/>
            <w:tcBorders>
              <w:top w:val="nil"/>
              <w:left w:val="nil"/>
              <w:bottom w:val="single" w:sz="4" w:space="0" w:color="808080"/>
              <w:right w:val="single" w:sz="4" w:space="0" w:color="808080"/>
            </w:tcBorders>
            <w:shd w:val="clear" w:color="auto" w:fill="auto"/>
            <w:vAlign w:val="center"/>
            <w:hideMark/>
          </w:tcPr>
          <w:p w14:paraId="1AA828DA"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034035E"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BF5391" w:rsidRPr="00F20829" w14:paraId="296F966A"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8E120C"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B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2571A9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22A50B73"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0B4F6D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BF5391" w:rsidRPr="00F20829" w14:paraId="4D2A6E5B"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8EA2C56"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C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AB3B231"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2AC7B833"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AF2516C"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BF5391" w:rsidRPr="00F20829" w14:paraId="4BB32103"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FD875E4"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past or present hepatitis C virus (HCV)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E2FAE0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66351D3C"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EAF71F2"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BF5391" w:rsidRPr="00F20829" w14:paraId="51E04BD8"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2065099"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newly reported chronic hepatitis B virus (HBV)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74ED5A0"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66661F02"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6C07F4B"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BF5391" w:rsidRPr="00F20829" w14:paraId="6C39D432"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CA7104"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Lyme disease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55E6E3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12B7CE17"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069F71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BF5391" w:rsidRPr="00F20829" w14:paraId="52A7D2EF"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8E7901"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Pertussis incidence per 100,000 </w:t>
            </w:r>
            <w:r w:rsidRPr="00F20829">
              <w:rPr>
                <w:rFonts w:ascii="Calibri" w:eastAsia="Times New Roman" w:hAnsi="Calibri" w:cs="Times New Roman"/>
                <w:color w:val="000000"/>
                <w:sz w:val="18"/>
                <w:szCs w:val="18"/>
              </w:rPr>
              <w:lastRenderedPageBreak/>
              <w:t>population</w:t>
            </w:r>
          </w:p>
        </w:tc>
        <w:tc>
          <w:tcPr>
            <w:tcW w:w="1463" w:type="dxa"/>
            <w:tcBorders>
              <w:top w:val="nil"/>
              <w:left w:val="nil"/>
              <w:bottom w:val="single" w:sz="4" w:space="0" w:color="808080"/>
              <w:right w:val="single" w:sz="4" w:space="0" w:color="808080"/>
            </w:tcBorders>
            <w:shd w:val="clear" w:color="auto" w:fill="auto"/>
            <w:vAlign w:val="center"/>
            <w:hideMark/>
          </w:tcPr>
          <w:p w14:paraId="51C4D223"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lastRenderedPageBreak/>
              <w:t>MIDSS</w:t>
            </w:r>
          </w:p>
        </w:tc>
        <w:tc>
          <w:tcPr>
            <w:tcW w:w="1095" w:type="dxa"/>
            <w:tcBorders>
              <w:top w:val="nil"/>
              <w:left w:val="nil"/>
              <w:bottom w:val="single" w:sz="4" w:space="0" w:color="808080"/>
              <w:right w:val="single" w:sz="4" w:space="0" w:color="808080"/>
            </w:tcBorders>
            <w:shd w:val="clear" w:color="auto" w:fill="auto"/>
            <w:vAlign w:val="center"/>
            <w:hideMark/>
          </w:tcPr>
          <w:p w14:paraId="06BE5A18"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F92ED5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Incidence is defined as the number of new infections </w:t>
            </w:r>
            <w:r w:rsidRPr="00F20829">
              <w:rPr>
                <w:rFonts w:ascii="Calibri" w:eastAsia="Times New Roman" w:hAnsi="Calibri" w:cs="Times New Roman"/>
                <w:sz w:val="18"/>
                <w:szCs w:val="18"/>
              </w:rPr>
              <w:lastRenderedPageBreak/>
              <w:t>during 2014.</w:t>
            </w:r>
          </w:p>
        </w:tc>
      </w:tr>
      <w:tr w:rsidR="00BF5391" w:rsidRPr="00F20829" w14:paraId="1A739874"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53FABC"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Tuberculosis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FC6C4F5"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777EA97E"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139335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BF5391" w:rsidRPr="00F20829" w14:paraId="71F9433F"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FAC59AE"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STD/HIV</w:t>
            </w:r>
          </w:p>
        </w:tc>
      </w:tr>
      <w:tr w:rsidR="00BF5391" w:rsidRPr="00F20829" w14:paraId="2FE4EE3F"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295BC54"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AIDS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566A07B"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0D2770D8"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D20D700"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BF5391" w:rsidRPr="00F20829" w14:paraId="6464CE0A"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C94B928"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Chlamydia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0901E4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63E76A07"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3FDB8AB3"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BF5391" w:rsidRPr="00F20829" w14:paraId="3319A08F"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414DBF"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Gonorrhea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6505263"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527543B4"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7B342E1"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BF5391" w:rsidRPr="00F20829" w14:paraId="742495D8"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9315A4C"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5621955"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4F72B84E"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F156DDC"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Incidence is defined as the number of new infections during 2014. </w:t>
            </w:r>
          </w:p>
        </w:tc>
      </w:tr>
      <w:tr w:rsidR="00BF5391" w:rsidRPr="00F20829" w14:paraId="634245C0"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95624D"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HIV/AIDS hospitalization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FE8EDEE"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5FC81A6"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7306B45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25</w:t>
            </w:r>
          </w:p>
        </w:tc>
      </w:tr>
      <w:tr w:rsidR="00BF5391" w:rsidRPr="00F20829" w14:paraId="16E03D54"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7ABB3C"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Syphilis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F6D902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29406AE9"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7522EF5"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BF5391" w:rsidRPr="00F20829" w14:paraId="3E731C5B"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39D8E91"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Intentional Injury</w:t>
            </w:r>
          </w:p>
        </w:tc>
      </w:tr>
      <w:tr w:rsidR="00BF5391" w:rsidRPr="00F20829" w14:paraId="376BDBE4"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1139411"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Domestic assaults reports to police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724352E"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5318F9DB"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0361FB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All offenses of assault between family or household members are reported as domestic assault. </w:t>
            </w:r>
          </w:p>
        </w:tc>
      </w:tr>
      <w:tr w:rsidR="00BF5391" w:rsidRPr="00F20829" w14:paraId="6DF4377D"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DF91F2"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Firearm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EEECA2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9CE20D2"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3CDEC6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W32-</w:t>
            </w:r>
            <w:proofErr w:type="gramStart"/>
            <w:r w:rsidRPr="00F20829">
              <w:rPr>
                <w:rFonts w:ascii="Calibri" w:eastAsia="Times New Roman" w:hAnsi="Calibri" w:cs="Times New Roman"/>
                <w:sz w:val="18"/>
                <w:szCs w:val="18"/>
              </w:rPr>
              <w:t>W34 ,X72</w:t>
            </w:r>
            <w:proofErr w:type="gramEnd"/>
            <w:r w:rsidRPr="00F20829">
              <w:rPr>
                <w:rFonts w:ascii="Calibri" w:eastAsia="Times New Roman" w:hAnsi="Calibri" w:cs="Times New Roman"/>
                <w:sz w:val="18"/>
                <w:szCs w:val="18"/>
              </w:rPr>
              <w:t>-X74, X93-X95, Y22-Y24, Y350 or U014.</w:t>
            </w:r>
          </w:p>
        </w:tc>
      </w:tr>
      <w:tr w:rsidR="00BF5391" w:rsidRPr="00F20829" w14:paraId="4FF2C202"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019618"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Intentional self-injury (Youth)</w:t>
            </w:r>
          </w:p>
        </w:tc>
        <w:tc>
          <w:tcPr>
            <w:tcW w:w="1463" w:type="dxa"/>
            <w:tcBorders>
              <w:top w:val="nil"/>
              <w:left w:val="nil"/>
              <w:bottom w:val="single" w:sz="4" w:space="0" w:color="808080"/>
              <w:right w:val="single" w:sz="4" w:space="0" w:color="808080"/>
            </w:tcBorders>
            <w:shd w:val="clear" w:color="auto" w:fill="auto"/>
            <w:vAlign w:val="center"/>
            <w:hideMark/>
          </w:tcPr>
          <w:p w14:paraId="50E7EEE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6CC53277"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42DE68E"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have ever done something to purposely hurt themselves without wanting to die, such as cutting or burning themselves on purpose.</w:t>
            </w:r>
          </w:p>
        </w:tc>
      </w:tr>
      <w:tr w:rsidR="00BF5391" w:rsidRPr="00F20829" w14:paraId="260339B7"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F099A33"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Lifetime rape/non-consensual sex (among females)</w:t>
            </w:r>
          </w:p>
        </w:tc>
        <w:tc>
          <w:tcPr>
            <w:tcW w:w="1463" w:type="dxa"/>
            <w:tcBorders>
              <w:top w:val="nil"/>
              <w:left w:val="nil"/>
              <w:bottom w:val="single" w:sz="4" w:space="0" w:color="808080"/>
              <w:right w:val="single" w:sz="4" w:space="0" w:color="808080"/>
            </w:tcBorders>
            <w:shd w:val="clear" w:color="auto" w:fill="auto"/>
            <w:vAlign w:val="center"/>
            <w:hideMark/>
          </w:tcPr>
          <w:p w14:paraId="1E6D575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3BC8303"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51FB0532"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ever had sex with someone after they said or showed that they didn’t want them to or without their consent.</w:t>
            </w:r>
          </w:p>
        </w:tc>
      </w:tr>
      <w:tr w:rsidR="00BF5391" w:rsidRPr="00F20829" w14:paraId="1127EF12"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4C9E032"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child maltreatment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FAAB947"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 Maltreatment Report ACYF</w:t>
            </w:r>
          </w:p>
        </w:tc>
        <w:tc>
          <w:tcPr>
            <w:tcW w:w="1095" w:type="dxa"/>
            <w:tcBorders>
              <w:top w:val="nil"/>
              <w:left w:val="nil"/>
              <w:bottom w:val="single" w:sz="4" w:space="0" w:color="808080"/>
              <w:right w:val="single" w:sz="4" w:space="0" w:color="808080"/>
            </w:tcBorders>
            <w:shd w:val="clear" w:color="auto" w:fill="auto"/>
            <w:vAlign w:val="center"/>
            <w:hideMark/>
          </w:tcPr>
          <w:p w14:paraId="4392ADD6"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D23CACC"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Rates are unique child victims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 xml:space="preserve"> under age 18.</w:t>
            </w:r>
          </w:p>
        </w:tc>
      </w:tr>
      <w:tr w:rsidR="00BF5391" w:rsidRPr="00F20829" w14:paraId="2FD14EDB"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40B3BDD"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rape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E045B35"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082BFCDD"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A906076"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Includes rape by force and attempted forcible rape. Excludes carnal abuse without force (statutory rape) and other sex offenses.</w:t>
            </w:r>
          </w:p>
        </w:tc>
      </w:tr>
      <w:tr w:rsidR="00BF5391" w:rsidRPr="00F20829" w14:paraId="7954A5D9"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CB060C"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Suicide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6B3AFB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668992F"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5C95F2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U03 X60-X84 or Y87.0</w:t>
            </w:r>
          </w:p>
        </w:tc>
      </w:tr>
      <w:tr w:rsidR="00BF5391" w:rsidRPr="00F20829" w14:paraId="7A3018F4"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6B5CA2"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Violence by current or former intimate partners in past 12 months (among females)</w:t>
            </w:r>
          </w:p>
        </w:tc>
        <w:tc>
          <w:tcPr>
            <w:tcW w:w="1463" w:type="dxa"/>
            <w:tcBorders>
              <w:top w:val="nil"/>
              <w:left w:val="nil"/>
              <w:bottom w:val="single" w:sz="4" w:space="0" w:color="808080"/>
              <w:right w:val="single" w:sz="4" w:space="0" w:color="808080"/>
            </w:tcBorders>
            <w:shd w:val="clear" w:color="auto" w:fill="auto"/>
            <w:vAlign w:val="center"/>
            <w:hideMark/>
          </w:tcPr>
          <w:p w14:paraId="14CD94C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DD1A602"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5EDA5D0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experienced physical violence or had unwanted sex with a current or former intimate partner within the past 12 months.</w:t>
            </w:r>
          </w:p>
        </w:tc>
      </w:tr>
      <w:tr w:rsidR="00BF5391" w:rsidRPr="00F20829" w14:paraId="150BDA1D"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23A3E0E"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Violent crime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F6B6AD7"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46EE8615"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79AB483"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violent crime offenses. Violent crime includes murder, rape, robbery and aggravated assault.</w:t>
            </w:r>
          </w:p>
        </w:tc>
      </w:tr>
      <w:tr w:rsidR="00BF5391" w:rsidRPr="00F20829" w14:paraId="63A5D201"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2BB39D2"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Unintentional Injury</w:t>
            </w:r>
          </w:p>
        </w:tc>
      </w:tr>
      <w:tr w:rsidR="00BF5391" w:rsidRPr="00F20829" w14:paraId="244E1608"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764A5A"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(Adults)</w:t>
            </w:r>
          </w:p>
        </w:tc>
        <w:tc>
          <w:tcPr>
            <w:tcW w:w="1463" w:type="dxa"/>
            <w:tcBorders>
              <w:top w:val="nil"/>
              <w:left w:val="nil"/>
              <w:bottom w:val="single" w:sz="4" w:space="0" w:color="808080"/>
              <w:right w:val="single" w:sz="4" w:space="0" w:color="808080"/>
            </w:tcBorders>
            <w:shd w:val="clear" w:color="auto" w:fill="auto"/>
            <w:vAlign w:val="center"/>
            <w:hideMark/>
          </w:tcPr>
          <w:p w14:paraId="340F554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B487FDB"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75DCB54"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they always use seatbelts when they drive or ride in a car.</w:t>
            </w:r>
          </w:p>
        </w:tc>
      </w:tr>
      <w:tr w:rsidR="00BF5391" w:rsidRPr="00F20829" w14:paraId="185A49E0"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2AFF371"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31B1B4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11F25BD8"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9BA3A4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report they always wear a seatbelt when riding in a vehicle.</w:t>
            </w:r>
          </w:p>
        </w:tc>
      </w:tr>
      <w:tr w:rsidR="00BF5391" w:rsidRPr="00F20829" w14:paraId="60E49415"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AD0E3ED"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Traumatic brain injury related emergency department visits (all </w:t>
            </w:r>
            <w:r w:rsidRPr="00F20829">
              <w:rPr>
                <w:rFonts w:ascii="Calibri" w:eastAsia="Times New Roman" w:hAnsi="Calibri" w:cs="Times New Roman"/>
                <w:color w:val="000000"/>
                <w:sz w:val="18"/>
                <w:szCs w:val="18"/>
              </w:rPr>
              <w:lastRenderedPageBreak/>
              <w:t>intents)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AC4D4D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lastRenderedPageBreak/>
              <w:t>MHDO</w:t>
            </w:r>
          </w:p>
        </w:tc>
        <w:tc>
          <w:tcPr>
            <w:tcW w:w="1095" w:type="dxa"/>
            <w:tcBorders>
              <w:top w:val="nil"/>
              <w:left w:val="nil"/>
              <w:bottom w:val="single" w:sz="4" w:space="0" w:color="808080"/>
              <w:right w:val="single" w:sz="4" w:space="0" w:color="808080"/>
            </w:tcBorders>
            <w:shd w:val="clear" w:color="auto" w:fill="auto"/>
            <w:vAlign w:val="center"/>
            <w:hideMark/>
          </w:tcPr>
          <w:p w14:paraId="0C26ECFE"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C5E836C"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Emergency department visits by Maine residents at Maine acute care hospitals that did not end with the </w:t>
            </w:r>
            <w:r w:rsidRPr="00F20829">
              <w:rPr>
                <w:rFonts w:ascii="Calibri" w:eastAsia="Times New Roman" w:hAnsi="Calibri" w:cs="Times New Roman"/>
                <w:sz w:val="18"/>
                <w:szCs w:val="18"/>
              </w:rPr>
              <w:lastRenderedPageBreak/>
              <w:t>patient being admitted to that hospital as an inpatient, for which the principal diagnosis is an injury (ICD 9 CM 800–909.2, 909.4, 909.9–994.9, 995.5–995.59 or 995.80–995.85) or any external cause of injury code is ICD 9 CM E800-E869, E880-E929 or E950-E999, and the principal or any other diagnosis is ICD-9-CM 800.00–801.99, 803.00–804.99, 850.0–850.9, 851.00–854.19, 950.1–950.3, 959.01 or 995.55.</w:t>
            </w:r>
          </w:p>
        </w:tc>
      </w:tr>
      <w:tr w:rsidR="00BF5391" w:rsidRPr="00F20829" w14:paraId="56924990"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C11DF44"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Unintentional and undetermined intent poisoning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4AF144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BAA1388"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6BC082B" w14:textId="4520DD3D" w:rsidR="00BF5391" w:rsidRPr="00F20829" w:rsidRDefault="00283AD0" w:rsidP="005F27BB">
            <w:pPr>
              <w:spacing w:after="0"/>
              <w:rPr>
                <w:rFonts w:ascii="Calibri" w:eastAsia="Times New Roman" w:hAnsi="Calibri" w:cs="Times New Roman"/>
                <w:sz w:val="18"/>
                <w:szCs w:val="18"/>
              </w:rPr>
            </w:pPr>
            <w:r>
              <w:rPr>
                <w:rFonts w:ascii="Calibri" w:eastAsia="Times New Roman" w:hAnsi="Calibri" w:cs="Times New Roman"/>
                <w:sz w:val="18"/>
                <w:szCs w:val="18"/>
              </w:rPr>
              <w:t>Deaths of Maine residents for which the underlying cause of death is ICD-10 X40-X49 or Y10-Y19.</w:t>
            </w:r>
          </w:p>
        </w:tc>
      </w:tr>
      <w:tr w:rsidR="00BF5391" w:rsidRPr="00F20829" w14:paraId="3E8B5ACC"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51D0163"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4CB184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7E6ED8B8"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D7CF9E2"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W00-W19.</w:t>
            </w:r>
          </w:p>
        </w:tc>
      </w:tr>
      <w:tr w:rsidR="00BF5391" w:rsidRPr="00F20829" w14:paraId="548ECE99"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3271C27"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injury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E6FC80E"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15A8A4A"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39783B7C"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Unintentional fall-related injury ED Visits are defined as ED Visits in which external cause of injury was coded as ICD--9CM E880-E886 or E888.</w:t>
            </w:r>
          </w:p>
        </w:tc>
      </w:tr>
      <w:tr w:rsidR="00BF5391" w:rsidRPr="00F20829" w14:paraId="525EC351"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598B986"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motor vehicle traffic crash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F11F96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7F99FFAA"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1F22AB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V02-V04 (.1, .9), V09.2, V12-V14 (.3-.9), V19 (.4-.6), V20-V28 (.3-.9), V29 (.4-.9), V30-V39 (.4-.9), V40-V49 (.4-.9), V50-V59 (.4-.9) ,V60-V69 (.4-.9), V70-V79 (.4-.9) ,V80 (.3-.5), V81.1 ,V82.1, V83-V86 (.0-.3) ,V87 (.0-.8) or V89.2.”</w:t>
            </w:r>
          </w:p>
        </w:tc>
      </w:tr>
      <w:tr w:rsidR="00BF5391" w:rsidRPr="00F20829" w14:paraId="4A6A0B9B"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877E3C7"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Occupational Health</w:t>
            </w:r>
          </w:p>
        </w:tc>
      </w:tr>
      <w:tr w:rsidR="00BF5391" w:rsidRPr="00F20829" w14:paraId="691962DB"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14C09A1"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Deaths from work-related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3D1A5AE7"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Labor</w:t>
            </w:r>
          </w:p>
        </w:tc>
        <w:tc>
          <w:tcPr>
            <w:tcW w:w="1095" w:type="dxa"/>
            <w:tcBorders>
              <w:top w:val="nil"/>
              <w:left w:val="nil"/>
              <w:bottom w:val="single" w:sz="4" w:space="0" w:color="808080"/>
              <w:right w:val="single" w:sz="4" w:space="0" w:color="808080"/>
            </w:tcBorders>
            <w:shd w:val="clear" w:color="auto" w:fill="auto"/>
            <w:vAlign w:val="center"/>
            <w:hideMark/>
          </w:tcPr>
          <w:p w14:paraId="371E1B99"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915819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self-employed workers, owners of unincorporated businesses and farms, paid and unpaid family workers, members of partnerships and may include owners of incorporated businesses.</w:t>
            </w:r>
          </w:p>
        </w:tc>
      </w:tr>
      <w:tr w:rsidR="00BF5391" w:rsidRPr="00F20829" w14:paraId="36B9CDDB"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F26612"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occupational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2742735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3B4FB04A"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B2ADEF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both injuries that required days away from work and those that required job transfer or restriction. Data do not reflect the relative FTEs worked by the various groups of employees.</w:t>
            </w:r>
          </w:p>
        </w:tc>
      </w:tr>
      <w:tr w:rsidR="00BF5391" w:rsidRPr="00F20829" w14:paraId="5636D26B"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11B0FB8"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Mental Health</w:t>
            </w:r>
          </w:p>
        </w:tc>
      </w:tr>
      <w:tr w:rsidR="00BF5391" w:rsidRPr="00F20829" w14:paraId="63AB4B93"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334524"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anxiety</w:t>
            </w:r>
          </w:p>
        </w:tc>
        <w:tc>
          <w:tcPr>
            <w:tcW w:w="1463" w:type="dxa"/>
            <w:tcBorders>
              <w:top w:val="nil"/>
              <w:left w:val="nil"/>
              <w:bottom w:val="single" w:sz="4" w:space="0" w:color="808080"/>
              <w:right w:val="single" w:sz="4" w:space="0" w:color="808080"/>
            </w:tcBorders>
            <w:shd w:val="clear" w:color="auto" w:fill="auto"/>
            <w:vAlign w:val="center"/>
            <w:hideMark/>
          </w:tcPr>
          <w:p w14:paraId="19F029A2"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D79DE21"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74B6D42"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an anxiety disorder?</w:t>
            </w:r>
          </w:p>
        </w:tc>
      </w:tr>
      <w:tr w:rsidR="00BF5391" w:rsidRPr="00F20829" w14:paraId="1DDF9C87"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D7F34FF"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depression</w:t>
            </w:r>
          </w:p>
        </w:tc>
        <w:tc>
          <w:tcPr>
            <w:tcW w:w="1463" w:type="dxa"/>
            <w:tcBorders>
              <w:top w:val="nil"/>
              <w:left w:val="nil"/>
              <w:bottom w:val="single" w:sz="4" w:space="0" w:color="808080"/>
              <w:right w:val="single" w:sz="4" w:space="0" w:color="808080"/>
            </w:tcBorders>
            <w:shd w:val="clear" w:color="auto" w:fill="auto"/>
            <w:vAlign w:val="center"/>
            <w:hideMark/>
          </w:tcPr>
          <w:p w14:paraId="5420F85F"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FE53745"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78614F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 depressive disorder.</w:t>
            </w:r>
          </w:p>
        </w:tc>
      </w:tr>
      <w:tr w:rsidR="00BF5391" w:rsidRPr="00F20829" w14:paraId="5C5422A3"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684BB7D"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current symptoms of depression</w:t>
            </w:r>
          </w:p>
        </w:tc>
        <w:tc>
          <w:tcPr>
            <w:tcW w:w="1463" w:type="dxa"/>
            <w:tcBorders>
              <w:top w:val="nil"/>
              <w:left w:val="nil"/>
              <w:bottom w:val="single" w:sz="4" w:space="0" w:color="808080"/>
              <w:right w:val="single" w:sz="4" w:space="0" w:color="808080"/>
            </w:tcBorders>
            <w:shd w:val="clear" w:color="auto" w:fill="auto"/>
            <w:vAlign w:val="center"/>
            <w:hideMark/>
          </w:tcPr>
          <w:p w14:paraId="4D19791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5471030"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245016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Indicator of current depression coded using two items from the PHQ-2 depression screener.</w:t>
            </w:r>
          </w:p>
        </w:tc>
      </w:tr>
      <w:tr w:rsidR="00BF5391" w:rsidRPr="00F20829" w14:paraId="057EE81E"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2C1AD0B"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currently receiving outpatient mental health treatment</w:t>
            </w:r>
          </w:p>
        </w:tc>
        <w:tc>
          <w:tcPr>
            <w:tcW w:w="1463" w:type="dxa"/>
            <w:tcBorders>
              <w:top w:val="nil"/>
              <w:left w:val="nil"/>
              <w:bottom w:val="single" w:sz="4" w:space="0" w:color="808080"/>
              <w:right w:val="single" w:sz="4" w:space="0" w:color="808080"/>
            </w:tcBorders>
            <w:shd w:val="clear" w:color="auto" w:fill="auto"/>
            <w:vAlign w:val="center"/>
            <w:hideMark/>
          </w:tcPr>
          <w:p w14:paraId="7B185310"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F37855F"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0047164"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now taking medicine or receiving treatment from a doctor for any type of mental health condition or emotional problem.</w:t>
            </w:r>
          </w:p>
        </w:tc>
      </w:tr>
      <w:tr w:rsidR="00BF5391" w:rsidRPr="00F20829" w14:paraId="0D858188"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09B71C1"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Co-morbidity for persons with mental illness</w:t>
            </w:r>
          </w:p>
        </w:tc>
        <w:tc>
          <w:tcPr>
            <w:tcW w:w="1463" w:type="dxa"/>
            <w:tcBorders>
              <w:top w:val="nil"/>
              <w:left w:val="nil"/>
              <w:bottom w:val="single" w:sz="4" w:space="0" w:color="808080"/>
              <w:right w:val="single" w:sz="4" w:space="0" w:color="808080"/>
            </w:tcBorders>
            <w:shd w:val="clear" w:color="auto" w:fill="auto"/>
            <w:vAlign w:val="center"/>
            <w:hideMark/>
          </w:tcPr>
          <w:p w14:paraId="1667F56C"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D3EF0E6"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62AC7807"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current symptoms of depression from the PHQ-2 depression screener with 3 or more chronic conditions.</w:t>
            </w:r>
          </w:p>
        </w:tc>
      </w:tr>
      <w:tr w:rsidR="00BF5391" w:rsidRPr="00F20829" w14:paraId="1424E7CE"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C701D7"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Mental health emergency department rates per 100,000 </w:t>
            </w:r>
            <w:r w:rsidRPr="00F20829">
              <w:rPr>
                <w:rFonts w:ascii="Calibri" w:eastAsia="Times New Roman" w:hAnsi="Calibri" w:cs="Times New Roman"/>
                <w:color w:val="000000"/>
                <w:sz w:val="18"/>
                <w:szCs w:val="18"/>
              </w:rPr>
              <w:lastRenderedPageBreak/>
              <w:t>population</w:t>
            </w:r>
          </w:p>
        </w:tc>
        <w:tc>
          <w:tcPr>
            <w:tcW w:w="1463" w:type="dxa"/>
            <w:tcBorders>
              <w:top w:val="nil"/>
              <w:left w:val="nil"/>
              <w:bottom w:val="single" w:sz="4" w:space="0" w:color="808080"/>
              <w:right w:val="single" w:sz="4" w:space="0" w:color="808080"/>
            </w:tcBorders>
            <w:shd w:val="clear" w:color="auto" w:fill="auto"/>
            <w:vAlign w:val="center"/>
            <w:hideMark/>
          </w:tcPr>
          <w:p w14:paraId="4E9E813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lastRenderedPageBreak/>
              <w:t>MHDO</w:t>
            </w:r>
          </w:p>
        </w:tc>
        <w:tc>
          <w:tcPr>
            <w:tcW w:w="1095" w:type="dxa"/>
            <w:tcBorders>
              <w:top w:val="nil"/>
              <w:left w:val="nil"/>
              <w:bottom w:val="single" w:sz="4" w:space="0" w:color="808080"/>
              <w:right w:val="single" w:sz="4" w:space="0" w:color="808080"/>
            </w:tcBorders>
            <w:shd w:val="clear" w:color="auto" w:fill="auto"/>
            <w:vAlign w:val="center"/>
            <w:hideMark/>
          </w:tcPr>
          <w:p w14:paraId="31D06C08"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3CD4035"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CM- 209-302, 306-319, which exclude substance use related disorders.</w:t>
            </w:r>
          </w:p>
        </w:tc>
      </w:tr>
      <w:tr w:rsidR="00BF5391" w:rsidRPr="00F20829" w14:paraId="25F7C14B"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6DD864D"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Sad/hopeless for two weeks in a row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B762837"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5EF1A390"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71CC67E"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12 months, did you ever feel so sad or hopeless almost every day for two weeks or more in a row that you stopped doing some usual activities? Percentage of students who answered "Yes".</w:t>
            </w:r>
          </w:p>
        </w:tc>
      </w:tr>
      <w:tr w:rsidR="00BF5391" w:rsidRPr="00F20829" w14:paraId="6EC4B527"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CBF14EB"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Seriously considered suicide (High School Students) </w:t>
            </w:r>
          </w:p>
        </w:tc>
        <w:tc>
          <w:tcPr>
            <w:tcW w:w="1463" w:type="dxa"/>
            <w:tcBorders>
              <w:top w:val="nil"/>
              <w:left w:val="nil"/>
              <w:bottom w:val="single" w:sz="4" w:space="0" w:color="808080"/>
              <w:right w:val="single" w:sz="4" w:space="0" w:color="808080"/>
            </w:tcBorders>
            <w:shd w:val="clear" w:color="auto" w:fill="auto"/>
            <w:vAlign w:val="center"/>
            <w:hideMark/>
          </w:tcPr>
          <w:p w14:paraId="39923777"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9669DA2"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0BA1BAE"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12 months, did you ever seriously consider attempting suicide? Percentage of students who answered "Yes". </w:t>
            </w:r>
          </w:p>
        </w:tc>
      </w:tr>
      <w:tr w:rsidR="00BF5391" w:rsidRPr="00F20829" w14:paraId="7A86BE49"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B669C4C"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Physical Activity, Nutrition and Weight</w:t>
            </w:r>
          </w:p>
        </w:tc>
      </w:tr>
      <w:tr w:rsidR="00BF5391" w:rsidRPr="00F20829" w14:paraId="5F645E82" w14:textId="77777777" w:rsidTr="00C5247B">
        <w:trPr>
          <w:trHeight w:val="75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3EFCF1"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Fewer than two hours combined screen time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17A7E4B"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34BEDCC"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2EE69FA"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watching 2 or fewer hours of combined screen time (</w:t>
            </w:r>
            <w:proofErr w:type="spellStart"/>
            <w:r w:rsidRPr="00F20829">
              <w:rPr>
                <w:rFonts w:ascii="Calibri" w:eastAsia="Times New Roman" w:hAnsi="Calibri" w:cs="Times New Roman"/>
                <w:color w:val="000000"/>
                <w:sz w:val="18"/>
                <w:szCs w:val="18"/>
              </w:rPr>
              <w:t>tv</w:t>
            </w:r>
            <w:proofErr w:type="spellEnd"/>
            <w:r w:rsidRPr="00F20829">
              <w:rPr>
                <w:rFonts w:ascii="Calibri" w:eastAsia="Times New Roman" w:hAnsi="Calibri" w:cs="Times New Roman"/>
                <w:color w:val="000000"/>
                <w:sz w:val="18"/>
                <w:szCs w:val="18"/>
              </w:rPr>
              <w:t>, video games, computer) per day on an average school day.</w:t>
            </w:r>
          </w:p>
        </w:tc>
      </w:tr>
      <w:tr w:rsidR="00BF5391" w:rsidRPr="00F20829" w14:paraId="651682A7" w14:textId="77777777" w:rsidTr="00C5247B">
        <w:trPr>
          <w:trHeight w:val="75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88A8508"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and vegetable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51E5BA5"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58AEBDAE"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2AF95E6"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Percentage of </w:t>
            </w:r>
            <w:proofErr w:type="gramStart"/>
            <w:r w:rsidRPr="00F20829">
              <w:rPr>
                <w:rFonts w:ascii="Calibri" w:eastAsia="Times New Roman" w:hAnsi="Calibri" w:cs="Times New Roman"/>
                <w:color w:val="000000"/>
                <w:sz w:val="18"/>
                <w:szCs w:val="18"/>
              </w:rPr>
              <w:t>students</w:t>
            </w:r>
            <w:proofErr w:type="gramEnd"/>
            <w:r w:rsidRPr="00F20829">
              <w:rPr>
                <w:rFonts w:ascii="Calibri" w:eastAsia="Times New Roman" w:hAnsi="Calibri" w:cs="Times New Roman"/>
                <w:color w:val="000000"/>
                <w:sz w:val="18"/>
                <w:szCs w:val="18"/>
              </w:rPr>
              <w:t xml:space="preserve"> who drank 100% fruit juice, ate fruit and/or ate vegetables five or more times per day during the past seven days.</w:t>
            </w:r>
          </w:p>
        </w:tc>
      </w:tr>
      <w:tr w:rsidR="00BF5391" w:rsidRPr="00F20829" w14:paraId="337ABF35" w14:textId="77777777" w:rsidTr="00C5247B">
        <w:trPr>
          <w:trHeight w:val="57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B9F224D"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12F3B174"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9EB5B93"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524E53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fruits or fruit juice.</w:t>
            </w:r>
          </w:p>
        </w:tc>
      </w:tr>
      <w:tr w:rsidR="00BF5391" w:rsidRPr="00F20829" w14:paraId="7AEC8798" w14:textId="77777777" w:rsidTr="00C5247B">
        <w:trPr>
          <w:trHeight w:val="80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70625A1"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Met physical activity recommendations (Adults)</w:t>
            </w:r>
          </w:p>
        </w:tc>
        <w:tc>
          <w:tcPr>
            <w:tcW w:w="1463" w:type="dxa"/>
            <w:tcBorders>
              <w:top w:val="nil"/>
              <w:left w:val="nil"/>
              <w:bottom w:val="single" w:sz="4" w:space="0" w:color="808080"/>
              <w:right w:val="single" w:sz="4" w:space="0" w:color="808080"/>
            </w:tcBorders>
            <w:shd w:val="clear" w:color="auto" w:fill="auto"/>
            <w:vAlign w:val="center"/>
            <w:hideMark/>
          </w:tcPr>
          <w:p w14:paraId="11DE4F02"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889B813"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6677B27"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reported doing enough physical activity to meet the aerobic and strengthening recommendations.</w:t>
            </w:r>
          </w:p>
        </w:tc>
      </w:tr>
      <w:tr w:rsidR="00BF5391" w:rsidRPr="00F20829" w14:paraId="6911D3B0" w14:textId="77777777" w:rsidTr="00C5247B">
        <w:trPr>
          <w:trHeight w:val="80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F1AB8F2"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Physical activity for at least 60 minutes per day on five of the past seven days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F35F6F4"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744FBCB7"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2079CA9"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were physically active for a total of at least 60 minutes per day on five of the past seven days.</w:t>
            </w:r>
          </w:p>
        </w:tc>
      </w:tr>
      <w:tr w:rsidR="00BF5391" w:rsidRPr="00F20829" w14:paraId="21E9345E" w14:textId="77777777" w:rsidTr="00C5247B">
        <w:trPr>
          <w:trHeight w:val="107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F2EE09"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Sedentary lifestyle – no leisure-time physical activity in past month (Adults)</w:t>
            </w:r>
          </w:p>
        </w:tc>
        <w:tc>
          <w:tcPr>
            <w:tcW w:w="1463" w:type="dxa"/>
            <w:tcBorders>
              <w:top w:val="nil"/>
              <w:left w:val="nil"/>
              <w:bottom w:val="single" w:sz="4" w:space="0" w:color="808080"/>
              <w:right w:val="single" w:sz="4" w:space="0" w:color="808080"/>
            </w:tcBorders>
            <w:shd w:val="clear" w:color="auto" w:fill="auto"/>
            <w:vAlign w:val="center"/>
            <w:hideMark/>
          </w:tcPr>
          <w:p w14:paraId="61A2CD13"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DA22AD8"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1526B40"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during the past month, other than their regular job, they did not participate in any physical activities or exercises such as running, calisthenics, golf, gardening, or walking for exercise.</w:t>
            </w:r>
          </w:p>
        </w:tc>
      </w:tr>
      <w:tr w:rsidR="00BF5391" w:rsidRPr="00F20829" w14:paraId="3C014AEA"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8AC3E2"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Soda/sports drink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8895E64"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18F6D907"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0F0ABF2"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drank at least one can, bottle, or glass of soda, sports drink, energy drink, or other sugar-sweetened beverage such as Gatorade, Red Bull, lemonade, sweetened tea or coffee drinks, flavored milk, Snapple, or Sunny Delight (Not counting diet soda, other diet drinks, or 100% fruit juice.) per day during the past week. </w:t>
            </w:r>
          </w:p>
        </w:tc>
      </w:tr>
      <w:tr w:rsidR="00BF5391" w:rsidRPr="00F20829" w14:paraId="12CC5500"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8A3D158"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Vegetable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5FA2EABE"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81469B2"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2279002"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vegetables.</w:t>
            </w:r>
          </w:p>
        </w:tc>
      </w:tr>
      <w:tr w:rsidR="00BF5391" w:rsidRPr="00F20829" w14:paraId="20511F29" w14:textId="77777777" w:rsidTr="00C5247B">
        <w:trPr>
          <w:trHeight w:val="332"/>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3E5A449"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(Adults)</w:t>
            </w:r>
          </w:p>
        </w:tc>
        <w:tc>
          <w:tcPr>
            <w:tcW w:w="1463" w:type="dxa"/>
            <w:tcBorders>
              <w:top w:val="nil"/>
              <w:left w:val="nil"/>
              <w:bottom w:val="single" w:sz="4" w:space="0" w:color="808080"/>
              <w:right w:val="single" w:sz="4" w:space="0" w:color="808080"/>
            </w:tcBorders>
            <w:shd w:val="clear" w:color="auto" w:fill="auto"/>
            <w:vAlign w:val="center"/>
            <w:hideMark/>
          </w:tcPr>
          <w:p w14:paraId="5BDC62B4"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0C37998"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61C8CC4"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of 30 or more.</w:t>
            </w:r>
          </w:p>
        </w:tc>
      </w:tr>
      <w:tr w:rsidR="00BF5391" w:rsidRPr="00F20829" w14:paraId="1A47CC8F"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252735"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35E08C1"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69828830"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FAF7C7E"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obese (i.e., at or above the 95th percentile for body mass index, by age and sex) -- SELF-REPORTED HEIGHT/WEIGHT.</w:t>
            </w:r>
          </w:p>
        </w:tc>
      </w:tr>
      <w:tr w:rsidR="00BF5391" w:rsidRPr="00F20829" w14:paraId="1C7A4D2E" w14:textId="77777777" w:rsidTr="00C5247B">
        <w:trPr>
          <w:trHeight w:val="35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F7F5B2C"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(Adults)</w:t>
            </w:r>
          </w:p>
        </w:tc>
        <w:tc>
          <w:tcPr>
            <w:tcW w:w="1463" w:type="dxa"/>
            <w:tcBorders>
              <w:top w:val="nil"/>
              <w:left w:val="nil"/>
              <w:bottom w:val="single" w:sz="4" w:space="0" w:color="808080"/>
              <w:right w:val="single" w:sz="4" w:space="0" w:color="808080"/>
            </w:tcBorders>
            <w:shd w:val="clear" w:color="auto" w:fill="auto"/>
            <w:vAlign w:val="center"/>
            <w:hideMark/>
          </w:tcPr>
          <w:p w14:paraId="63D97CE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99A770D"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5D5F73B"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between 25.0 and 29.9.</w:t>
            </w:r>
          </w:p>
        </w:tc>
      </w:tr>
      <w:tr w:rsidR="00BF5391" w:rsidRPr="00F20829" w14:paraId="22060382"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EFA0C6"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5F79535"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62404D2"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ED9BBC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Percentage of students who were overweight (i.e., at or above the 85th percentile but below the 95th percentile for body mass index, by age and sex) -- </w:t>
            </w:r>
            <w:r w:rsidRPr="00F20829">
              <w:rPr>
                <w:rFonts w:ascii="Calibri" w:eastAsia="Times New Roman" w:hAnsi="Calibri" w:cs="Times New Roman"/>
                <w:sz w:val="18"/>
                <w:szCs w:val="18"/>
              </w:rPr>
              <w:lastRenderedPageBreak/>
              <w:t>SELF-REPORTED HEIGHT/WEIGHT.</w:t>
            </w:r>
          </w:p>
        </w:tc>
      </w:tr>
      <w:tr w:rsidR="00BF5391" w:rsidRPr="00F20829" w14:paraId="2547A644"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BC164DF"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Pregnancy and Birth Outcomes</w:t>
            </w:r>
          </w:p>
        </w:tc>
      </w:tr>
      <w:tr w:rsidR="00BF5391" w:rsidRPr="00F20829" w14:paraId="52915714"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C23DB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with special health care needs</w:t>
            </w:r>
          </w:p>
        </w:tc>
        <w:tc>
          <w:tcPr>
            <w:tcW w:w="1463" w:type="dxa"/>
            <w:tcBorders>
              <w:top w:val="nil"/>
              <w:left w:val="nil"/>
              <w:bottom w:val="single" w:sz="4" w:space="0" w:color="808080"/>
              <w:right w:val="single" w:sz="4" w:space="0" w:color="808080"/>
            </w:tcBorders>
            <w:shd w:val="clear" w:color="auto" w:fill="auto"/>
            <w:vAlign w:val="center"/>
            <w:hideMark/>
          </w:tcPr>
          <w:p w14:paraId="5EC68C77"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National Survey of Children with Special Health Care Needs</w:t>
            </w:r>
          </w:p>
        </w:tc>
        <w:tc>
          <w:tcPr>
            <w:tcW w:w="1095" w:type="dxa"/>
            <w:tcBorders>
              <w:top w:val="nil"/>
              <w:left w:val="nil"/>
              <w:bottom w:val="single" w:sz="4" w:space="0" w:color="808080"/>
              <w:right w:val="single" w:sz="4" w:space="0" w:color="808080"/>
            </w:tcBorders>
            <w:shd w:val="clear" w:color="auto" w:fill="auto"/>
            <w:vAlign w:val="center"/>
            <w:hideMark/>
          </w:tcPr>
          <w:p w14:paraId="02079C28" w14:textId="77777777" w:rsidR="00BF5391" w:rsidRPr="00F20829" w:rsidRDefault="00BF5391" w:rsidP="005F27BB">
            <w:pPr>
              <w:spacing w:after="0"/>
              <w:jc w:val="center"/>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2011-2012</w:t>
            </w:r>
          </w:p>
        </w:tc>
        <w:tc>
          <w:tcPr>
            <w:tcW w:w="4230" w:type="dxa"/>
            <w:tcBorders>
              <w:top w:val="nil"/>
              <w:left w:val="nil"/>
              <w:bottom w:val="single" w:sz="4" w:space="0" w:color="808080"/>
              <w:right w:val="single" w:sz="4" w:space="0" w:color="808080"/>
            </w:tcBorders>
            <w:shd w:val="clear" w:color="auto" w:fill="auto"/>
            <w:vAlign w:val="center"/>
            <w:hideMark/>
          </w:tcPr>
          <w:p w14:paraId="78FE65B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Survey respondents who reported that their child has a special health care need.</w:t>
            </w:r>
          </w:p>
        </w:tc>
      </w:tr>
      <w:tr w:rsidR="00BF5391" w:rsidRPr="00F20829" w14:paraId="10516CA3"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CC68830"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Infant deaths per 1,000 live births</w:t>
            </w:r>
          </w:p>
        </w:tc>
        <w:tc>
          <w:tcPr>
            <w:tcW w:w="1463" w:type="dxa"/>
            <w:tcBorders>
              <w:top w:val="nil"/>
              <w:left w:val="nil"/>
              <w:bottom w:val="single" w:sz="4" w:space="0" w:color="808080"/>
              <w:right w:val="single" w:sz="4" w:space="0" w:color="808080"/>
            </w:tcBorders>
            <w:shd w:val="clear" w:color="auto" w:fill="auto"/>
            <w:vAlign w:val="center"/>
            <w:hideMark/>
          </w:tcPr>
          <w:p w14:paraId="57635ED2"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A397FC6"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2003-2012</w:t>
            </w:r>
          </w:p>
        </w:tc>
        <w:tc>
          <w:tcPr>
            <w:tcW w:w="4230" w:type="dxa"/>
            <w:tcBorders>
              <w:top w:val="nil"/>
              <w:left w:val="nil"/>
              <w:bottom w:val="single" w:sz="4" w:space="0" w:color="808080"/>
              <w:right w:val="single" w:sz="4" w:space="0" w:color="808080"/>
            </w:tcBorders>
            <w:shd w:val="clear" w:color="auto" w:fill="auto"/>
            <w:vAlign w:val="center"/>
            <w:hideMark/>
          </w:tcPr>
          <w:p w14:paraId="2AE78E7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Number of babies who died before their first birthday per 1,000 live births. Average annual number of infant deaths and infant mortality rate might be slightly underestimated due to possible missing out-of-state deaths of Maine infants in 2010.</w:t>
            </w:r>
          </w:p>
        </w:tc>
      </w:tr>
      <w:tr w:rsidR="00BF5391" w:rsidRPr="00F20829" w14:paraId="7E781D44"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C150EE"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for which the mother received early and adequate prenatal care</w:t>
            </w:r>
          </w:p>
        </w:tc>
        <w:tc>
          <w:tcPr>
            <w:tcW w:w="1463" w:type="dxa"/>
            <w:tcBorders>
              <w:top w:val="nil"/>
              <w:left w:val="nil"/>
              <w:bottom w:val="single" w:sz="4" w:space="0" w:color="808080"/>
              <w:right w:val="single" w:sz="4" w:space="0" w:color="808080"/>
            </w:tcBorders>
            <w:shd w:val="clear" w:color="auto" w:fill="auto"/>
            <w:vAlign w:val="center"/>
            <w:hideMark/>
          </w:tcPr>
          <w:p w14:paraId="794A784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8F51003"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2C74233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an adequate or adequate-plus rating on the </w:t>
            </w:r>
            <w:proofErr w:type="spellStart"/>
            <w:r w:rsidRPr="00F20829">
              <w:rPr>
                <w:rFonts w:ascii="Calibri" w:eastAsia="Times New Roman" w:hAnsi="Calibri" w:cs="Times New Roman"/>
                <w:sz w:val="18"/>
                <w:szCs w:val="18"/>
              </w:rPr>
              <w:t>Kotelchuck</w:t>
            </w:r>
            <w:proofErr w:type="spellEnd"/>
            <w:r w:rsidRPr="00F20829">
              <w:rPr>
                <w:rFonts w:ascii="Calibri" w:eastAsia="Times New Roman" w:hAnsi="Calibri" w:cs="Times New Roman"/>
                <w:sz w:val="18"/>
                <w:szCs w:val="18"/>
              </w:rPr>
              <w:t xml:space="preserve"> Adequacy of Prenatal Care Utilization Index.</w:t>
            </w:r>
          </w:p>
        </w:tc>
      </w:tr>
      <w:tr w:rsidR="00BF5391" w:rsidRPr="00F20829" w14:paraId="706CA70C"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107B88E"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to 15-19 year olds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0400D5C"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44D39DF"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11B1E360"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the number of live births among 15- to 19-year-old Maine women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w:t>
            </w:r>
          </w:p>
        </w:tc>
      </w:tr>
      <w:tr w:rsidR="00BF5391" w:rsidRPr="00F20829" w14:paraId="1B24DE84"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517B03"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Low birth weight (&lt;2500 grams)</w:t>
            </w:r>
          </w:p>
        </w:tc>
        <w:tc>
          <w:tcPr>
            <w:tcW w:w="1463" w:type="dxa"/>
            <w:tcBorders>
              <w:top w:val="nil"/>
              <w:left w:val="nil"/>
              <w:bottom w:val="single" w:sz="4" w:space="0" w:color="808080"/>
              <w:right w:val="single" w:sz="4" w:space="0" w:color="808080"/>
            </w:tcBorders>
            <w:shd w:val="clear" w:color="auto" w:fill="auto"/>
            <w:vAlign w:val="center"/>
            <w:hideMark/>
          </w:tcPr>
          <w:p w14:paraId="37E8DB1C"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7B2AA3C6"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2DD9E4A2"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Low birth weight defined as less than 2500 grams.</w:t>
            </w:r>
          </w:p>
        </w:tc>
      </w:tr>
      <w:tr w:rsidR="00BF5391" w:rsidRPr="00F20829" w14:paraId="7223E935"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0792240"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Substance and Alcohol Abuse</w:t>
            </w:r>
          </w:p>
        </w:tc>
      </w:tr>
      <w:tr w:rsidR="00BF5391" w:rsidRPr="00F20829" w14:paraId="6CC81542"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6B68F1C"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Alcohol-induced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49D24EE"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B9E6653"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6C849E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 E24.4 , F10, G31.2, G62.1, G72.1, I42.6, K29.2, K70, K85.2, K86.0, R78.0, X45, X65 or Y15</w:t>
            </w:r>
          </w:p>
        </w:tc>
      </w:tr>
      <w:tr w:rsidR="00BF5391" w:rsidRPr="00F20829" w14:paraId="7BE73336"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2E465DC"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F247D85"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55F00D90"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5453AA1"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5 or more drinks of alcohol in a row, that is, within a couple of hours? Percentage of students who answered at least 1 day.</w:t>
            </w:r>
          </w:p>
        </w:tc>
      </w:tr>
      <w:tr w:rsidR="00BF5391" w:rsidRPr="00F20829" w14:paraId="3A8E1C0C"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FA4A137"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(Adults)</w:t>
            </w:r>
          </w:p>
        </w:tc>
        <w:tc>
          <w:tcPr>
            <w:tcW w:w="1463" w:type="dxa"/>
            <w:tcBorders>
              <w:top w:val="nil"/>
              <w:left w:val="nil"/>
              <w:bottom w:val="single" w:sz="4" w:space="0" w:color="808080"/>
              <w:right w:val="single" w:sz="4" w:space="0" w:color="808080"/>
            </w:tcBorders>
            <w:shd w:val="clear" w:color="auto" w:fill="auto"/>
            <w:vAlign w:val="center"/>
            <w:hideMark/>
          </w:tcPr>
          <w:p w14:paraId="19C9ABE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8D46634"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761B5F4"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binge drinking where binge drinking is defined as having 5 or more drinks on 1 occasion for men and 4 or more drinks on 1 occasion for women.</w:t>
            </w:r>
          </w:p>
        </w:tc>
      </w:tr>
      <w:tr w:rsidR="00BF5391" w:rsidRPr="00F20829" w14:paraId="6F7F1D30"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8D6B9FE"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Chronic heavy drinking (Adults)</w:t>
            </w:r>
          </w:p>
        </w:tc>
        <w:tc>
          <w:tcPr>
            <w:tcW w:w="1463" w:type="dxa"/>
            <w:tcBorders>
              <w:top w:val="nil"/>
              <w:left w:val="nil"/>
              <w:bottom w:val="single" w:sz="4" w:space="0" w:color="808080"/>
              <w:right w:val="single" w:sz="4" w:space="0" w:color="808080"/>
            </w:tcBorders>
            <w:shd w:val="clear" w:color="auto" w:fill="auto"/>
            <w:vAlign w:val="center"/>
            <w:hideMark/>
          </w:tcPr>
          <w:p w14:paraId="60AA49F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FE4A34E"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159DCF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At risk for heavy alcohol consumption (greater than two drinks per day for men and greater than one drink per day for women).</w:t>
            </w:r>
          </w:p>
        </w:tc>
      </w:tr>
      <w:tr w:rsidR="00BF5391" w:rsidRPr="00F20829" w14:paraId="4CFCFDD2"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A8FA762"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Drug-affected baby referrals received as a percentage of all live births </w:t>
            </w:r>
          </w:p>
        </w:tc>
        <w:tc>
          <w:tcPr>
            <w:tcW w:w="1463" w:type="dxa"/>
            <w:tcBorders>
              <w:top w:val="nil"/>
              <w:left w:val="nil"/>
              <w:bottom w:val="single" w:sz="4" w:space="0" w:color="808080"/>
              <w:right w:val="single" w:sz="4" w:space="0" w:color="808080"/>
            </w:tcBorders>
            <w:shd w:val="clear" w:color="auto" w:fill="auto"/>
            <w:vAlign w:val="center"/>
            <w:hideMark/>
          </w:tcPr>
          <w:p w14:paraId="7415440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OCFS Maine Automated Child Welfare Information System</w:t>
            </w:r>
          </w:p>
        </w:tc>
        <w:tc>
          <w:tcPr>
            <w:tcW w:w="1095" w:type="dxa"/>
            <w:tcBorders>
              <w:top w:val="nil"/>
              <w:left w:val="nil"/>
              <w:bottom w:val="single" w:sz="4" w:space="0" w:color="808080"/>
              <w:right w:val="single" w:sz="4" w:space="0" w:color="808080"/>
            </w:tcBorders>
            <w:shd w:val="clear" w:color="auto" w:fill="auto"/>
            <w:vAlign w:val="center"/>
            <w:hideMark/>
          </w:tcPr>
          <w:p w14:paraId="6EDF89E5"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0BA0FCE"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This measure reflects the number of infants born in Maine where a healthcare provider reported to OCFS that there was reasonable cause to suspect the baby may be affected by illegal substance abuse or demonstrating withdrawal symptoms resulting from prenatal drug exposure or who have fetal alcohol spectrum disorders. </w:t>
            </w:r>
          </w:p>
        </w:tc>
      </w:tr>
      <w:tr w:rsidR="00BF5391" w:rsidRPr="00F20829" w14:paraId="17EE7D6D"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0A22CAB"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Drug-induced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8986BA0"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CDC Wonder</w:t>
            </w:r>
          </w:p>
        </w:tc>
        <w:tc>
          <w:tcPr>
            <w:tcW w:w="1095" w:type="dxa"/>
            <w:tcBorders>
              <w:top w:val="nil"/>
              <w:left w:val="nil"/>
              <w:bottom w:val="single" w:sz="4" w:space="0" w:color="808080"/>
              <w:right w:val="single" w:sz="4" w:space="0" w:color="808080"/>
            </w:tcBorders>
            <w:shd w:val="clear" w:color="auto" w:fill="auto"/>
            <w:vAlign w:val="center"/>
            <w:hideMark/>
          </w:tcPr>
          <w:p w14:paraId="5A6581E2"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334B41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population figures for year 2013 are bridged-race estimates of the July 1 resident population, from the Vintage 2013 </w:t>
            </w:r>
            <w:proofErr w:type="spellStart"/>
            <w:r w:rsidRPr="00F20829">
              <w:rPr>
                <w:rFonts w:ascii="Calibri" w:eastAsia="Times New Roman" w:hAnsi="Calibri" w:cs="Times New Roman"/>
                <w:sz w:val="18"/>
                <w:szCs w:val="18"/>
              </w:rPr>
              <w:t>postcensal</w:t>
            </w:r>
            <w:proofErr w:type="spellEnd"/>
            <w:r w:rsidRPr="00F20829">
              <w:rPr>
                <w:rFonts w:ascii="Calibri" w:eastAsia="Times New Roman" w:hAnsi="Calibri" w:cs="Times New Roman"/>
                <w:sz w:val="18"/>
                <w:szCs w:val="18"/>
              </w:rPr>
              <w:t xml:space="preserve"> series released by NCHS on June 26, 2014.</w:t>
            </w:r>
          </w:p>
        </w:tc>
      </w:tr>
      <w:tr w:rsidR="00BF5391" w:rsidRPr="00F20829" w14:paraId="186AD249"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34E7D9E"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Emergency medical service overdose response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535D7A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Emergency Medical Services</w:t>
            </w:r>
          </w:p>
        </w:tc>
        <w:tc>
          <w:tcPr>
            <w:tcW w:w="1095" w:type="dxa"/>
            <w:tcBorders>
              <w:top w:val="nil"/>
              <w:left w:val="nil"/>
              <w:bottom w:val="single" w:sz="4" w:space="0" w:color="808080"/>
              <w:right w:val="single" w:sz="4" w:space="0" w:color="808080"/>
            </w:tcBorders>
            <w:shd w:val="clear" w:color="auto" w:fill="auto"/>
            <w:vAlign w:val="center"/>
            <w:hideMark/>
          </w:tcPr>
          <w:p w14:paraId="5D9F5040"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3D689A2"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overdoses from drugs/medication, alcohol and inhalants.</w:t>
            </w:r>
          </w:p>
        </w:tc>
      </w:tr>
      <w:tr w:rsidR="00BF5391" w:rsidRPr="00F20829" w14:paraId="48D8E519"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120A78"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(ED visits)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028702B"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A63DB8B"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03EA26A3"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BF5391" w:rsidRPr="00F20829" w14:paraId="17A776D9"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3D9DE87"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Opiate poisoning (hospitalizations) </w:t>
            </w:r>
            <w:r w:rsidRPr="00F20829">
              <w:rPr>
                <w:rFonts w:ascii="Calibri" w:eastAsia="Times New Roman" w:hAnsi="Calibri" w:cs="Times New Roman"/>
                <w:color w:val="000000"/>
                <w:sz w:val="18"/>
                <w:szCs w:val="18"/>
              </w:rPr>
              <w:lastRenderedPageBreak/>
              <w:t>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83AB0D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lastRenderedPageBreak/>
              <w:t>MHDO</w:t>
            </w:r>
          </w:p>
        </w:tc>
        <w:tc>
          <w:tcPr>
            <w:tcW w:w="1095" w:type="dxa"/>
            <w:tcBorders>
              <w:top w:val="nil"/>
              <w:left w:val="nil"/>
              <w:bottom w:val="single" w:sz="4" w:space="0" w:color="808080"/>
              <w:right w:val="single" w:sz="4" w:space="0" w:color="808080"/>
            </w:tcBorders>
            <w:shd w:val="clear" w:color="auto" w:fill="auto"/>
            <w:vAlign w:val="center"/>
            <w:hideMark/>
          </w:tcPr>
          <w:p w14:paraId="1E9F131B"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57ACB4F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BF5391" w:rsidRPr="00F20829" w14:paraId="4E9D9385"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E8713C3"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Past-30-day alcohol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F0DEAC4"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3F4539F"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F38BC53"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at least one drink of alcohol? Percentage of students who answered at least 1 day.</w:t>
            </w:r>
          </w:p>
        </w:tc>
      </w:tr>
      <w:tr w:rsidR="00BF5391" w:rsidRPr="00F20829" w14:paraId="7ADBB93D"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E312737"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inhalant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EBA30E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17F342DF"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A5931E3"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sniff glue, breathe the contents of aerosol spray cans, or inhale any paints or sprays to get high? Percentage of students who answered at least 1 time.</w:t>
            </w:r>
          </w:p>
        </w:tc>
      </w:tr>
      <w:tr w:rsidR="00BF5391" w:rsidRPr="00F20829" w14:paraId="43DD308E"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A5E48F4"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(Adults)</w:t>
            </w:r>
          </w:p>
        </w:tc>
        <w:tc>
          <w:tcPr>
            <w:tcW w:w="1463" w:type="dxa"/>
            <w:tcBorders>
              <w:top w:val="nil"/>
              <w:left w:val="nil"/>
              <w:bottom w:val="single" w:sz="4" w:space="0" w:color="808080"/>
              <w:right w:val="single" w:sz="4" w:space="0" w:color="808080"/>
            </w:tcBorders>
            <w:shd w:val="clear" w:color="auto" w:fill="auto"/>
            <w:vAlign w:val="center"/>
            <w:hideMark/>
          </w:tcPr>
          <w:p w14:paraId="6E2192C7"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908C9D7"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134062A"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have you used marijuana?</w:t>
            </w:r>
          </w:p>
        </w:tc>
      </w:tr>
      <w:tr w:rsidR="00BF5391" w:rsidRPr="00F20829" w14:paraId="26BBB24E"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9C9361"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CCE9C5E"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D51C1D3"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485A94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how many times did you use marijuana? Percentage of students who answered at least 1 time. </w:t>
            </w:r>
          </w:p>
        </w:tc>
      </w:tr>
      <w:tr w:rsidR="00BF5391" w:rsidRPr="00F20829" w14:paraId="76312A79"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9B425F1"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(Adult)</w:t>
            </w:r>
          </w:p>
        </w:tc>
        <w:tc>
          <w:tcPr>
            <w:tcW w:w="1463" w:type="dxa"/>
            <w:tcBorders>
              <w:top w:val="nil"/>
              <w:left w:val="nil"/>
              <w:bottom w:val="single" w:sz="4" w:space="0" w:color="808080"/>
              <w:right w:val="single" w:sz="4" w:space="0" w:color="808080"/>
            </w:tcBorders>
            <w:shd w:val="clear" w:color="auto" w:fill="auto"/>
            <w:vAlign w:val="center"/>
            <w:hideMark/>
          </w:tcPr>
          <w:p w14:paraId="5F204C97"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52725FA"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9E8E1F3"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used prescription drugs that were either not prescribed and/or not used as prescribed in order to get high at least once within the past 30 days.</w:t>
            </w:r>
          </w:p>
        </w:tc>
      </w:tr>
      <w:tr w:rsidR="00BF5391" w:rsidRPr="00F20829" w14:paraId="4C5D71B4"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7376642"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35AC70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C91EAE0"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4EC67F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take a prescription drug (such as OxyContin, Percocet, Vicodin, codeine, Adderall, Ritalin, or Xanax) without a doctor's prescription? Percentage of students who answered at least 1 time.</w:t>
            </w:r>
          </w:p>
        </w:tc>
      </w:tr>
      <w:tr w:rsidR="00BF5391" w:rsidRPr="00F20829" w14:paraId="398CD7CE"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7DFF3B6"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Prescription Monitoring Program opioid prescriptions (</w:t>
            </w:r>
            <w:proofErr w:type="spellStart"/>
            <w:r w:rsidRPr="00F20829">
              <w:rPr>
                <w:rFonts w:ascii="Calibri" w:eastAsia="Times New Roman" w:hAnsi="Calibri" w:cs="Times New Roman"/>
                <w:color w:val="000000"/>
                <w:sz w:val="18"/>
                <w:szCs w:val="18"/>
              </w:rPr>
              <w:t>days</w:t>
            </w:r>
            <w:proofErr w:type="spellEnd"/>
            <w:r w:rsidRPr="00F20829">
              <w:rPr>
                <w:rFonts w:ascii="Calibri" w:eastAsia="Times New Roman" w:hAnsi="Calibri" w:cs="Times New Roman"/>
                <w:color w:val="000000"/>
                <w:sz w:val="18"/>
                <w:szCs w:val="18"/>
              </w:rPr>
              <w:t xml:space="preserve"> supply/pop)</w:t>
            </w:r>
          </w:p>
        </w:tc>
        <w:tc>
          <w:tcPr>
            <w:tcW w:w="1463" w:type="dxa"/>
            <w:tcBorders>
              <w:top w:val="nil"/>
              <w:left w:val="nil"/>
              <w:bottom w:val="single" w:sz="4" w:space="0" w:color="808080"/>
              <w:right w:val="single" w:sz="4" w:space="0" w:color="808080"/>
            </w:tcBorders>
            <w:shd w:val="clear" w:color="auto" w:fill="auto"/>
            <w:vAlign w:val="center"/>
            <w:hideMark/>
          </w:tcPr>
          <w:p w14:paraId="2595677C"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Prescription Monitoring Program</w:t>
            </w:r>
          </w:p>
        </w:tc>
        <w:tc>
          <w:tcPr>
            <w:tcW w:w="1095" w:type="dxa"/>
            <w:tcBorders>
              <w:top w:val="nil"/>
              <w:left w:val="nil"/>
              <w:bottom w:val="single" w:sz="4" w:space="0" w:color="808080"/>
              <w:right w:val="single" w:sz="4" w:space="0" w:color="808080"/>
            </w:tcBorders>
            <w:shd w:val="clear" w:color="auto" w:fill="auto"/>
            <w:vAlign w:val="center"/>
            <w:hideMark/>
          </w:tcPr>
          <w:p w14:paraId="6FAFB5C5"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2014-2015</w:t>
            </w:r>
          </w:p>
        </w:tc>
        <w:tc>
          <w:tcPr>
            <w:tcW w:w="4230" w:type="dxa"/>
            <w:tcBorders>
              <w:top w:val="nil"/>
              <w:left w:val="nil"/>
              <w:bottom w:val="single" w:sz="4" w:space="0" w:color="808080"/>
              <w:right w:val="single" w:sz="4" w:space="0" w:color="808080"/>
            </w:tcBorders>
            <w:shd w:val="clear" w:color="auto" w:fill="auto"/>
            <w:vAlign w:val="center"/>
            <w:hideMark/>
          </w:tcPr>
          <w:p w14:paraId="42DD2979"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Presented as </w:t>
            </w:r>
            <w:proofErr w:type="spellStart"/>
            <w:r w:rsidRPr="00F20829">
              <w:rPr>
                <w:rFonts w:ascii="Calibri" w:eastAsia="Times New Roman" w:hAnsi="Calibri" w:cs="Times New Roman"/>
                <w:sz w:val="18"/>
                <w:szCs w:val="18"/>
              </w:rPr>
              <w:t>Days</w:t>
            </w:r>
            <w:proofErr w:type="spellEnd"/>
            <w:r w:rsidRPr="00F20829">
              <w:rPr>
                <w:rFonts w:ascii="Calibri" w:eastAsia="Times New Roman" w:hAnsi="Calibri" w:cs="Times New Roman"/>
                <w:sz w:val="18"/>
                <w:szCs w:val="18"/>
              </w:rPr>
              <w:t xml:space="preserve"> Supply/Population, which is the total days of supply of medication divided by the overall population.</w:t>
            </w:r>
          </w:p>
        </w:tc>
      </w:tr>
      <w:tr w:rsidR="00BF5391" w:rsidRPr="00F20829" w14:paraId="2EDCEEFC"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3FD34C"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Substance-abuse hospital admissions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A9A062B"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1EB6754"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EE7D4D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20</w:t>
            </w:r>
          </w:p>
        </w:tc>
      </w:tr>
      <w:tr w:rsidR="00BF5391" w:rsidRPr="00F20829" w14:paraId="75255ABC" w14:textId="77777777" w:rsidTr="00BF5391">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CC8F9D5" w14:textId="77777777" w:rsidR="00BF5391" w:rsidRPr="00F20829" w:rsidRDefault="00BF5391" w:rsidP="005F27B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Tobacco Use</w:t>
            </w:r>
          </w:p>
        </w:tc>
      </w:tr>
      <w:tr w:rsidR="00BF5391" w:rsidRPr="00F20829" w14:paraId="38EE8FD1"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516CFF7"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(Adults)</w:t>
            </w:r>
          </w:p>
        </w:tc>
        <w:tc>
          <w:tcPr>
            <w:tcW w:w="1463" w:type="dxa"/>
            <w:tcBorders>
              <w:top w:val="nil"/>
              <w:left w:val="nil"/>
              <w:bottom w:val="single" w:sz="4" w:space="0" w:color="808080"/>
              <w:right w:val="single" w:sz="4" w:space="0" w:color="808080"/>
            </w:tcBorders>
            <w:shd w:val="clear" w:color="auto" w:fill="auto"/>
            <w:vAlign w:val="center"/>
            <w:hideMark/>
          </w:tcPr>
          <w:p w14:paraId="4734FF56"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7346074"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F6536A8"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reported having smoked at least 100 cigarettes in their lifetime and currently smoke.</w:t>
            </w:r>
          </w:p>
        </w:tc>
      </w:tr>
      <w:tr w:rsidR="00BF5391" w:rsidRPr="00F20829" w14:paraId="09B0EABF"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3101506"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B0367B1"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1CADA2FB"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C523B11"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on how many days did you smoke cigarettes? Percentage of students who answered at least 1 day. </w:t>
            </w:r>
          </w:p>
        </w:tc>
      </w:tr>
      <w:tr w:rsidR="00BF5391" w:rsidRPr="00F20829" w14:paraId="0315A452"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32A669E"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tobacco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CAFB54E"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2BCB5F7B"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41ACC20" w14:textId="77777777" w:rsidR="00BF5391" w:rsidRPr="00F20829" w:rsidRDefault="00BF5391" w:rsidP="005F27BB">
            <w:pPr>
              <w:spacing w:after="0"/>
              <w:rPr>
                <w:rFonts w:ascii="Calibri" w:eastAsia="Times New Roman" w:hAnsi="Calibri" w:cs="Times New Roman"/>
                <w:sz w:val="18"/>
                <w:szCs w:val="18"/>
              </w:rPr>
            </w:pPr>
            <w:proofErr w:type="gramStart"/>
            <w:r w:rsidRPr="00F20829">
              <w:rPr>
                <w:rFonts w:ascii="Calibri" w:eastAsia="Times New Roman" w:hAnsi="Calibri" w:cs="Times New Roman"/>
                <w:sz w:val="18"/>
                <w:szCs w:val="18"/>
              </w:rPr>
              <w:t>Percentage</w:t>
            </w:r>
            <w:proofErr w:type="gramEnd"/>
            <w:r w:rsidRPr="00F20829">
              <w:rPr>
                <w:rFonts w:ascii="Calibri" w:eastAsia="Times New Roman" w:hAnsi="Calibri" w:cs="Times New Roman"/>
                <w:sz w:val="18"/>
                <w:szCs w:val="18"/>
              </w:rPr>
              <w:t xml:space="preserve"> of students who smoked cigarettes or cigars or used chewing tobacco, snuff, or dip on one or more of the past 30 days. (Note:  Reports read “Percentage of students who smoked cigarettes and/or cigars and/or used chewing tobacco, snuff, or dip on one or more of the past 30 days”).</w:t>
            </w:r>
          </w:p>
        </w:tc>
      </w:tr>
      <w:tr w:rsidR="00BF5391" w:rsidRPr="00F20829" w14:paraId="11CC0FD7" w14:textId="77777777" w:rsidTr="00BF5391">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04D9635" w14:textId="77777777" w:rsidR="00BF5391" w:rsidRPr="00F20829" w:rsidRDefault="00BF5391" w:rsidP="005F27B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Secondhand smoke exposure (Youth)</w:t>
            </w:r>
          </w:p>
        </w:tc>
        <w:tc>
          <w:tcPr>
            <w:tcW w:w="1463" w:type="dxa"/>
            <w:tcBorders>
              <w:top w:val="nil"/>
              <w:left w:val="nil"/>
              <w:bottom w:val="single" w:sz="4" w:space="0" w:color="808080"/>
              <w:right w:val="single" w:sz="4" w:space="0" w:color="808080"/>
            </w:tcBorders>
            <w:shd w:val="clear" w:color="auto" w:fill="auto"/>
            <w:vAlign w:val="center"/>
            <w:hideMark/>
          </w:tcPr>
          <w:p w14:paraId="6B8866D7"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6ADE3320" w14:textId="77777777" w:rsidR="00BF5391" w:rsidRPr="00F20829" w:rsidRDefault="00BF5391" w:rsidP="005F27B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95C378D" w14:textId="77777777" w:rsidR="00BF5391" w:rsidRPr="00F20829" w:rsidRDefault="00BF5391" w:rsidP="005F27BB">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in the same room with someone who was smoking cigarettes at least 1 day during the  past 7 days.</w:t>
            </w:r>
          </w:p>
        </w:tc>
      </w:tr>
    </w:tbl>
    <w:p w14:paraId="30B2E86C" w14:textId="77777777" w:rsidR="00BF5391" w:rsidRPr="00F35749" w:rsidRDefault="00BF5391" w:rsidP="00FD34FB">
      <w:pPr>
        <w:spacing w:after="0"/>
        <w:rPr>
          <w:rFonts w:ascii="Times New Roman" w:hAnsi="Times New Roman" w:cs="Times New Roman"/>
          <w:b/>
        </w:rPr>
      </w:pPr>
    </w:p>
    <w:p w14:paraId="1D475AD9" w14:textId="77777777" w:rsidR="00E35955" w:rsidRDefault="00E35955" w:rsidP="00C159B7">
      <w:pPr>
        <w:spacing w:after="0"/>
        <w:rPr>
          <w:rFonts w:asciiTheme="minorHAnsi" w:hAnsiTheme="minorHAnsi" w:cs="Times New Roman"/>
          <w:sz w:val="20"/>
        </w:rPr>
      </w:pPr>
    </w:p>
    <w:p w14:paraId="557501E9" w14:textId="77777777" w:rsidR="000C4596" w:rsidRDefault="000C4596" w:rsidP="00C159B7">
      <w:pPr>
        <w:spacing w:after="0"/>
        <w:rPr>
          <w:rFonts w:asciiTheme="minorHAnsi" w:hAnsiTheme="minorHAnsi" w:cs="Times New Roman"/>
          <w:sz w:val="20"/>
        </w:rPr>
      </w:pPr>
    </w:p>
    <w:p w14:paraId="3C31E212" w14:textId="77777777" w:rsidR="005F2B34" w:rsidRPr="005F2B34" w:rsidRDefault="004D0873" w:rsidP="005F2B34">
      <w:pPr>
        <w:jc w:val="center"/>
        <w:rPr>
          <w:rFonts w:ascii="Times New Roman" w:hAnsi="Times New Roman" w:cs="Times New Roman"/>
          <w:b/>
          <w:szCs w:val="24"/>
        </w:rPr>
      </w:pPr>
      <w:r w:rsidRPr="00862E5E">
        <w:rPr>
          <w:rFonts w:ascii="Times New Roman" w:hAnsi="Times New Roman" w:cs="Times New Roman"/>
          <w:b/>
          <w:szCs w:val="24"/>
        </w:rPr>
        <w:br w:type="page"/>
      </w:r>
      <w:r w:rsidR="005F2B34" w:rsidRPr="005F2B34">
        <w:rPr>
          <w:rFonts w:ascii="Times New Roman" w:hAnsi="Times New Roman" w:cs="Times New Roman"/>
          <w:b/>
          <w:szCs w:val="24"/>
        </w:rPr>
        <w:lastRenderedPageBreak/>
        <w:t xml:space="preserve">We wish to thank many people who provided input to this report. </w:t>
      </w:r>
    </w:p>
    <w:p w14:paraId="71F85B24" w14:textId="77777777" w:rsidR="005F2B34" w:rsidRPr="005F2B34" w:rsidRDefault="005F2B34" w:rsidP="005F2B34">
      <w:pPr>
        <w:spacing w:after="0" w:line="240" w:lineRule="auto"/>
        <w:rPr>
          <w:rFonts w:ascii="Times New Roman" w:hAnsi="Times New Roman" w:cs="Times New Roman"/>
        </w:rPr>
      </w:pPr>
      <w:r w:rsidRPr="005F2B34">
        <w:rPr>
          <w:rFonts w:ascii="Times New Roman" w:hAnsi="Times New Roman" w:cs="Times New Roman"/>
        </w:rPr>
        <w:t>Funding Partners:</w:t>
      </w:r>
    </w:p>
    <w:p w14:paraId="5FCD7973" w14:textId="77777777" w:rsidR="005F2B34" w:rsidRPr="005F2B34" w:rsidRDefault="005F2B34" w:rsidP="005F2B34">
      <w:pPr>
        <w:spacing w:after="0" w:line="240" w:lineRule="auto"/>
        <w:ind w:firstLine="720"/>
        <w:rPr>
          <w:rFonts w:ascii="Times New Roman" w:hAnsi="Times New Roman" w:cs="Times New Roman"/>
        </w:rPr>
      </w:pPr>
      <w:r w:rsidRPr="005F2B34">
        <w:rPr>
          <w:rFonts w:ascii="Times New Roman" w:hAnsi="Times New Roman" w:cs="Times New Roman"/>
        </w:rPr>
        <w:t>Peter E. Chalke, Central Maine HealthCare, President and CEO</w:t>
      </w:r>
      <w:r w:rsidRPr="005F2B34">
        <w:rPr>
          <w:rFonts w:ascii="Times New Roman" w:hAnsi="Times New Roman" w:cs="Times New Roman"/>
        </w:rPr>
        <w:tab/>
      </w:r>
    </w:p>
    <w:p w14:paraId="68B916E7" w14:textId="77777777" w:rsidR="005F2B34" w:rsidRPr="005F2B34" w:rsidRDefault="005F2B34" w:rsidP="005F2B34">
      <w:pPr>
        <w:spacing w:after="0" w:line="240" w:lineRule="auto"/>
        <w:ind w:firstLine="720"/>
        <w:rPr>
          <w:rFonts w:ascii="Times New Roman" w:hAnsi="Times New Roman" w:cs="Times New Roman"/>
        </w:rPr>
      </w:pPr>
      <w:r w:rsidRPr="005F2B34">
        <w:rPr>
          <w:rFonts w:ascii="Times New Roman" w:hAnsi="Times New Roman" w:cs="Times New Roman"/>
        </w:rPr>
        <w:t>M. Michelle Hood, FACHE, EMHS President and CEO</w:t>
      </w:r>
    </w:p>
    <w:p w14:paraId="1FB08BDD" w14:textId="77777777" w:rsidR="005F2B34" w:rsidRPr="005F2B34" w:rsidRDefault="005F2B34" w:rsidP="005F2B34">
      <w:pPr>
        <w:spacing w:after="0" w:line="240" w:lineRule="auto"/>
        <w:ind w:firstLine="720"/>
        <w:rPr>
          <w:rFonts w:ascii="Times New Roman" w:hAnsi="Times New Roman" w:cs="Times New Roman"/>
        </w:rPr>
      </w:pPr>
      <w:r w:rsidRPr="005F2B34">
        <w:rPr>
          <w:rFonts w:ascii="Times New Roman" w:hAnsi="Times New Roman" w:cs="Times New Roman"/>
        </w:rPr>
        <w:t xml:space="preserve">Chuck Hays, </w:t>
      </w:r>
      <w:proofErr w:type="spellStart"/>
      <w:r w:rsidRPr="005F2B34">
        <w:rPr>
          <w:rFonts w:ascii="Times New Roman" w:hAnsi="Times New Roman" w:cs="Times New Roman"/>
        </w:rPr>
        <w:t>MaineGeneral</w:t>
      </w:r>
      <w:proofErr w:type="spellEnd"/>
      <w:r w:rsidRPr="005F2B34">
        <w:rPr>
          <w:rFonts w:ascii="Times New Roman" w:hAnsi="Times New Roman" w:cs="Times New Roman"/>
        </w:rPr>
        <w:t xml:space="preserve"> Health, CEO and President </w:t>
      </w:r>
    </w:p>
    <w:p w14:paraId="52F25EFF" w14:textId="77777777" w:rsidR="005F2B34" w:rsidRPr="005F2B34" w:rsidRDefault="005F2B34" w:rsidP="005F2B34">
      <w:pPr>
        <w:spacing w:after="0" w:line="240" w:lineRule="auto"/>
        <w:ind w:firstLine="720"/>
        <w:rPr>
          <w:rFonts w:ascii="Times New Roman" w:hAnsi="Times New Roman" w:cs="Times New Roman"/>
        </w:rPr>
      </w:pPr>
      <w:r w:rsidRPr="005F2B34">
        <w:rPr>
          <w:rFonts w:ascii="Times New Roman" w:hAnsi="Times New Roman" w:cs="Times New Roman"/>
        </w:rPr>
        <w:t>William L. Caron, Jr., MaineHealth, President</w:t>
      </w:r>
    </w:p>
    <w:p w14:paraId="373341F1" w14:textId="77777777" w:rsidR="005F2B34" w:rsidRPr="005F2B34" w:rsidRDefault="005F2B34" w:rsidP="005F2B34">
      <w:pPr>
        <w:spacing w:after="0" w:line="240" w:lineRule="auto"/>
        <w:rPr>
          <w:rFonts w:ascii="Times New Roman" w:hAnsi="Times New Roman" w:cs="Times New Roman"/>
        </w:rPr>
      </w:pPr>
      <w:r w:rsidRPr="005F2B34">
        <w:rPr>
          <w:rFonts w:ascii="Times New Roman" w:hAnsi="Times New Roman" w:cs="Times New Roman"/>
        </w:rPr>
        <w:tab/>
        <w:t>Mary C. Mayhew, Maine DHHS, Commissioner</w:t>
      </w:r>
    </w:p>
    <w:p w14:paraId="44758435" w14:textId="77777777" w:rsidR="005F2B34" w:rsidRPr="005F2B34" w:rsidRDefault="005F2B34" w:rsidP="005F2B34">
      <w:pPr>
        <w:spacing w:after="0" w:line="240" w:lineRule="auto"/>
        <w:rPr>
          <w:rFonts w:ascii="Times New Roman" w:hAnsi="Times New Roman" w:cs="Times New Roman"/>
        </w:rPr>
      </w:pPr>
    </w:p>
    <w:p w14:paraId="6B5DADEF" w14:textId="77777777" w:rsidR="005F2B34" w:rsidRPr="005F2B34" w:rsidRDefault="005F2B34" w:rsidP="005F2B34">
      <w:pPr>
        <w:spacing w:after="0" w:line="240" w:lineRule="auto"/>
        <w:rPr>
          <w:rFonts w:ascii="Times New Roman" w:hAnsi="Times New Roman" w:cs="Times New Roman"/>
        </w:rPr>
      </w:pPr>
      <w:r w:rsidRPr="005F2B34">
        <w:rPr>
          <w:rFonts w:ascii="Times New Roman" w:hAnsi="Times New Roman" w:cs="Times New Roman"/>
        </w:rPr>
        <w:t>Market Decisions/Hart Consulting, Inc. Research Team:</w:t>
      </w:r>
    </w:p>
    <w:p w14:paraId="03E68B03"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Patrick Madden, MBA</w:t>
      </w:r>
    </w:p>
    <w:p w14:paraId="3E6F95D5"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Patricia Hart, MS, GC-PH</w:t>
      </w:r>
    </w:p>
    <w:p w14:paraId="59D3D881"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John Charles</w:t>
      </w:r>
    </w:p>
    <w:p w14:paraId="1E99BA50" w14:textId="77777777" w:rsidR="00892F4A" w:rsidRDefault="00892F4A" w:rsidP="00892F4A">
      <w:pPr>
        <w:spacing w:after="0" w:line="240" w:lineRule="auto"/>
        <w:ind w:left="720"/>
        <w:rPr>
          <w:rFonts w:ascii="Times New Roman" w:hAnsi="Times New Roman" w:cs="Times New Roman"/>
        </w:rPr>
      </w:pPr>
      <w:r>
        <w:rPr>
          <w:rFonts w:ascii="Times New Roman" w:hAnsi="Times New Roman" w:cs="Times New Roman"/>
        </w:rPr>
        <w:t>Jennifer MacBride</w:t>
      </w:r>
    </w:p>
    <w:p w14:paraId="2F25BBAF"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Bethany Porter</w:t>
      </w:r>
    </w:p>
    <w:p w14:paraId="559DF4DA"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 xml:space="preserve">Kelly </w:t>
      </w:r>
      <w:proofErr w:type="spellStart"/>
      <w:r w:rsidRPr="005F2B34">
        <w:rPr>
          <w:rFonts w:ascii="Times New Roman" w:hAnsi="Times New Roman" w:cs="Times New Roman"/>
        </w:rPr>
        <w:t>MacGuirl</w:t>
      </w:r>
      <w:proofErr w:type="spellEnd"/>
      <w:r w:rsidRPr="005F2B34">
        <w:rPr>
          <w:rFonts w:ascii="Times New Roman" w:hAnsi="Times New Roman" w:cs="Times New Roman"/>
        </w:rPr>
        <w:t>, MSc</w:t>
      </w:r>
    </w:p>
    <w:p w14:paraId="27C72597" w14:textId="77777777" w:rsidR="005F2B34" w:rsidRPr="005F2B34" w:rsidRDefault="005F2B34" w:rsidP="005F2B34">
      <w:pPr>
        <w:spacing w:after="0" w:line="240" w:lineRule="auto"/>
        <w:rPr>
          <w:rFonts w:ascii="Times New Roman" w:hAnsi="Times New Roman" w:cs="Times New Roman"/>
        </w:rPr>
      </w:pPr>
    </w:p>
    <w:p w14:paraId="1DF9D5E5" w14:textId="77777777" w:rsidR="005F2B34" w:rsidRPr="005F2B34" w:rsidRDefault="005F2B34" w:rsidP="005F2B34">
      <w:pPr>
        <w:shd w:val="clear" w:color="auto" w:fill="FFFFFF"/>
        <w:spacing w:after="0" w:line="240" w:lineRule="auto"/>
        <w:rPr>
          <w:rFonts w:ascii="Times New Roman" w:eastAsia="Times New Roman" w:hAnsi="Times New Roman" w:cs="Times New Roman"/>
          <w:szCs w:val="24"/>
        </w:rPr>
      </w:pPr>
      <w:r w:rsidRPr="005F2B34">
        <w:rPr>
          <w:rFonts w:ascii="Times New Roman" w:eastAsia="Times New Roman" w:hAnsi="Times New Roman" w:cs="Times New Roman"/>
          <w:szCs w:val="24"/>
        </w:rPr>
        <w:t xml:space="preserve">University of Southern Maine, Muskie School of Public Service, Epidemiologist Team: </w:t>
      </w:r>
    </w:p>
    <w:p w14:paraId="148F62F9" w14:textId="77777777" w:rsidR="005F2B34" w:rsidRPr="005F2B34" w:rsidRDefault="005F2B34" w:rsidP="005F2B34">
      <w:pPr>
        <w:shd w:val="clear" w:color="auto" w:fill="FFFFFF"/>
        <w:spacing w:after="0" w:line="240" w:lineRule="auto"/>
        <w:ind w:left="720"/>
        <w:rPr>
          <w:rFonts w:ascii="Times New Roman" w:eastAsia="Times New Roman" w:hAnsi="Times New Roman" w:cs="Times New Roman"/>
          <w:szCs w:val="24"/>
        </w:rPr>
      </w:pPr>
      <w:r w:rsidRPr="005F2B34">
        <w:rPr>
          <w:rFonts w:ascii="Times New Roman" w:eastAsia="Times New Roman" w:hAnsi="Times New Roman" w:cs="Times New Roman"/>
          <w:szCs w:val="24"/>
        </w:rPr>
        <w:t>Crystal Cushman</w:t>
      </w:r>
    </w:p>
    <w:p w14:paraId="5BD4A773" w14:textId="77777777" w:rsidR="005F2B34" w:rsidRPr="005F2B34" w:rsidRDefault="005F2B34" w:rsidP="005F2B34">
      <w:pPr>
        <w:shd w:val="clear" w:color="auto" w:fill="FFFFFF"/>
        <w:spacing w:after="0" w:line="240" w:lineRule="auto"/>
        <w:ind w:left="720"/>
        <w:rPr>
          <w:rFonts w:ascii="Times New Roman" w:eastAsia="Times New Roman" w:hAnsi="Times New Roman" w:cs="Times New Roman"/>
          <w:szCs w:val="24"/>
        </w:rPr>
      </w:pPr>
      <w:r w:rsidRPr="005F2B34">
        <w:rPr>
          <w:rFonts w:ascii="Times New Roman" w:hAnsi="Times New Roman" w:cs="Times New Roman"/>
        </w:rPr>
        <w:t xml:space="preserve">Zachariah </w:t>
      </w:r>
      <w:proofErr w:type="spellStart"/>
      <w:r w:rsidRPr="005F2B34">
        <w:rPr>
          <w:rFonts w:ascii="Times New Roman" w:hAnsi="Times New Roman" w:cs="Times New Roman"/>
        </w:rPr>
        <w:t>Croll</w:t>
      </w:r>
      <w:proofErr w:type="spellEnd"/>
      <w:r w:rsidRPr="005F2B34">
        <w:rPr>
          <w:rFonts w:ascii="Times New Roman" w:eastAsia="Times New Roman" w:hAnsi="Times New Roman" w:cs="Times New Roman"/>
          <w:szCs w:val="24"/>
        </w:rPr>
        <w:t xml:space="preserve"> </w:t>
      </w:r>
    </w:p>
    <w:p w14:paraId="0828BB13" w14:textId="77777777" w:rsidR="005F2B34" w:rsidRPr="005F2B34" w:rsidRDefault="005F2B34" w:rsidP="005F2B34">
      <w:pPr>
        <w:shd w:val="clear" w:color="auto" w:fill="FFFFFF"/>
        <w:spacing w:after="0" w:line="240" w:lineRule="auto"/>
        <w:ind w:left="720"/>
        <w:rPr>
          <w:rFonts w:ascii="Times New Roman" w:eastAsia="Times New Roman" w:hAnsi="Times New Roman" w:cs="Times New Roman"/>
          <w:szCs w:val="24"/>
        </w:rPr>
      </w:pPr>
      <w:r w:rsidRPr="005F2B34">
        <w:rPr>
          <w:rFonts w:ascii="Times New Roman" w:eastAsia="Times New Roman" w:hAnsi="Times New Roman" w:cs="Times New Roman"/>
          <w:szCs w:val="24"/>
        </w:rPr>
        <w:t>Kathy Decker</w:t>
      </w:r>
    </w:p>
    <w:p w14:paraId="1D9D88A5" w14:textId="77777777" w:rsidR="005F2B34" w:rsidRPr="005F2B34" w:rsidRDefault="005F2B34" w:rsidP="005F2B34">
      <w:pPr>
        <w:shd w:val="clear" w:color="auto" w:fill="FFFFFF"/>
        <w:spacing w:after="0" w:line="240" w:lineRule="auto"/>
        <w:ind w:left="720"/>
        <w:rPr>
          <w:rFonts w:ascii="Times New Roman" w:eastAsia="Times New Roman" w:hAnsi="Times New Roman" w:cs="Times New Roman"/>
          <w:szCs w:val="24"/>
        </w:rPr>
      </w:pPr>
      <w:r w:rsidRPr="005F2B34">
        <w:rPr>
          <w:rFonts w:ascii="Times New Roman" w:eastAsia="Times New Roman" w:hAnsi="Times New Roman" w:cs="Times New Roman"/>
          <w:szCs w:val="24"/>
        </w:rPr>
        <w:t>Pamela Foster Albert</w:t>
      </w:r>
    </w:p>
    <w:p w14:paraId="3F8FD305" w14:textId="77777777" w:rsidR="005F2B34" w:rsidRPr="005F2B34" w:rsidRDefault="005F2B34" w:rsidP="005F2B34">
      <w:pPr>
        <w:shd w:val="clear" w:color="auto" w:fill="FFFFFF"/>
        <w:spacing w:after="0" w:line="240" w:lineRule="auto"/>
        <w:ind w:left="720"/>
        <w:rPr>
          <w:rFonts w:ascii="Times New Roman" w:eastAsia="Times New Roman" w:hAnsi="Times New Roman" w:cs="Times New Roman"/>
          <w:szCs w:val="24"/>
        </w:rPr>
      </w:pPr>
      <w:r w:rsidRPr="005F2B34">
        <w:rPr>
          <w:rFonts w:ascii="Times New Roman" w:eastAsia="Times New Roman" w:hAnsi="Times New Roman" w:cs="Times New Roman"/>
          <w:szCs w:val="24"/>
        </w:rPr>
        <w:t>Alison Green-Parsons</w:t>
      </w:r>
    </w:p>
    <w:p w14:paraId="0B9F3FAF" w14:textId="77777777" w:rsidR="005F2B34" w:rsidRPr="005F2B34" w:rsidRDefault="005F2B34" w:rsidP="005F2B34">
      <w:pPr>
        <w:shd w:val="clear" w:color="auto" w:fill="FFFFFF"/>
        <w:spacing w:after="0" w:line="240" w:lineRule="auto"/>
        <w:ind w:left="720"/>
        <w:rPr>
          <w:rFonts w:ascii="Times New Roman" w:eastAsia="Times New Roman" w:hAnsi="Times New Roman" w:cs="Times New Roman"/>
          <w:szCs w:val="24"/>
        </w:rPr>
      </w:pPr>
      <w:r w:rsidRPr="005F2B34">
        <w:rPr>
          <w:rFonts w:ascii="Times New Roman" w:eastAsia="Times New Roman" w:hAnsi="Times New Roman" w:cs="Times New Roman"/>
          <w:szCs w:val="24"/>
        </w:rPr>
        <w:t>Sara Huston</w:t>
      </w:r>
    </w:p>
    <w:p w14:paraId="775AE062" w14:textId="77777777" w:rsidR="005F2B34" w:rsidRPr="005F2B34" w:rsidRDefault="005F2B34" w:rsidP="005F2B34">
      <w:pPr>
        <w:shd w:val="clear" w:color="auto" w:fill="FFFFFF"/>
        <w:spacing w:after="0" w:line="240" w:lineRule="auto"/>
        <w:ind w:left="720"/>
        <w:rPr>
          <w:rFonts w:ascii="Times New Roman" w:eastAsia="Times New Roman" w:hAnsi="Times New Roman" w:cs="Times New Roman"/>
          <w:szCs w:val="24"/>
        </w:rPr>
      </w:pPr>
      <w:r w:rsidRPr="005F2B34">
        <w:rPr>
          <w:rFonts w:ascii="Times New Roman" w:hAnsi="Times New Roman" w:cs="Times New Roman"/>
        </w:rPr>
        <w:t xml:space="preserve">Jennifer </w:t>
      </w:r>
      <w:proofErr w:type="spellStart"/>
      <w:r w:rsidRPr="005F2B34">
        <w:rPr>
          <w:rFonts w:ascii="Times New Roman" w:hAnsi="Times New Roman" w:cs="Times New Roman"/>
        </w:rPr>
        <w:t>Lenardson</w:t>
      </w:r>
      <w:proofErr w:type="spellEnd"/>
    </w:p>
    <w:p w14:paraId="745EF833" w14:textId="77777777" w:rsidR="005F2B34" w:rsidRPr="005F2B34" w:rsidRDefault="005F2B34" w:rsidP="005F2B34">
      <w:pPr>
        <w:shd w:val="clear" w:color="auto" w:fill="FFFFFF"/>
        <w:spacing w:after="0" w:line="240" w:lineRule="auto"/>
        <w:ind w:left="720"/>
        <w:rPr>
          <w:rFonts w:ascii="Times New Roman" w:eastAsia="Times New Roman" w:hAnsi="Times New Roman" w:cs="Times New Roman"/>
          <w:szCs w:val="24"/>
        </w:rPr>
      </w:pPr>
      <w:r w:rsidRPr="005F2B34">
        <w:rPr>
          <w:rFonts w:ascii="Times New Roman" w:eastAsia="Times New Roman" w:hAnsi="Times New Roman" w:cs="Times New Roman"/>
          <w:szCs w:val="24"/>
        </w:rPr>
        <w:t>Erika Lichter</w:t>
      </w:r>
    </w:p>
    <w:p w14:paraId="7A64AC3E" w14:textId="77777777" w:rsidR="005F2B34" w:rsidRPr="005F2B34" w:rsidRDefault="005F2B34" w:rsidP="005F2B34">
      <w:pPr>
        <w:shd w:val="clear" w:color="auto" w:fill="FFFFFF"/>
        <w:spacing w:after="0" w:line="240" w:lineRule="auto"/>
        <w:ind w:left="720"/>
        <w:rPr>
          <w:rFonts w:ascii="Times New Roman" w:eastAsia="Times New Roman" w:hAnsi="Times New Roman" w:cs="Times New Roman"/>
          <w:szCs w:val="24"/>
        </w:rPr>
      </w:pPr>
      <w:r w:rsidRPr="005F2B34">
        <w:rPr>
          <w:rFonts w:ascii="Times New Roman" w:eastAsia="Times New Roman" w:hAnsi="Times New Roman" w:cs="Times New Roman"/>
          <w:szCs w:val="24"/>
        </w:rPr>
        <w:t>Cindy Mervis</w:t>
      </w:r>
    </w:p>
    <w:p w14:paraId="0330C023" w14:textId="77777777" w:rsidR="005F2B34" w:rsidRPr="005F2B34" w:rsidRDefault="005F2B34" w:rsidP="005F2B34">
      <w:pPr>
        <w:shd w:val="clear" w:color="auto" w:fill="FFFFFF"/>
        <w:spacing w:after="0" w:line="240" w:lineRule="auto"/>
        <w:ind w:left="720"/>
        <w:rPr>
          <w:rFonts w:ascii="Times New Roman" w:eastAsia="Times New Roman" w:hAnsi="Times New Roman" w:cs="Times New Roman"/>
          <w:szCs w:val="24"/>
        </w:rPr>
      </w:pPr>
      <w:r w:rsidRPr="005F2B34">
        <w:rPr>
          <w:rFonts w:ascii="Times New Roman" w:eastAsia="Times New Roman" w:hAnsi="Times New Roman" w:cs="Times New Roman"/>
          <w:szCs w:val="24"/>
        </w:rPr>
        <w:t>Alexandra Nesbitt</w:t>
      </w:r>
    </w:p>
    <w:p w14:paraId="0047AAB4" w14:textId="77777777" w:rsidR="005F2B34" w:rsidRPr="005F2B34" w:rsidRDefault="005F2B34" w:rsidP="005F2B34">
      <w:pPr>
        <w:shd w:val="clear" w:color="auto" w:fill="FFFFFF"/>
        <w:spacing w:after="0" w:line="240" w:lineRule="auto"/>
        <w:ind w:left="720"/>
        <w:rPr>
          <w:rFonts w:ascii="Times New Roman" w:eastAsia="Times New Roman" w:hAnsi="Times New Roman" w:cs="Times New Roman"/>
          <w:szCs w:val="24"/>
        </w:rPr>
      </w:pPr>
      <w:r w:rsidRPr="005F2B34">
        <w:rPr>
          <w:rFonts w:ascii="Times New Roman" w:hAnsi="Times New Roman" w:cs="Times New Roman"/>
        </w:rPr>
        <w:t xml:space="preserve">Donald </w:t>
      </w:r>
      <w:proofErr w:type="spellStart"/>
      <w:r w:rsidRPr="005F2B34">
        <w:rPr>
          <w:rFonts w:ascii="Times New Roman" w:hAnsi="Times New Roman" w:cs="Times New Roman"/>
        </w:rPr>
        <w:t>Szlosek</w:t>
      </w:r>
      <w:proofErr w:type="spellEnd"/>
    </w:p>
    <w:p w14:paraId="586C6068" w14:textId="77777777" w:rsidR="005F2B34" w:rsidRPr="005F2B34" w:rsidRDefault="005F2B34" w:rsidP="005F2B34">
      <w:pPr>
        <w:shd w:val="clear" w:color="auto" w:fill="FFFFFF"/>
        <w:spacing w:after="0" w:line="240" w:lineRule="auto"/>
        <w:ind w:left="720"/>
        <w:rPr>
          <w:rFonts w:ascii="Times New Roman" w:eastAsia="Times New Roman" w:hAnsi="Times New Roman" w:cs="Times New Roman"/>
          <w:szCs w:val="24"/>
        </w:rPr>
      </w:pPr>
      <w:r w:rsidRPr="005F2B34">
        <w:rPr>
          <w:rFonts w:ascii="Times New Roman" w:eastAsia="Times New Roman" w:hAnsi="Times New Roman" w:cs="Times New Roman"/>
          <w:szCs w:val="24"/>
        </w:rPr>
        <w:t>Finn Teach</w:t>
      </w:r>
    </w:p>
    <w:p w14:paraId="50BB5C47" w14:textId="77777777" w:rsidR="005F2B34" w:rsidRPr="005F2B34" w:rsidRDefault="005F2B34" w:rsidP="005F2B34">
      <w:pPr>
        <w:shd w:val="clear" w:color="auto" w:fill="FFFFFF"/>
        <w:spacing w:after="0" w:line="240" w:lineRule="auto"/>
        <w:ind w:left="720"/>
        <w:rPr>
          <w:rFonts w:ascii="Times New Roman" w:eastAsia="Times New Roman" w:hAnsi="Times New Roman" w:cs="Times New Roman"/>
          <w:szCs w:val="24"/>
        </w:rPr>
      </w:pPr>
      <w:r w:rsidRPr="005F2B34">
        <w:rPr>
          <w:rFonts w:ascii="Times New Roman" w:eastAsia="Times New Roman" w:hAnsi="Times New Roman" w:cs="Times New Roman"/>
          <w:szCs w:val="24"/>
        </w:rPr>
        <w:t>Denise Yob</w:t>
      </w:r>
    </w:p>
    <w:p w14:paraId="3ECFEBF5" w14:textId="77777777" w:rsidR="005F2B34" w:rsidRPr="005F2B34" w:rsidRDefault="005F2B34" w:rsidP="005F2B34">
      <w:pPr>
        <w:shd w:val="clear" w:color="auto" w:fill="FFFFFF"/>
        <w:spacing w:after="0" w:line="240" w:lineRule="auto"/>
        <w:ind w:left="720"/>
        <w:rPr>
          <w:rFonts w:ascii="Times New Roman" w:eastAsia="Times New Roman" w:hAnsi="Times New Roman" w:cs="Times New Roman"/>
          <w:szCs w:val="24"/>
        </w:rPr>
      </w:pPr>
      <w:r w:rsidRPr="005F2B34">
        <w:rPr>
          <w:rFonts w:ascii="Times New Roman" w:eastAsia="Times New Roman" w:hAnsi="Times New Roman" w:cs="Times New Roman"/>
          <w:szCs w:val="24"/>
        </w:rPr>
        <w:t xml:space="preserve">Erika </w:t>
      </w:r>
      <w:proofErr w:type="spellStart"/>
      <w:r w:rsidRPr="005F2B34">
        <w:rPr>
          <w:rFonts w:ascii="Times New Roman" w:eastAsia="Times New Roman" w:hAnsi="Times New Roman" w:cs="Times New Roman"/>
          <w:szCs w:val="24"/>
        </w:rPr>
        <w:t>Ziller</w:t>
      </w:r>
      <w:proofErr w:type="spellEnd"/>
    </w:p>
    <w:p w14:paraId="499BD984" w14:textId="77777777" w:rsidR="005F2B34" w:rsidRPr="005F2B34" w:rsidRDefault="005F2B34" w:rsidP="005F2B34">
      <w:pPr>
        <w:spacing w:after="0" w:line="240" w:lineRule="auto"/>
        <w:rPr>
          <w:rFonts w:ascii="Times New Roman" w:hAnsi="Times New Roman" w:cs="Times New Roman"/>
        </w:rPr>
      </w:pPr>
    </w:p>
    <w:p w14:paraId="7AF469AD" w14:textId="77777777" w:rsidR="005F2B34" w:rsidRPr="005F2B34" w:rsidRDefault="005F2B34" w:rsidP="005F2B34">
      <w:pPr>
        <w:spacing w:after="0" w:line="240" w:lineRule="auto"/>
        <w:rPr>
          <w:rFonts w:ascii="Times New Roman" w:hAnsi="Times New Roman" w:cs="Times New Roman"/>
        </w:rPr>
      </w:pPr>
      <w:r w:rsidRPr="005F2B34">
        <w:rPr>
          <w:rFonts w:ascii="Times New Roman" w:hAnsi="Times New Roman" w:cs="Times New Roman"/>
        </w:rPr>
        <w:t>Maine SHNAPP Steering Committee:</w:t>
      </w:r>
    </w:p>
    <w:p w14:paraId="0D87120E"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Nancy Birkhimer - Director, Performance Improvement, Maine CDC, Maine DHHS</w:t>
      </w:r>
    </w:p>
    <w:p w14:paraId="11CC4E79"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 xml:space="preserve">Deborah </w:t>
      </w:r>
      <w:proofErr w:type="spellStart"/>
      <w:r w:rsidRPr="005F2B34">
        <w:rPr>
          <w:rFonts w:ascii="Times New Roman" w:hAnsi="Times New Roman" w:cs="Times New Roman"/>
        </w:rPr>
        <w:t>Deatrick</w:t>
      </w:r>
      <w:proofErr w:type="spellEnd"/>
      <w:r w:rsidRPr="005F2B34">
        <w:rPr>
          <w:rFonts w:ascii="Times New Roman" w:hAnsi="Times New Roman" w:cs="Times New Roman"/>
        </w:rPr>
        <w:t xml:space="preserve"> - Senior Vice President, Community Health Improvement, MaineHealth </w:t>
      </w:r>
    </w:p>
    <w:p w14:paraId="65EB31F3"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 xml:space="preserve">Doug Michael - Chief Community Health &amp; Grants Officer, </w:t>
      </w:r>
    </w:p>
    <w:p w14:paraId="0AE827C0"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Eastern Maine Healthcare Systems</w:t>
      </w:r>
    </w:p>
    <w:p w14:paraId="07499685"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 xml:space="preserve">Natalie Morse - Director of the Center for Prevention and Healthy Living, </w:t>
      </w:r>
      <w:proofErr w:type="spellStart"/>
      <w:r w:rsidRPr="005F2B34">
        <w:rPr>
          <w:rFonts w:ascii="Times New Roman" w:hAnsi="Times New Roman" w:cs="Times New Roman"/>
        </w:rPr>
        <w:t>MaineGeneral</w:t>
      </w:r>
      <w:proofErr w:type="spellEnd"/>
      <w:r w:rsidRPr="005F2B34">
        <w:rPr>
          <w:rFonts w:ascii="Times New Roman" w:hAnsi="Times New Roman" w:cs="Times New Roman"/>
        </w:rPr>
        <w:t xml:space="preserve"> </w:t>
      </w:r>
    </w:p>
    <w:p w14:paraId="2D200E69" w14:textId="77777777" w:rsidR="005F2B34" w:rsidRPr="005F2B34" w:rsidRDefault="005F2B34" w:rsidP="005F2B34">
      <w:pPr>
        <w:spacing w:after="0" w:line="240" w:lineRule="auto"/>
        <w:ind w:left="720"/>
        <w:rPr>
          <w:rFonts w:ascii="Times New Roman" w:hAnsi="Times New Roman" w:cs="Times New Roman"/>
        </w:rPr>
      </w:pPr>
      <w:proofErr w:type="spellStart"/>
      <w:r w:rsidRPr="005F2B34">
        <w:rPr>
          <w:rFonts w:ascii="Times New Roman" w:hAnsi="Times New Roman" w:cs="Times New Roman"/>
        </w:rPr>
        <w:t>Cindie</w:t>
      </w:r>
      <w:proofErr w:type="spellEnd"/>
      <w:r w:rsidRPr="005F2B34">
        <w:rPr>
          <w:rFonts w:ascii="Times New Roman" w:hAnsi="Times New Roman" w:cs="Times New Roman"/>
        </w:rPr>
        <w:t xml:space="preserve"> Rice - Director of Community Health, Wellness and Cardiopulmonary Rehab, </w:t>
      </w:r>
    </w:p>
    <w:p w14:paraId="41D59E6C"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Central Maine Medical Center</w:t>
      </w:r>
    </w:p>
    <w:p w14:paraId="3B2B6BA1" w14:textId="77777777" w:rsidR="005F2B34" w:rsidRPr="005F2B34" w:rsidRDefault="005F2B34" w:rsidP="005F2B34">
      <w:pPr>
        <w:spacing w:after="0" w:line="240" w:lineRule="auto"/>
        <w:ind w:left="450"/>
        <w:contextualSpacing/>
        <w:rPr>
          <w:rFonts w:ascii="Times New Roman" w:hAnsi="Times New Roman" w:cs="Times New Roman"/>
        </w:rPr>
      </w:pPr>
    </w:p>
    <w:p w14:paraId="1BC156D5" w14:textId="77777777" w:rsidR="00791D7D" w:rsidRDefault="00791D7D">
      <w:pPr>
        <w:rPr>
          <w:rFonts w:ascii="Times New Roman" w:hAnsi="Times New Roman" w:cs="Times New Roman"/>
        </w:rPr>
      </w:pPr>
      <w:r>
        <w:rPr>
          <w:rFonts w:ascii="Times New Roman" w:hAnsi="Times New Roman" w:cs="Times New Roman"/>
        </w:rPr>
        <w:br w:type="page"/>
      </w:r>
    </w:p>
    <w:p w14:paraId="0BCCC387" w14:textId="7B76E879" w:rsidR="005F2B34" w:rsidRPr="005F2B34" w:rsidRDefault="005F2B34" w:rsidP="005F2B34">
      <w:pPr>
        <w:spacing w:after="0" w:line="240" w:lineRule="auto"/>
        <w:rPr>
          <w:rFonts w:ascii="Times New Roman" w:hAnsi="Times New Roman" w:cs="Times New Roman"/>
        </w:rPr>
      </w:pPr>
      <w:r w:rsidRPr="005F2B34">
        <w:rPr>
          <w:rFonts w:ascii="Times New Roman" w:hAnsi="Times New Roman" w:cs="Times New Roman"/>
        </w:rPr>
        <w:lastRenderedPageBreak/>
        <w:t>Maine SHNAPP Metrics Subcommittee:</w:t>
      </w:r>
    </w:p>
    <w:p w14:paraId="4975C2D2"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Nancy Birkhimer, Maine CDC, Maine DHHS</w:t>
      </w:r>
    </w:p>
    <w:p w14:paraId="45BFD5A5"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 xml:space="preserve">Sean </w:t>
      </w:r>
      <w:proofErr w:type="spellStart"/>
      <w:r w:rsidRPr="005F2B34">
        <w:rPr>
          <w:rFonts w:ascii="Times New Roman" w:hAnsi="Times New Roman" w:cs="Times New Roman"/>
        </w:rPr>
        <w:t>Cheetham</w:t>
      </w:r>
      <w:proofErr w:type="spellEnd"/>
      <w:r w:rsidRPr="005F2B34">
        <w:rPr>
          <w:rFonts w:ascii="Times New Roman" w:hAnsi="Times New Roman" w:cs="Times New Roman"/>
        </w:rPr>
        <w:t xml:space="preserve">, Central Maine Medical Center </w:t>
      </w:r>
    </w:p>
    <w:p w14:paraId="6B73EF3C"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Tim Cowan, MaineHealth</w:t>
      </w:r>
    </w:p>
    <w:p w14:paraId="59ADB7E6"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 xml:space="preserve">Ron </w:t>
      </w:r>
      <w:proofErr w:type="spellStart"/>
      <w:r w:rsidRPr="005F2B34">
        <w:rPr>
          <w:rFonts w:ascii="Times New Roman" w:hAnsi="Times New Roman" w:cs="Times New Roman"/>
        </w:rPr>
        <w:t>Deprez</w:t>
      </w:r>
      <w:proofErr w:type="spellEnd"/>
      <w:r w:rsidRPr="005F2B34">
        <w:rPr>
          <w:rFonts w:ascii="Times New Roman" w:hAnsi="Times New Roman" w:cs="Times New Roman"/>
        </w:rPr>
        <w:t>, University of New England</w:t>
      </w:r>
    </w:p>
    <w:p w14:paraId="7874C9FE"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Brent Dubois, Eastern Maine Healthcare Systems</w:t>
      </w:r>
    </w:p>
    <w:p w14:paraId="33761481"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Charles Dwyer, Maine Health Access Foundation</w:t>
      </w:r>
    </w:p>
    <w:p w14:paraId="53FD5CD3"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Jayne Harper, SHNAPP Staff (</w:t>
      </w:r>
      <w:proofErr w:type="spellStart"/>
      <w:r w:rsidRPr="005F2B34">
        <w:rPr>
          <w:rFonts w:ascii="Times New Roman" w:hAnsi="Times New Roman" w:cs="Times New Roman"/>
        </w:rPr>
        <w:t>MaineGeneral</w:t>
      </w:r>
      <w:proofErr w:type="spellEnd"/>
      <w:r w:rsidRPr="005F2B34">
        <w:rPr>
          <w:rFonts w:ascii="Times New Roman" w:hAnsi="Times New Roman" w:cs="Times New Roman"/>
        </w:rPr>
        <w:t xml:space="preserve"> Health)</w:t>
      </w:r>
    </w:p>
    <w:p w14:paraId="39DEDAD4"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 xml:space="preserve">Rebecca Kingsbury, </w:t>
      </w:r>
      <w:proofErr w:type="spellStart"/>
      <w:r w:rsidRPr="005F2B34">
        <w:rPr>
          <w:rFonts w:ascii="Times New Roman" w:hAnsi="Times New Roman" w:cs="Times New Roman"/>
        </w:rPr>
        <w:t>MaineGeneral</w:t>
      </w:r>
      <w:proofErr w:type="spellEnd"/>
      <w:r w:rsidRPr="005F2B34">
        <w:rPr>
          <w:rFonts w:ascii="Times New Roman" w:hAnsi="Times New Roman" w:cs="Times New Roman"/>
        </w:rPr>
        <w:t xml:space="preserve"> Health</w:t>
      </w:r>
    </w:p>
    <w:p w14:paraId="357DB821"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Jean Mellett, Eastern Maine Healthcare Systems</w:t>
      </w:r>
    </w:p>
    <w:p w14:paraId="330D9DE9"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 xml:space="preserve">Natalie Morse, </w:t>
      </w:r>
      <w:proofErr w:type="spellStart"/>
      <w:r w:rsidRPr="005F2B34">
        <w:rPr>
          <w:rFonts w:ascii="Times New Roman" w:hAnsi="Times New Roman" w:cs="Times New Roman"/>
        </w:rPr>
        <w:t>MaineGeneral</w:t>
      </w:r>
      <w:proofErr w:type="spellEnd"/>
      <w:r w:rsidRPr="005F2B34">
        <w:rPr>
          <w:rFonts w:ascii="Times New Roman" w:hAnsi="Times New Roman" w:cs="Times New Roman"/>
        </w:rPr>
        <w:t xml:space="preserve"> Health</w:t>
      </w:r>
    </w:p>
    <w:p w14:paraId="2C6FB7E8"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Jeb Murphy, Maine Primary Care Association</w:t>
      </w:r>
    </w:p>
    <w:p w14:paraId="54EF04F7"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Lisa Nolan, Maine Health Management Coalition</w:t>
      </w:r>
    </w:p>
    <w:p w14:paraId="709E4EB8"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Rebecca Parent, Eastern Maine Healthcare Systems</w:t>
      </w:r>
    </w:p>
    <w:p w14:paraId="043EE4A1"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Sandra Parker, Maine Hospital Association</w:t>
      </w:r>
    </w:p>
    <w:p w14:paraId="7BD5AAA8" w14:textId="77777777" w:rsidR="005F2B34" w:rsidRPr="005F2B34" w:rsidRDefault="005F2B34" w:rsidP="005F2B34">
      <w:pPr>
        <w:spacing w:after="0" w:line="240" w:lineRule="auto"/>
        <w:ind w:left="720"/>
        <w:rPr>
          <w:rFonts w:ascii="Times New Roman" w:hAnsi="Times New Roman" w:cs="Times New Roman"/>
        </w:rPr>
      </w:pPr>
      <w:proofErr w:type="spellStart"/>
      <w:r w:rsidRPr="005F2B34">
        <w:rPr>
          <w:rFonts w:ascii="Times New Roman" w:hAnsi="Times New Roman" w:cs="Times New Roman"/>
        </w:rPr>
        <w:t>Cindie</w:t>
      </w:r>
      <w:proofErr w:type="spellEnd"/>
      <w:r w:rsidRPr="005F2B34">
        <w:rPr>
          <w:rFonts w:ascii="Times New Roman" w:hAnsi="Times New Roman" w:cs="Times New Roman"/>
        </w:rPr>
        <w:t xml:space="preserve"> Rice, Central Maine Medical Center</w:t>
      </w:r>
    </w:p>
    <w:p w14:paraId="4F00FBBF"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Toho Soma, Portland Public Health Division</w:t>
      </w:r>
    </w:p>
    <w:p w14:paraId="73C6AD05"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 xml:space="preserve">Jenn Yurges, </w:t>
      </w:r>
      <w:proofErr w:type="spellStart"/>
      <w:r w:rsidRPr="005F2B34">
        <w:rPr>
          <w:rFonts w:ascii="Times New Roman" w:hAnsi="Times New Roman" w:cs="Times New Roman"/>
        </w:rPr>
        <w:t>MaineGeneral</w:t>
      </w:r>
      <w:proofErr w:type="spellEnd"/>
      <w:r w:rsidRPr="005F2B34">
        <w:rPr>
          <w:rFonts w:ascii="Times New Roman" w:hAnsi="Times New Roman" w:cs="Times New Roman"/>
        </w:rPr>
        <w:t xml:space="preserve"> Health</w:t>
      </w:r>
    </w:p>
    <w:p w14:paraId="27E88278" w14:textId="77777777" w:rsidR="005F2B34" w:rsidRPr="005F2B34" w:rsidRDefault="005F2B34" w:rsidP="005F2B34">
      <w:pPr>
        <w:spacing w:after="0" w:line="240" w:lineRule="auto"/>
        <w:rPr>
          <w:rFonts w:ascii="Times New Roman" w:hAnsi="Times New Roman" w:cs="Times New Roman"/>
        </w:rPr>
      </w:pPr>
    </w:p>
    <w:p w14:paraId="1DE1ED91" w14:textId="77777777" w:rsidR="005F2B34" w:rsidRPr="005F2B34" w:rsidRDefault="005F2B34" w:rsidP="005F2B34">
      <w:pPr>
        <w:spacing w:after="0" w:line="240" w:lineRule="auto"/>
        <w:rPr>
          <w:rFonts w:ascii="Times New Roman" w:hAnsi="Times New Roman" w:cs="Times New Roman"/>
        </w:rPr>
      </w:pPr>
      <w:r w:rsidRPr="005F2B34">
        <w:rPr>
          <w:rFonts w:ascii="Times New Roman" w:hAnsi="Times New Roman" w:cs="Times New Roman"/>
        </w:rPr>
        <w:t>Maine SHNAPP Community Engagement Subcommittee:</w:t>
      </w:r>
    </w:p>
    <w:p w14:paraId="7F63A173"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Nancy Birkhimer, Maine CDC, Maine DHHS</w:t>
      </w:r>
    </w:p>
    <w:p w14:paraId="2C35A773" w14:textId="77777777" w:rsidR="005F2B34" w:rsidRPr="005F2B34" w:rsidRDefault="005F2B34" w:rsidP="005F2B34">
      <w:pPr>
        <w:spacing w:after="0" w:line="240" w:lineRule="auto"/>
        <w:ind w:left="1080" w:hanging="360"/>
        <w:rPr>
          <w:rFonts w:ascii="Times New Roman" w:hAnsi="Times New Roman" w:cs="Times New Roman"/>
        </w:rPr>
      </w:pPr>
      <w:r w:rsidRPr="005F2B34">
        <w:rPr>
          <w:rFonts w:ascii="Times New Roman" w:hAnsi="Times New Roman" w:cs="Times New Roman"/>
        </w:rPr>
        <w:t>Andy Coburn, University of Southern Maine,</w:t>
      </w:r>
      <w:r w:rsidRPr="005F2B34">
        <w:rPr>
          <w:rFonts w:ascii="Times New Roman" w:hAnsi="Times New Roman" w:cs="Times New Roman"/>
          <w:szCs w:val="24"/>
        </w:rPr>
        <w:t xml:space="preserve"> </w:t>
      </w:r>
      <w:r w:rsidRPr="005F2B34">
        <w:rPr>
          <w:rFonts w:ascii="Times New Roman" w:eastAsia="Times New Roman" w:hAnsi="Times New Roman" w:cs="Times New Roman"/>
          <w:szCs w:val="24"/>
        </w:rPr>
        <w:t>Muskie School</w:t>
      </w:r>
    </w:p>
    <w:p w14:paraId="2165A532"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Charles Dwyer, Maine Health Access Foundation</w:t>
      </w:r>
    </w:p>
    <w:p w14:paraId="537F2E67"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Deb Erickson-Irons, York Hospital</w:t>
      </w:r>
    </w:p>
    <w:p w14:paraId="51240AF2"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Joanne Fortin, Northern Maine Medical Center</w:t>
      </w:r>
    </w:p>
    <w:p w14:paraId="6EC4C479"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Nicole Hammar, Eastern Maine Healthcare Systems</w:t>
      </w:r>
    </w:p>
    <w:p w14:paraId="0DB238A4"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Jayne Harper, SHNAPP Staff (</w:t>
      </w:r>
      <w:proofErr w:type="spellStart"/>
      <w:r w:rsidRPr="005F2B34">
        <w:rPr>
          <w:rFonts w:ascii="Times New Roman" w:hAnsi="Times New Roman" w:cs="Times New Roman"/>
        </w:rPr>
        <w:t>MaineGeneral</w:t>
      </w:r>
      <w:proofErr w:type="spellEnd"/>
      <w:r w:rsidRPr="005F2B34">
        <w:rPr>
          <w:rFonts w:ascii="Times New Roman" w:hAnsi="Times New Roman" w:cs="Times New Roman"/>
        </w:rPr>
        <w:t xml:space="preserve"> Health)</w:t>
      </w:r>
    </w:p>
    <w:p w14:paraId="0933A799"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Elizabeth Keene, St. Mary's Regional Medical Center</w:t>
      </w:r>
    </w:p>
    <w:p w14:paraId="1DB15F04"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Celine Kuhn, MaineHealth</w:t>
      </w:r>
    </w:p>
    <w:p w14:paraId="3896EC67"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 xml:space="preserve">Joy Leach, </w:t>
      </w:r>
      <w:proofErr w:type="spellStart"/>
      <w:r w:rsidRPr="005F2B34">
        <w:rPr>
          <w:rFonts w:ascii="Times New Roman" w:hAnsi="Times New Roman" w:cs="Times New Roman"/>
        </w:rPr>
        <w:t>MaineGeneral</w:t>
      </w:r>
      <w:proofErr w:type="spellEnd"/>
      <w:r w:rsidRPr="005F2B34">
        <w:rPr>
          <w:rFonts w:ascii="Times New Roman" w:hAnsi="Times New Roman" w:cs="Times New Roman"/>
        </w:rPr>
        <w:t xml:space="preserve"> Health</w:t>
      </w:r>
    </w:p>
    <w:p w14:paraId="10F7FDFE"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Christine Lyman, Maine CDC, Maine DHHS</w:t>
      </w:r>
    </w:p>
    <w:p w14:paraId="1C1DA2D8" w14:textId="4B0978E6" w:rsidR="00DA6CD9" w:rsidRDefault="00DA6CD9" w:rsidP="005F2B34">
      <w:pPr>
        <w:spacing w:after="0" w:line="240" w:lineRule="auto"/>
        <w:ind w:left="720"/>
        <w:rPr>
          <w:rFonts w:ascii="Times New Roman" w:hAnsi="Times New Roman" w:cs="Times New Roman"/>
        </w:rPr>
      </w:pPr>
      <w:r>
        <w:rPr>
          <w:rFonts w:ascii="Times New Roman" w:hAnsi="Times New Roman" w:cs="Times New Roman"/>
        </w:rPr>
        <w:t>Becca Matusovich, formerly Maine CDC, Maine DHHS</w:t>
      </w:r>
    </w:p>
    <w:p w14:paraId="14D7B332"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Doug Michael, Eastern Maine Healthcare Systems</w:t>
      </w:r>
    </w:p>
    <w:p w14:paraId="3202484D"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 xml:space="preserve">Natalie Morse, </w:t>
      </w:r>
      <w:proofErr w:type="spellStart"/>
      <w:r w:rsidRPr="005F2B34">
        <w:rPr>
          <w:rFonts w:ascii="Times New Roman" w:hAnsi="Times New Roman" w:cs="Times New Roman"/>
        </w:rPr>
        <w:t>MaineGeneral</w:t>
      </w:r>
      <w:proofErr w:type="spellEnd"/>
      <w:r w:rsidRPr="005F2B34">
        <w:rPr>
          <w:rFonts w:ascii="Times New Roman" w:hAnsi="Times New Roman" w:cs="Times New Roman"/>
        </w:rPr>
        <w:t xml:space="preserve"> Health</w:t>
      </w:r>
    </w:p>
    <w:p w14:paraId="1C9C8239"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Jeb Murphy, Maine Primary Care Association</w:t>
      </w:r>
    </w:p>
    <w:p w14:paraId="3B3C8CCA" w14:textId="77777777" w:rsidR="005F2B34" w:rsidRPr="005F2B34" w:rsidRDefault="005F2B34" w:rsidP="005F2B34">
      <w:pPr>
        <w:spacing w:after="0" w:line="240" w:lineRule="auto"/>
        <w:ind w:left="720"/>
        <w:rPr>
          <w:rFonts w:ascii="Times New Roman" w:hAnsi="Times New Roman" w:cs="Times New Roman"/>
        </w:rPr>
      </w:pPr>
      <w:proofErr w:type="spellStart"/>
      <w:r w:rsidRPr="005F2B34">
        <w:rPr>
          <w:rFonts w:ascii="Times New Roman" w:hAnsi="Times New Roman" w:cs="Times New Roman"/>
        </w:rPr>
        <w:t>Cindie</w:t>
      </w:r>
      <w:proofErr w:type="spellEnd"/>
      <w:r w:rsidRPr="005F2B34">
        <w:rPr>
          <w:rFonts w:ascii="Times New Roman" w:hAnsi="Times New Roman" w:cs="Times New Roman"/>
        </w:rPr>
        <w:t xml:space="preserve"> Rice, Central Maine Medical Center</w:t>
      </w:r>
    </w:p>
    <w:p w14:paraId="1CF1F12F"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Toho Soma, Portland Public Health Division</w:t>
      </w:r>
    </w:p>
    <w:p w14:paraId="08BE5CB6"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Paula Thomson, Maine CDC, Maine DHHS</w:t>
      </w:r>
    </w:p>
    <w:p w14:paraId="09F77448" w14:textId="77777777" w:rsidR="005F2B34" w:rsidRPr="005F2B34" w:rsidRDefault="005F2B34" w:rsidP="005F2B34">
      <w:pPr>
        <w:spacing w:after="0" w:line="240" w:lineRule="auto"/>
        <w:rPr>
          <w:rFonts w:ascii="Times New Roman" w:hAnsi="Times New Roman" w:cs="Times New Roman"/>
        </w:rPr>
      </w:pPr>
    </w:p>
    <w:p w14:paraId="7534B08A" w14:textId="77777777" w:rsidR="005F2B34" w:rsidRPr="005F2B34" w:rsidRDefault="005F2B34" w:rsidP="005F2B34">
      <w:pPr>
        <w:spacing w:after="0" w:line="240" w:lineRule="auto"/>
        <w:rPr>
          <w:rFonts w:ascii="Times New Roman" w:hAnsi="Times New Roman" w:cs="Times New Roman"/>
        </w:rPr>
      </w:pPr>
      <w:r w:rsidRPr="005F2B34">
        <w:rPr>
          <w:rFonts w:ascii="Times New Roman" w:hAnsi="Times New Roman" w:cs="Times New Roman"/>
        </w:rPr>
        <w:t>Collaborating Organizations for SHNAPP Implementation:</w:t>
      </w:r>
    </w:p>
    <w:p w14:paraId="01659BCB"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 xml:space="preserve">Bangor Public Health and Community Services </w:t>
      </w:r>
    </w:p>
    <w:p w14:paraId="32165F63"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Maine Health Access Foundation</w:t>
      </w:r>
    </w:p>
    <w:p w14:paraId="1F562BFD"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Maine Health Management Coalition</w:t>
      </w:r>
    </w:p>
    <w:p w14:paraId="47E251C7"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Maine Hospital Association</w:t>
      </w:r>
    </w:p>
    <w:p w14:paraId="50681EB7"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Maine Office of Substance Abuse and Mental Health Services</w:t>
      </w:r>
    </w:p>
    <w:p w14:paraId="456F255A"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Maine Primary Care Association</w:t>
      </w:r>
    </w:p>
    <w:p w14:paraId="53F8C37D"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lastRenderedPageBreak/>
        <w:t>Portland Public Health Division</w:t>
      </w:r>
    </w:p>
    <w:p w14:paraId="09706B6E"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St. Mary’s Regional Medical Center</w:t>
      </w:r>
    </w:p>
    <w:p w14:paraId="38D60658"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Statewide Coordinating Council for Public Health</w:t>
      </w:r>
    </w:p>
    <w:p w14:paraId="05BE3E55"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University of New England</w:t>
      </w:r>
    </w:p>
    <w:p w14:paraId="6E69E69E"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 xml:space="preserve">University of Southern Maine, </w:t>
      </w:r>
      <w:r w:rsidRPr="005F2B34">
        <w:rPr>
          <w:rFonts w:ascii="Times New Roman" w:eastAsia="Times New Roman" w:hAnsi="Times New Roman" w:cs="Times New Roman"/>
          <w:szCs w:val="24"/>
        </w:rPr>
        <w:t>Maine Public Health Institute at the Muskie School</w:t>
      </w:r>
    </w:p>
    <w:p w14:paraId="6FC12DE3" w14:textId="77777777" w:rsidR="005F2B34" w:rsidRPr="005F2B34" w:rsidRDefault="005F2B34" w:rsidP="005F2B34">
      <w:pPr>
        <w:spacing w:after="0" w:line="240" w:lineRule="auto"/>
        <w:rPr>
          <w:rFonts w:ascii="Times New Roman" w:hAnsi="Times New Roman" w:cs="Times New Roman"/>
        </w:rPr>
      </w:pPr>
    </w:p>
    <w:p w14:paraId="610A4C48" w14:textId="77777777" w:rsidR="005F2B34" w:rsidRPr="005F2B34" w:rsidRDefault="005F2B34" w:rsidP="005F2B34">
      <w:pPr>
        <w:spacing w:after="0" w:line="240" w:lineRule="auto"/>
        <w:rPr>
          <w:rFonts w:ascii="Times New Roman" w:hAnsi="Times New Roman" w:cs="Times New Roman"/>
        </w:rPr>
      </w:pPr>
      <w:r w:rsidRPr="005F2B34">
        <w:rPr>
          <w:rFonts w:ascii="Times New Roman" w:hAnsi="Times New Roman" w:cs="Times New Roman"/>
        </w:rPr>
        <w:t>Maine Department of Health and Human Services Review Team:</w:t>
      </w:r>
    </w:p>
    <w:p w14:paraId="631D58DF" w14:textId="77777777" w:rsidR="005F2B34" w:rsidRPr="005F2B34" w:rsidRDefault="005F2B34" w:rsidP="005F2B34">
      <w:pPr>
        <w:shd w:val="clear" w:color="auto" w:fill="FFFFFF"/>
        <w:spacing w:after="0" w:line="240" w:lineRule="auto"/>
        <w:ind w:left="720"/>
        <w:rPr>
          <w:rFonts w:ascii="Times New Roman" w:eastAsia="Times New Roman" w:hAnsi="Times New Roman" w:cs="Times New Roman"/>
          <w:szCs w:val="24"/>
        </w:rPr>
      </w:pPr>
      <w:r w:rsidRPr="005F2B34">
        <w:rPr>
          <w:rFonts w:ascii="Times New Roman" w:eastAsia="Times New Roman" w:hAnsi="Times New Roman" w:cs="Times New Roman"/>
          <w:szCs w:val="24"/>
        </w:rPr>
        <w:t>Ken Albert, Maine CDC Director and Chief Operating Officer</w:t>
      </w:r>
    </w:p>
    <w:p w14:paraId="77E7405F" w14:textId="77777777" w:rsidR="005F2B34" w:rsidRPr="005F2B34" w:rsidRDefault="005F2B34" w:rsidP="005F2B34">
      <w:pPr>
        <w:shd w:val="clear" w:color="auto" w:fill="FFFFFF"/>
        <w:spacing w:after="0" w:line="240" w:lineRule="auto"/>
        <w:ind w:left="720"/>
        <w:rPr>
          <w:rFonts w:ascii="Times New Roman" w:eastAsia="Times New Roman" w:hAnsi="Times New Roman" w:cs="Times New Roman"/>
          <w:szCs w:val="24"/>
        </w:rPr>
      </w:pPr>
      <w:r w:rsidRPr="005F2B34">
        <w:rPr>
          <w:rFonts w:ascii="Times New Roman" w:eastAsia="Times New Roman" w:hAnsi="Times New Roman" w:cs="Times New Roman"/>
          <w:szCs w:val="24"/>
        </w:rPr>
        <w:t>Sheryl Peavey, DHHS, Strategic Reform Coordinator</w:t>
      </w:r>
    </w:p>
    <w:p w14:paraId="7D9D62C9" w14:textId="77777777" w:rsidR="005F2B34" w:rsidRPr="005F2B34" w:rsidRDefault="005F2B34" w:rsidP="005F2B34">
      <w:pPr>
        <w:shd w:val="clear" w:color="auto" w:fill="FFFFFF"/>
        <w:spacing w:after="0" w:line="240" w:lineRule="auto"/>
        <w:ind w:left="720"/>
        <w:rPr>
          <w:rFonts w:ascii="Times New Roman" w:eastAsia="Times New Roman" w:hAnsi="Times New Roman" w:cs="Times New Roman"/>
          <w:szCs w:val="24"/>
        </w:rPr>
      </w:pPr>
      <w:r w:rsidRPr="005F2B34">
        <w:rPr>
          <w:rFonts w:ascii="Times New Roman" w:eastAsia="Times New Roman" w:hAnsi="Times New Roman" w:cs="Times New Roman"/>
          <w:szCs w:val="24"/>
        </w:rPr>
        <w:t>Jay Yoe, Director, DHHS Office of Continuous Quality Improvement</w:t>
      </w:r>
    </w:p>
    <w:p w14:paraId="19E3B6FA" w14:textId="77777777" w:rsidR="005F2B34" w:rsidRPr="005F2B34" w:rsidRDefault="005F2B34" w:rsidP="005F2B34">
      <w:pPr>
        <w:spacing w:after="0" w:line="240" w:lineRule="auto"/>
        <w:rPr>
          <w:rFonts w:ascii="Times New Roman" w:hAnsi="Times New Roman" w:cs="Times New Roman"/>
        </w:rPr>
      </w:pPr>
    </w:p>
    <w:p w14:paraId="4FEF5555" w14:textId="77777777" w:rsidR="005F2B34" w:rsidRPr="005F2B34" w:rsidRDefault="005F2B34" w:rsidP="005F2B34">
      <w:pPr>
        <w:spacing w:after="0" w:line="240" w:lineRule="auto"/>
        <w:rPr>
          <w:rFonts w:ascii="Times New Roman" w:hAnsi="Times New Roman" w:cs="Times New Roman"/>
        </w:rPr>
      </w:pPr>
      <w:r w:rsidRPr="005F2B34">
        <w:rPr>
          <w:rFonts w:ascii="Times New Roman" w:hAnsi="Times New Roman" w:cs="Times New Roman"/>
        </w:rPr>
        <w:t>District Public Health Liaisons:</w:t>
      </w:r>
    </w:p>
    <w:p w14:paraId="2BA986C8"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Aroostook: Stacy Boucher</w:t>
      </w:r>
    </w:p>
    <w:p w14:paraId="21A46586"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Central: Paula Thomson</w:t>
      </w:r>
    </w:p>
    <w:p w14:paraId="3AD7885E"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Cumberland: Becca Matusovich, formerly Maine CDC, Maine DHHS</w:t>
      </w:r>
    </w:p>
    <w:p w14:paraId="79974AF2"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Cumberland: Adam Hartwig, acting</w:t>
      </w:r>
    </w:p>
    <w:p w14:paraId="3C232D16" w14:textId="77777777" w:rsidR="005F2B34" w:rsidRPr="005F2B34" w:rsidRDefault="005F2B34" w:rsidP="005F2B34">
      <w:pPr>
        <w:spacing w:after="0" w:line="240" w:lineRule="auto"/>
        <w:ind w:left="720"/>
        <w:rPr>
          <w:rFonts w:ascii="Times New Roman" w:hAnsi="Times New Roman" w:cs="Times New Roman"/>
        </w:rPr>
      </w:pPr>
      <w:proofErr w:type="spellStart"/>
      <w:r w:rsidRPr="005F2B34">
        <w:rPr>
          <w:rFonts w:ascii="Times New Roman" w:hAnsi="Times New Roman" w:cs="Times New Roman"/>
        </w:rPr>
        <w:t>Downeast</w:t>
      </w:r>
      <w:proofErr w:type="spellEnd"/>
      <w:r w:rsidRPr="005F2B34">
        <w:rPr>
          <w:rFonts w:ascii="Times New Roman" w:hAnsi="Times New Roman" w:cs="Times New Roman"/>
        </w:rPr>
        <w:t>: Alfred May</w:t>
      </w:r>
    </w:p>
    <w:p w14:paraId="2C85728B" w14:textId="77777777" w:rsidR="005F2B34" w:rsidRPr="005F2B34" w:rsidRDefault="005F2B34" w:rsidP="005F2B34">
      <w:pPr>
        <w:spacing w:after="0" w:line="240" w:lineRule="auto"/>
        <w:ind w:left="720"/>
        <w:rPr>
          <w:rFonts w:ascii="Times New Roman" w:hAnsi="Times New Roman" w:cs="Times New Roman"/>
        </w:rPr>
      </w:pPr>
      <w:proofErr w:type="spellStart"/>
      <w:r w:rsidRPr="005F2B34">
        <w:rPr>
          <w:rFonts w:ascii="Times New Roman" w:hAnsi="Times New Roman" w:cs="Times New Roman"/>
        </w:rPr>
        <w:t>MidCoast</w:t>
      </w:r>
      <w:proofErr w:type="spellEnd"/>
      <w:r w:rsidRPr="005F2B34">
        <w:rPr>
          <w:rFonts w:ascii="Times New Roman" w:hAnsi="Times New Roman" w:cs="Times New Roman"/>
        </w:rPr>
        <w:t>: Carrie McFadden</w:t>
      </w:r>
    </w:p>
    <w:p w14:paraId="16881843" w14:textId="77777777" w:rsidR="005F2B34" w:rsidRPr="005F2B34" w:rsidRDefault="005F2B34" w:rsidP="005F2B34">
      <w:pPr>
        <w:spacing w:after="0" w:line="240" w:lineRule="auto"/>
        <w:ind w:left="720"/>
        <w:rPr>
          <w:rFonts w:ascii="Times New Roman" w:hAnsi="Times New Roman" w:cs="Times New Roman"/>
        </w:rPr>
      </w:pPr>
      <w:proofErr w:type="spellStart"/>
      <w:r w:rsidRPr="005F2B34">
        <w:rPr>
          <w:rFonts w:ascii="Times New Roman" w:hAnsi="Times New Roman" w:cs="Times New Roman"/>
        </w:rPr>
        <w:t>Penquis</w:t>
      </w:r>
      <w:proofErr w:type="spellEnd"/>
      <w:r w:rsidRPr="005F2B34">
        <w:rPr>
          <w:rFonts w:ascii="Times New Roman" w:hAnsi="Times New Roman" w:cs="Times New Roman"/>
        </w:rPr>
        <w:t>: Jessica Fogg</w:t>
      </w:r>
    </w:p>
    <w:p w14:paraId="7E178D0A" w14:textId="77777777" w:rsidR="005F2B34" w:rsidRPr="005F2B34" w:rsidRDefault="005F2B34" w:rsidP="005F2B34">
      <w:pPr>
        <w:spacing w:after="0" w:line="240" w:lineRule="auto"/>
        <w:ind w:left="720"/>
        <w:rPr>
          <w:rFonts w:ascii="Times New Roman" w:hAnsi="Times New Roman" w:cs="Times New Roman"/>
        </w:rPr>
      </w:pPr>
      <w:proofErr w:type="spellStart"/>
      <w:r w:rsidRPr="005F2B34">
        <w:rPr>
          <w:rFonts w:ascii="Times New Roman" w:hAnsi="Times New Roman" w:cs="Times New Roman"/>
        </w:rPr>
        <w:t>Wabanaki</w:t>
      </w:r>
      <w:proofErr w:type="spellEnd"/>
      <w:r w:rsidRPr="005F2B34">
        <w:rPr>
          <w:rFonts w:ascii="Times New Roman" w:hAnsi="Times New Roman" w:cs="Times New Roman"/>
        </w:rPr>
        <w:t xml:space="preserve">: Kristi Ricker and Sandra </w:t>
      </w:r>
      <w:proofErr w:type="spellStart"/>
      <w:r w:rsidRPr="005F2B34">
        <w:rPr>
          <w:rFonts w:ascii="Times New Roman" w:hAnsi="Times New Roman" w:cs="Times New Roman"/>
        </w:rPr>
        <w:t>Yarmal</w:t>
      </w:r>
      <w:proofErr w:type="spellEnd"/>
    </w:p>
    <w:p w14:paraId="688ABC81"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Western: Jamie Paul</w:t>
      </w:r>
    </w:p>
    <w:p w14:paraId="2D6E9514" w14:textId="77777777" w:rsidR="005F2B34" w:rsidRPr="005F2B34" w:rsidRDefault="005F2B34" w:rsidP="005F2B34">
      <w:pPr>
        <w:spacing w:after="0" w:line="240" w:lineRule="auto"/>
        <w:ind w:left="720"/>
        <w:rPr>
          <w:rFonts w:ascii="Times New Roman" w:hAnsi="Times New Roman" w:cs="Times New Roman"/>
        </w:rPr>
      </w:pPr>
      <w:r w:rsidRPr="005F2B34">
        <w:rPr>
          <w:rFonts w:ascii="Times New Roman" w:hAnsi="Times New Roman" w:cs="Times New Roman"/>
        </w:rPr>
        <w:t>York: Adam Hartwig</w:t>
      </w:r>
    </w:p>
    <w:p w14:paraId="0659EF8B" w14:textId="77777777" w:rsidR="005F2B34" w:rsidRPr="005F2B34" w:rsidRDefault="005F2B34" w:rsidP="005F2B34">
      <w:pPr>
        <w:spacing w:after="0" w:line="240" w:lineRule="auto"/>
        <w:rPr>
          <w:rFonts w:ascii="Times New Roman" w:hAnsi="Times New Roman" w:cs="Times New Roman"/>
        </w:rPr>
      </w:pPr>
    </w:p>
    <w:p w14:paraId="04D721A3" w14:textId="77777777" w:rsidR="004D0873" w:rsidRPr="00862E5E" w:rsidRDefault="004D0873">
      <w:pPr>
        <w:rPr>
          <w:rFonts w:ascii="Times New Roman" w:hAnsi="Times New Roman" w:cs="Times New Roman"/>
          <w:b/>
          <w:szCs w:val="24"/>
        </w:rPr>
      </w:pPr>
    </w:p>
    <w:sectPr w:rsidR="004D0873" w:rsidRPr="00862E5E" w:rsidSect="00854E44">
      <w:footerReference w:type="default" r:id="rId4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052435" w14:textId="77777777" w:rsidR="007267A3" w:rsidRDefault="007267A3" w:rsidP="008855ED">
      <w:pPr>
        <w:spacing w:after="0" w:line="240" w:lineRule="auto"/>
      </w:pPr>
      <w:r>
        <w:separator/>
      </w:r>
    </w:p>
  </w:endnote>
  <w:endnote w:type="continuationSeparator" w:id="0">
    <w:p w14:paraId="07D06839" w14:textId="77777777" w:rsidR="007267A3" w:rsidRDefault="007267A3" w:rsidP="008855ED">
      <w:pPr>
        <w:spacing w:after="0" w:line="240" w:lineRule="auto"/>
      </w:pPr>
      <w:r>
        <w:continuationSeparator/>
      </w:r>
    </w:p>
  </w:endnote>
  <w:endnote w:type="continuationNotice" w:id="1">
    <w:p w14:paraId="2EA2DF2E" w14:textId="77777777" w:rsidR="007267A3" w:rsidRDefault="007267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Book">
    <w:altName w:val="Aria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F9ED5" w14:textId="77777777" w:rsidR="00854E44" w:rsidRDefault="00854E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8F5C7" w14:textId="77777777" w:rsidR="00F6214B" w:rsidRDefault="00F6214B">
    <w:pPr>
      <w:pStyle w:val="Footer"/>
      <w:jc w:val="right"/>
    </w:pPr>
  </w:p>
  <w:p w14:paraId="0F99A8A4" w14:textId="77777777" w:rsidR="00F6214B" w:rsidRDefault="00F6214B" w:rsidP="00885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0257C" w14:textId="77777777" w:rsidR="00854E44" w:rsidRDefault="00854E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CC522" w14:textId="31CB3B8E" w:rsidR="00F6214B" w:rsidRPr="00CB5D62" w:rsidRDefault="00F6214B" w:rsidP="00854E44">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854E44">
      <w:rPr>
        <w:rFonts w:cs="Times New Roman"/>
        <w:sz w:val="22"/>
      </w:rPr>
      <w:t>ty Health Needs Assessment, 2016</w:t>
    </w:r>
    <w:r w:rsidR="00854E44">
      <w:rPr>
        <w:rFonts w:cs="Times New Roman"/>
        <w:sz w:val="22"/>
      </w:rPr>
      <w:tab/>
      <w:t xml:space="preserve">page </w:t>
    </w:r>
    <w:r>
      <w:fldChar w:fldCharType="begin"/>
    </w:r>
    <w:r>
      <w:instrText xml:space="preserve"> PAGE   \* MERGEFORMAT </w:instrText>
    </w:r>
    <w:r>
      <w:fldChar w:fldCharType="separate"/>
    </w:r>
    <w:r w:rsidR="00854E44">
      <w:rPr>
        <w:noProof/>
      </w:rPr>
      <w:t>iv</w:t>
    </w:r>
    <w:r>
      <w:rPr>
        <w:noProof/>
      </w:rPr>
      <w:fldChar w:fldCharType="end"/>
    </w:r>
    <w:r w:rsidR="00854E44">
      <w:rPr>
        <w:noProof/>
      </w:rPr>
      <w:tab/>
    </w:r>
    <w:r w:rsidR="00854E44">
      <w:rPr>
        <w:noProof/>
      </w:rPr>
      <w:t>www.maine.gov/SHNAPP/</w:t>
    </w:r>
    <w:r w:rsidR="00854E44" w:rsidRPr="00247AAC">
      <w:rPr>
        <w:noProof/>
      </w:rPr>
      <w:t>county-reports.shtml</w:t>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4FAC6" w14:textId="0D63C5A7" w:rsidR="00F6214B" w:rsidRPr="00CB5D62" w:rsidRDefault="00F6214B" w:rsidP="00854E44">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854E44">
      <w:rPr>
        <w:rFonts w:cs="Times New Roman"/>
        <w:sz w:val="22"/>
      </w:rPr>
      <w:t>ty Health Needs Assessment, 2016</w:t>
    </w:r>
    <w:r w:rsidR="00854E44">
      <w:rPr>
        <w:rFonts w:cs="Times New Roman"/>
        <w:sz w:val="22"/>
      </w:rPr>
      <w:tab/>
      <w:t xml:space="preserve">page </w:t>
    </w:r>
    <w:r>
      <w:fldChar w:fldCharType="begin"/>
    </w:r>
    <w:r>
      <w:instrText xml:space="preserve"> PAGE   \* MERGEFORMAT </w:instrText>
    </w:r>
    <w:r>
      <w:fldChar w:fldCharType="separate"/>
    </w:r>
    <w:r w:rsidR="00854E44">
      <w:rPr>
        <w:noProof/>
      </w:rPr>
      <w:t>v</w:t>
    </w:r>
    <w:r>
      <w:rPr>
        <w:noProof/>
      </w:rPr>
      <w:fldChar w:fldCharType="end"/>
    </w:r>
    <w:r w:rsidR="00854E44">
      <w:rPr>
        <w:noProof/>
      </w:rPr>
      <w:tab/>
    </w:r>
    <w:r w:rsidR="00854E44">
      <w:rPr>
        <w:noProof/>
      </w:rPr>
      <w:t>www.maine.gov/SHNAPP/</w:t>
    </w:r>
    <w:r w:rsidR="00854E44" w:rsidRPr="00247AAC">
      <w:rPr>
        <w:noProof/>
      </w:rPr>
      <w:t>county-reports.shtml</w:t>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29257"/>
      <w:docPartObj>
        <w:docPartGallery w:val="Page Numbers (Bottom of Page)"/>
        <w:docPartUnique/>
      </w:docPartObj>
    </w:sdtPr>
    <w:sdtEndPr>
      <w:rPr>
        <w:noProof/>
      </w:rPr>
    </w:sdtEndPr>
    <w:sdtContent>
      <w:bookmarkStart w:id="28" w:name="_GoBack" w:displacedByCustomXml="prev"/>
      <w:bookmarkEnd w:id="28" w:displacedByCustomXml="prev"/>
      <w:p w14:paraId="36F61636" w14:textId="5F1EE135" w:rsidR="00F6214B" w:rsidRDefault="00F6214B" w:rsidP="00761D8E">
        <w:pPr>
          <w:pStyle w:val="Header"/>
          <w:jc w:val="right"/>
        </w:pPr>
      </w:p>
      <w:p w14:paraId="050F8669" w14:textId="4B98B932" w:rsidR="00F6214B" w:rsidRDefault="00F6214B" w:rsidP="00854E44">
        <w:pPr>
          <w:pStyle w:val="Header"/>
          <w:tabs>
            <w:tab w:val="clear" w:pos="4680"/>
            <w:tab w:val="clear" w:pos="9360"/>
            <w:tab w:val="center" w:pos="5040"/>
            <w:tab w:val="right" w:pos="9720"/>
          </w:tabs>
          <w:ind w:left="-360" w:right="-360"/>
        </w:pPr>
        <w:r>
          <w:t>Ma</w:t>
        </w:r>
        <w:r w:rsidRPr="00CB5D62">
          <w:rPr>
            <w:rFonts w:cs="Times New Roman"/>
            <w:sz w:val="22"/>
          </w:rPr>
          <w:t>ine Shared Communi</w:t>
        </w:r>
        <w:r w:rsidR="00854E44">
          <w:rPr>
            <w:rFonts w:cs="Times New Roman"/>
            <w:sz w:val="22"/>
          </w:rPr>
          <w:t>ty Health Needs Assessment, 2016</w:t>
        </w:r>
        <w:r w:rsidR="00854E44">
          <w:tab/>
          <w:t xml:space="preserve">page </w:t>
        </w:r>
        <w:r w:rsidR="00854E44">
          <w:fldChar w:fldCharType="begin"/>
        </w:r>
        <w:r w:rsidR="00854E44">
          <w:instrText xml:space="preserve"> PAGE   \* MERGEFORMAT </w:instrText>
        </w:r>
        <w:r w:rsidR="00854E44">
          <w:fldChar w:fldCharType="separate"/>
        </w:r>
        <w:r w:rsidR="00854E44">
          <w:rPr>
            <w:noProof/>
          </w:rPr>
          <w:t>8</w:t>
        </w:r>
        <w:r w:rsidR="00854E44">
          <w:rPr>
            <w:noProof/>
          </w:rPr>
          <w:fldChar w:fldCharType="end"/>
        </w:r>
        <w:r w:rsidR="00854E44">
          <w:rPr>
            <w:noProof/>
          </w:rPr>
          <w:tab/>
        </w:r>
        <w:r w:rsidR="00854E44">
          <w:rPr>
            <w:noProof/>
          </w:rPr>
          <w:t>www.maine.gov/SHNAPP/</w:t>
        </w:r>
        <w:r w:rsidR="00854E44" w:rsidRPr="00247AAC">
          <w:rPr>
            <w:noProof/>
          </w:rPr>
          <w:t>county-reports.shtml</w:t>
        </w:r>
      </w:p>
    </w:sdtContent>
  </w:sdt>
  <w:p w14:paraId="251A0FCA" w14:textId="77777777" w:rsidR="00F6214B" w:rsidRDefault="00F6214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D0A36" w14:textId="43CFAC32" w:rsidR="00F6214B" w:rsidRPr="00CB5D62" w:rsidRDefault="00F6214B" w:rsidP="00854E44">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Community Health Needs Assessment, 201</w:t>
    </w:r>
    <w:r w:rsidR="00854E44">
      <w:rPr>
        <w:rFonts w:cs="Times New Roman"/>
        <w:sz w:val="22"/>
      </w:rPr>
      <w:t>6</w:t>
    </w:r>
    <w:r>
      <w:tab/>
    </w:r>
    <w:r w:rsidR="00854E44">
      <w:t xml:space="preserve">page </w:t>
    </w:r>
    <w:r>
      <w:fldChar w:fldCharType="begin"/>
    </w:r>
    <w:r>
      <w:instrText xml:space="preserve"> PAGE   \* MERGEFORMAT </w:instrText>
    </w:r>
    <w:r>
      <w:fldChar w:fldCharType="separate"/>
    </w:r>
    <w:r w:rsidR="00854E44">
      <w:rPr>
        <w:noProof/>
      </w:rPr>
      <w:t>38</w:t>
    </w:r>
    <w:r>
      <w:rPr>
        <w:noProof/>
      </w:rPr>
      <w:fldChar w:fldCharType="end"/>
    </w:r>
    <w:r w:rsidR="00854E44">
      <w:rPr>
        <w:noProof/>
      </w:rPr>
      <w:tab/>
    </w:r>
    <w:r w:rsidR="00854E44">
      <w:rPr>
        <w:noProof/>
      </w:rPr>
      <w:t>www.maine.gov/SHNAPP/</w:t>
    </w:r>
    <w:r w:rsidR="00854E44" w:rsidRPr="00247AAC">
      <w:rPr>
        <w:noProof/>
      </w:rPr>
      <w:t>county-reports.shtml</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8BDE8" w14:textId="77777777" w:rsidR="00F6214B" w:rsidRPr="00F30D17" w:rsidRDefault="00F6214B" w:rsidP="00AE2AC7">
    <w:pPr>
      <w:spacing w:after="6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60288" behindDoc="0" locked="0" layoutInCell="1" allowOverlap="1" wp14:anchorId="2A0CB536" wp14:editId="44908F04">
              <wp:simplePos x="0" y="0"/>
              <wp:positionH relativeFrom="column">
                <wp:posOffset>19050</wp:posOffset>
              </wp:positionH>
              <wp:positionV relativeFrom="paragraph">
                <wp:posOffset>-10795</wp:posOffset>
              </wp:positionV>
              <wp:extent cx="447675" cy="1619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E1484F" id="Rectangle 13" o:spid="_x0000_s1026" style="position:absolute;margin-left:1.5pt;margin-top:-.85pt;width:35.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" fillcolor="#aad08a" stroked="f" strokeweight=".5pt"/>
          </w:pict>
        </mc:Fallback>
      </mc:AlternateContent>
    </w:r>
    <w:r w:rsidRPr="00F30D17">
      <w:rPr>
        <w:rFonts w:ascii="Times New Roman" w:hAnsi="Times New Roman" w:cs="Times New Roman"/>
        <w:i/>
        <w:sz w:val="20"/>
      </w:rPr>
      <w:t xml:space="preserve">  </w:t>
    </w:r>
    <w:r w:rsidRPr="00F30D17">
      <w:rPr>
        <w:rFonts w:ascii="Times New Roman" w:hAnsi="Times New Roman" w:cs="Times New Roman"/>
        <w:i/>
        <w:sz w:val="20"/>
      </w:rPr>
      <w:tab/>
      <w:t xml:space="preserve">  Indicates county is significantly better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571A611F" w14:textId="77777777" w:rsidR="00F6214B" w:rsidRPr="00F30D17" w:rsidRDefault="00F6214B" w:rsidP="00AE2AC7">
    <w:pPr>
      <w:spacing w:after="0"/>
      <w:ind w:firstLine="72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59264" behindDoc="0" locked="0" layoutInCell="1" allowOverlap="1" wp14:anchorId="78CB6158" wp14:editId="2D626574">
              <wp:simplePos x="0" y="0"/>
              <wp:positionH relativeFrom="column">
                <wp:posOffset>19050</wp:posOffset>
              </wp:positionH>
              <wp:positionV relativeFrom="paragraph">
                <wp:posOffset>7620</wp:posOffset>
              </wp:positionV>
              <wp:extent cx="447675" cy="16192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A08CB7" id="Rectangle 15" o:spid="_x0000_s1026" style="position:absolute;margin-left:1.5pt;margin-top:.6pt;width:35.2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" fillcolor="#fabf8f" stroked="f" strokeweight=".5pt"/>
          </w:pict>
        </mc:Fallback>
      </mc:AlternateContent>
    </w:r>
    <w:r w:rsidRPr="00F30D17">
      <w:rPr>
        <w:rFonts w:ascii="Times New Roman" w:hAnsi="Times New Roman" w:cs="Times New Roman"/>
        <w:sz w:val="20"/>
      </w:rPr>
      <w:t xml:space="preserve">  </w:t>
    </w:r>
    <w:r w:rsidRPr="00F30D17">
      <w:rPr>
        <w:rFonts w:ascii="Times New Roman" w:hAnsi="Times New Roman" w:cs="Times New Roman"/>
        <w:i/>
        <w:sz w:val="20"/>
      </w:rPr>
      <w:t xml:space="preserve">Indicates county is significantly worse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011DEDF8" w14:textId="77777777" w:rsidR="00F6214B" w:rsidRDefault="00F6214B" w:rsidP="00CB5D62">
    <w:pPr>
      <w:pStyle w:val="Footer"/>
      <w:tabs>
        <w:tab w:val="clear" w:pos="4680"/>
        <w:tab w:val="center" w:pos="5130"/>
      </w:tabs>
      <w:rPr>
        <w:rFonts w:cs="Times New Roman"/>
        <w:sz w:val="22"/>
      </w:rPr>
    </w:pPr>
  </w:p>
  <w:p w14:paraId="743F00AF" w14:textId="6580D440" w:rsidR="00F6214B" w:rsidRPr="00CB5D62" w:rsidRDefault="00F6214B" w:rsidP="00854E44">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854E44">
      <w:rPr>
        <w:rFonts w:cs="Times New Roman"/>
        <w:sz w:val="22"/>
      </w:rPr>
      <w:t>ty Health Needs Assessment, 2016</w:t>
    </w:r>
    <w:r>
      <w:tab/>
    </w:r>
    <w:r w:rsidR="00854E44">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854E44">
      <w:rPr>
        <w:noProof/>
        <w:sz w:val="22"/>
      </w:rPr>
      <w:t>44</w:t>
    </w:r>
    <w:r w:rsidRPr="00CB5D62">
      <w:rPr>
        <w:noProof/>
        <w:sz w:val="22"/>
      </w:rPr>
      <w:fldChar w:fldCharType="end"/>
    </w:r>
    <w:r w:rsidR="00854E44">
      <w:rPr>
        <w:noProof/>
        <w:sz w:val="22"/>
      </w:rPr>
      <w:tab/>
    </w:r>
    <w:r w:rsidR="00854E44">
      <w:rPr>
        <w:noProof/>
      </w:rPr>
      <w:t>www.maine.gov/SHNAPP/</w:t>
    </w:r>
    <w:r w:rsidR="00854E44" w:rsidRPr="00247AAC">
      <w:rPr>
        <w:noProof/>
      </w:rPr>
      <w:t>county-reports.shtml</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5CA71" w14:textId="15B27B0C" w:rsidR="00F6214B" w:rsidRPr="002E1E9E" w:rsidRDefault="00F6214B" w:rsidP="00CB5D62">
    <w:pPr>
      <w:pStyle w:val="Footer"/>
      <w:tabs>
        <w:tab w:val="clear" w:pos="4680"/>
        <w:tab w:val="center" w:pos="5130"/>
      </w:tabs>
      <w:rPr>
        <w:rFonts w:ascii="Times New Roman" w:hAnsi="Times New Roman" w:cs="Times New Roman"/>
        <w:i/>
        <w:sz w:val="20"/>
        <w:szCs w:val="20"/>
      </w:rPr>
    </w:pPr>
    <w:r>
      <w:rPr>
        <w:rFonts w:ascii="Times New Roman" w:hAnsi="Times New Roman" w:cs="Times New Roman"/>
        <w:i/>
        <w:sz w:val="20"/>
        <w:szCs w:val="20"/>
      </w:rPr>
      <w:t xml:space="preserve"> </w:t>
    </w:r>
  </w:p>
  <w:p w14:paraId="5154353B" w14:textId="77777777" w:rsidR="00F6214B" w:rsidRDefault="00F6214B" w:rsidP="00CB5D62">
    <w:pPr>
      <w:pStyle w:val="Footer"/>
      <w:tabs>
        <w:tab w:val="clear" w:pos="4680"/>
        <w:tab w:val="center" w:pos="5130"/>
      </w:tabs>
      <w:rPr>
        <w:rFonts w:cs="Times New Roman"/>
        <w:sz w:val="22"/>
      </w:rPr>
    </w:pPr>
  </w:p>
  <w:p w14:paraId="268AECBB" w14:textId="42D49287" w:rsidR="00F6214B" w:rsidRPr="00CB5D62" w:rsidRDefault="00F6214B" w:rsidP="00854E44">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Community Health Needs Assessment, 201</w:t>
    </w:r>
    <w:r w:rsidR="00854E44">
      <w:rPr>
        <w:rFonts w:cs="Times New Roman"/>
        <w:sz w:val="22"/>
      </w:rPr>
      <w:t>6</w:t>
    </w:r>
    <w:r>
      <w:tab/>
    </w:r>
    <w:r w:rsidR="00854E44">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854E44">
      <w:rPr>
        <w:noProof/>
        <w:sz w:val="22"/>
      </w:rPr>
      <w:t>45</w:t>
    </w:r>
    <w:r w:rsidRPr="00CB5D62">
      <w:rPr>
        <w:noProof/>
        <w:sz w:val="22"/>
      </w:rPr>
      <w:fldChar w:fldCharType="end"/>
    </w:r>
    <w:r w:rsidR="00854E44">
      <w:rPr>
        <w:noProof/>
        <w:sz w:val="22"/>
      </w:rPr>
      <w:tab/>
    </w:r>
    <w:r w:rsidR="00854E44">
      <w:rPr>
        <w:noProof/>
      </w:rPr>
      <w:t>www.maine.gov/SHNAPP/</w:t>
    </w:r>
    <w:r w:rsidR="00854E44" w:rsidRPr="00247AAC">
      <w:rPr>
        <w:noProof/>
      </w:rPr>
      <w:t>county-reports.shtml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F3C153" w14:textId="77777777" w:rsidR="007267A3" w:rsidRDefault="007267A3" w:rsidP="008855ED">
      <w:pPr>
        <w:spacing w:after="0" w:line="240" w:lineRule="auto"/>
      </w:pPr>
      <w:r>
        <w:separator/>
      </w:r>
    </w:p>
  </w:footnote>
  <w:footnote w:type="continuationSeparator" w:id="0">
    <w:p w14:paraId="17DEF511" w14:textId="77777777" w:rsidR="007267A3" w:rsidRDefault="007267A3" w:rsidP="008855ED">
      <w:pPr>
        <w:spacing w:after="0" w:line="240" w:lineRule="auto"/>
      </w:pPr>
      <w:r>
        <w:continuationSeparator/>
      </w:r>
    </w:p>
  </w:footnote>
  <w:footnote w:type="continuationNotice" w:id="1">
    <w:p w14:paraId="55F0A43D" w14:textId="77777777" w:rsidR="007267A3" w:rsidRDefault="007267A3">
      <w:pPr>
        <w:spacing w:after="0" w:line="240" w:lineRule="auto"/>
      </w:pPr>
    </w:p>
  </w:footnote>
  <w:footnote w:id="2">
    <w:p w14:paraId="547F8105" w14:textId="77777777" w:rsidR="00F6214B" w:rsidRDefault="00F6214B" w:rsidP="00A30DDE">
      <w:pPr>
        <w:pStyle w:val="FootnoteText"/>
      </w:pPr>
      <w:r>
        <w:rPr>
          <w:rStyle w:val="FootnoteReference"/>
        </w:rPr>
        <w:footnoteRef/>
      </w:r>
      <w:r>
        <w:t xml:space="preserve"> </w:t>
      </w:r>
      <w:proofErr w:type="gramStart"/>
      <w:r w:rsidRPr="00C91CF9">
        <w:t xml:space="preserve">Rural Data </w:t>
      </w:r>
      <w:r>
        <w:t>f</w:t>
      </w:r>
      <w:r w:rsidRPr="00C91CF9">
        <w:t>or Action, New England Rural Health RoundTable, 2014.</w:t>
      </w:r>
      <w:proofErr w:type="gramEnd"/>
      <w:r w:rsidRPr="00C91CF9">
        <w:t xml:space="preserve"> Available from: http://www.newenglandruralhealth.org/rural_data</w:t>
      </w:r>
    </w:p>
  </w:footnote>
  <w:footnote w:id="3">
    <w:p w14:paraId="341EF587" w14:textId="34B3E9B8" w:rsidR="00F6214B" w:rsidRDefault="00F6214B">
      <w:pPr>
        <w:pStyle w:val="FootnoteText"/>
      </w:pPr>
      <w:r>
        <w:rPr>
          <w:rStyle w:val="FootnoteReference"/>
        </w:rPr>
        <w:footnoteRef/>
      </w:r>
      <w:r>
        <w:t xml:space="preserve"> </w:t>
      </w:r>
      <w:r w:rsidRPr="00294AF1">
        <w:t>Ambulatory care-sensitive conditions (ACSC) are Prevention Quality Indicators from the Agency for Healthcare Research and Quality and is intended to measure whether these conditions are being treated appropriately in the outpatient setting before hospitalization is required.</w:t>
      </w:r>
    </w:p>
  </w:footnote>
  <w:footnote w:id="4">
    <w:p w14:paraId="1E9A1A30" w14:textId="77777777" w:rsidR="00F6214B" w:rsidRPr="007159EC" w:rsidRDefault="00F6214B" w:rsidP="00294AF1">
      <w:pPr>
        <w:pStyle w:val="NormalWeb"/>
        <w:shd w:val="clear" w:color="auto" w:fill="FFFFFF"/>
        <w:spacing w:before="0" w:beforeAutospacing="0" w:after="0" w:afterAutospacing="0"/>
        <w:rPr>
          <w:rFonts w:asciiTheme="minorHAnsi" w:eastAsia="Times New Roman" w:hAnsiTheme="minorHAnsi"/>
          <w:color w:val="000000"/>
          <w:sz w:val="20"/>
          <w:szCs w:val="20"/>
        </w:rPr>
      </w:pPr>
      <w:r w:rsidRPr="007159EC">
        <w:rPr>
          <w:rStyle w:val="FootnoteReference"/>
          <w:rFonts w:asciiTheme="minorHAnsi" w:hAnsiTheme="minorHAnsi"/>
          <w:sz w:val="20"/>
          <w:szCs w:val="20"/>
        </w:rPr>
        <w:footnoteRef/>
      </w:r>
      <w:r w:rsidRPr="007159EC">
        <w:rPr>
          <w:rFonts w:asciiTheme="minorHAnsi" w:hAnsiTheme="minorHAnsi"/>
          <w:sz w:val="20"/>
          <w:szCs w:val="20"/>
        </w:rPr>
        <w:t xml:space="preserve"> </w:t>
      </w:r>
      <w:r w:rsidRPr="007159EC">
        <w:rPr>
          <w:rFonts w:asciiTheme="minorHAnsi" w:eastAsia="Times New Roman" w:hAnsiTheme="minorHAnsi"/>
          <w:color w:val="000000"/>
          <w:sz w:val="20"/>
          <w:szCs w:val="20"/>
        </w:rPr>
        <w:t>To improve coordinated delivery of essential public health services, Department of Health and Human Services (DHHS) and the Maine Legislature approved the establishment of eight public health districts.  District boundaries were established using population size, geographic areas, hospital service areas, and county borders. A District Liaison coordinates a Public Health Unit with co-located Maine CDC staff in one DHHS regional office for every District.</w:t>
      </w:r>
    </w:p>
  </w:footnote>
  <w:footnote w:id="5">
    <w:p w14:paraId="176E4477" w14:textId="0A94B9DB" w:rsidR="00F6214B" w:rsidRDefault="00F6214B">
      <w:pPr>
        <w:pStyle w:val="FootnoteText"/>
      </w:pPr>
      <w:r>
        <w:rPr>
          <w:rStyle w:val="FootnoteReference"/>
        </w:rPr>
        <w:footnoteRef/>
      </w:r>
      <w:r>
        <w:t xml:space="preserve"> Numbers may not add up to 100% due to rounding</w:t>
      </w:r>
    </w:p>
  </w:footnote>
  <w:footnote w:id="6">
    <w:p w14:paraId="7F0A92B2" w14:textId="77777777" w:rsidR="00F6214B" w:rsidRPr="00996DFC" w:rsidRDefault="00F6214B" w:rsidP="00866456">
      <w:pPr>
        <w:pStyle w:val="FootnoteText"/>
        <w:rPr>
          <w:szCs w:val="18"/>
        </w:rPr>
      </w:pPr>
      <w:r w:rsidRPr="00996DFC">
        <w:rPr>
          <w:rStyle w:val="FootnoteReference"/>
          <w:szCs w:val="18"/>
        </w:rPr>
        <w:footnoteRef/>
      </w:r>
      <w:r w:rsidRPr="00996DFC">
        <w:rPr>
          <w:szCs w:val="18"/>
        </w:rPr>
        <w:t xml:space="preserve"> </w:t>
      </w:r>
      <w:proofErr w:type="gramStart"/>
      <w:r w:rsidRPr="00996DFC">
        <w:rPr>
          <w:szCs w:val="18"/>
        </w:rPr>
        <w:t>The Institute of Medicine.</w:t>
      </w:r>
      <w:proofErr w:type="gramEnd"/>
      <w:r w:rsidRPr="00996DFC">
        <w:rPr>
          <w:szCs w:val="18"/>
        </w:rPr>
        <w:t xml:space="preserve"> Disparities in Health Care: Methods for Studying the Effects of Race, Ethnicity, and SES on Access, Use, and Quality of Health Care, 2002. Available from: www.iom.edu/~/media/Files/Activity%20Files/Quality/NHDRGuidance/DisparitiesGornick.pdf</w:t>
      </w:r>
    </w:p>
  </w:footnote>
  <w:footnote w:id="7">
    <w:p w14:paraId="53AAC151" w14:textId="77777777" w:rsidR="00F6214B" w:rsidRPr="00996DFC" w:rsidRDefault="00F6214B" w:rsidP="00866456">
      <w:pPr>
        <w:pStyle w:val="FootnoteText"/>
        <w:rPr>
          <w:sz w:val="22"/>
        </w:rPr>
      </w:pPr>
      <w:r w:rsidRPr="00996DFC">
        <w:rPr>
          <w:rStyle w:val="FootnoteReference"/>
          <w:szCs w:val="18"/>
        </w:rPr>
        <w:footnoteRef/>
      </w:r>
      <w:r w:rsidRPr="00996DFC">
        <w:rPr>
          <w:szCs w:val="18"/>
        </w:rPr>
        <w:t xml:space="preserve"> </w:t>
      </w:r>
      <w:proofErr w:type="gramStart"/>
      <w:r w:rsidRPr="00996DFC">
        <w:rPr>
          <w:szCs w:val="18"/>
        </w:rPr>
        <w:t>Healthy People 2020, Office of Disease Prevention and Health Promotion.</w:t>
      </w:r>
      <w:proofErr w:type="gramEnd"/>
      <w:r w:rsidRPr="00996DFC">
        <w:rPr>
          <w:szCs w:val="18"/>
        </w:rPr>
        <w:t xml:space="preserve"> Available from: http://www.healthypeople.gov/2020/topics-objectives/topic/Access-to-Health-Services</w:t>
      </w:r>
    </w:p>
  </w:footnote>
  <w:footnote w:id="8">
    <w:p w14:paraId="58C73264" w14:textId="77777777" w:rsidR="00F6214B" w:rsidRPr="00996DFC" w:rsidRDefault="00F6214B" w:rsidP="00866456">
      <w:pPr>
        <w:pStyle w:val="FootnoteText"/>
        <w:rPr>
          <w:szCs w:val="18"/>
        </w:rPr>
      </w:pPr>
      <w:r w:rsidRPr="00996DFC">
        <w:rPr>
          <w:rStyle w:val="FootnoteReference"/>
          <w:szCs w:val="18"/>
        </w:rPr>
        <w:footnoteRef/>
      </w:r>
      <w:r w:rsidRPr="00996DFC">
        <w:rPr>
          <w:szCs w:val="18"/>
        </w:rPr>
        <w:t xml:space="preserve"> Agency for Healthcare Research and Quality, Prevention Quality Indicators Technical Specifications - Version 5.0, March 2015, available at: http://www.qualityindicators.ahrq.gov/Modules/PQI_TechSpec.aspx</w:t>
      </w:r>
    </w:p>
  </w:footnote>
  <w:footnote w:id="9">
    <w:p w14:paraId="6CE50ABB" w14:textId="77777777" w:rsidR="00F6214B" w:rsidRPr="00996DFC" w:rsidRDefault="00F6214B" w:rsidP="00866456">
      <w:pPr>
        <w:pStyle w:val="FootnoteText"/>
        <w:rPr>
          <w:szCs w:val="18"/>
        </w:rPr>
      </w:pPr>
      <w:r w:rsidRPr="00996DFC">
        <w:rPr>
          <w:rStyle w:val="FootnoteReference"/>
          <w:szCs w:val="18"/>
        </w:rPr>
        <w:footnoteRef/>
      </w:r>
      <w:r w:rsidRPr="00996DFC">
        <w:rPr>
          <w:szCs w:val="18"/>
        </w:rPr>
        <w:t xml:space="preserve"> National Center for Chronic Disease Prevention and Health Promotion, http://www.cdc.gov/chronicdisease/</w:t>
      </w:r>
    </w:p>
  </w:footnote>
  <w:footnote w:id="10">
    <w:p w14:paraId="29D9910F" w14:textId="77777777" w:rsidR="00F6214B" w:rsidRPr="00996DFC" w:rsidRDefault="00F6214B" w:rsidP="00866456">
      <w:pPr>
        <w:pStyle w:val="FootnoteText"/>
        <w:rPr>
          <w:sz w:val="22"/>
        </w:rPr>
      </w:pPr>
      <w:r w:rsidRPr="00996DFC">
        <w:rPr>
          <w:rStyle w:val="FootnoteReference"/>
          <w:szCs w:val="18"/>
        </w:rPr>
        <w:footnoteRef/>
      </w:r>
      <w:r w:rsidRPr="00996DFC">
        <w:rPr>
          <w:szCs w:val="18"/>
        </w:rPr>
        <w:t xml:space="preserve"> </w:t>
      </w:r>
      <w:proofErr w:type="gramStart"/>
      <w:r w:rsidRPr="00996DFC">
        <w:rPr>
          <w:szCs w:val="18"/>
        </w:rPr>
        <w:t>Maine Center for Disease Control and Prevention.</w:t>
      </w:r>
      <w:proofErr w:type="gramEnd"/>
      <w:r w:rsidRPr="00996DFC">
        <w:rPr>
          <w:szCs w:val="18"/>
        </w:rPr>
        <w:t xml:space="preserve"> </w:t>
      </w:r>
      <w:proofErr w:type="gramStart"/>
      <w:r w:rsidRPr="00996DFC">
        <w:rPr>
          <w:szCs w:val="18"/>
        </w:rPr>
        <w:t>Healthy Maine 2020.</w:t>
      </w:r>
      <w:proofErr w:type="gramEnd"/>
      <w:r w:rsidRPr="00996DFC">
        <w:rPr>
          <w:szCs w:val="18"/>
        </w:rPr>
        <w:t xml:space="preserve"> Available from: http://www.maine.gov/dhhs/mecdc/healthy-maine/index.shtml</w:t>
      </w:r>
    </w:p>
  </w:footnote>
  <w:footnote w:id="11">
    <w:p w14:paraId="1A9EC04C" w14:textId="77777777" w:rsidR="00F6214B" w:rsidRPr="00996DFC" w:rsidRDefault="00F6214B" w:rsidP="00866456">
      <w:pPr>
        <w:pStyle w:val="FootnoteText"/>
        <w:rPr>
          <w:sz w:val="22"/>
        </w:rPr>
      </w:pPr>
      <w:r w:rsidRPr="00996DFC">
        <w:rPr>
          <w:rStyle w:val="FootnoteReference"/>
        </w:rPr>
        <w:footnoteRef/>
      </w:r>
      <w:r w:rsidRPr="00996DFC">
        <w:t xml:space="preserve"> Signs and Symptoms of Untreated Lyme Disease, Centers for Disease Control and Prevention (CDC), Available from: http://www.cdc.gov/lyme/signs_symptoms/</w:t>
      </w:r>
    </w:p>
  </w:footnote>
  <w:footnote w:id="12">
    <w:p w14:paraId="5743E0E6" w14:textId="77777777" w:rsidR="00F6214B" w:rsidRPr="00996DFC" w:rsidRDefault="00F6214B" w:rsidP="00866456">
      <w:pPr>
        <w:pStyle w:val="FootnoteText"/>
        <w:rPr>
          <w:sz w:val="22"/>
        </w:rPr>
      </w:pPr>
      <w:r w:rsidRPr="00996DFC">
        <w:rPr>
          <w:rStyle w:val="FootnoteReference"/>
        </w:rPr>
        <w:footnoteRef/>
      </w:r>
      <w:r w:rsidRPr="00996DFC">
        <w:t xml:space="preserve"> Guide to Community Preventive Services. Improving mental health and addressing mental illness. www.thecommunityguide.org/mentalhealth/index.html.</w:t>
      </w:r>
    </w:p>
  </w:footnote>
  <w:footnote w:id="13">
    <w:p w14:paraId="6217C7B8" w14:textId="77777777" w:rsidR="00F6214B" w:rsidRPr="00996DFC" w:rsidRDefault="00F6214B" w:rsidP="00866456">
      <w:pPr>
        <w:pStyle w:val="FootnoteText"/>
        <w:rPr>
          <w:szCs w:val="18"/>
        </w:rPr>
      </w:pPr>
      <w:r w:rsidRPr="00996DFC">
        <w:rPr>
          <w:rStyle w:val="FootnoteReference"/>
          <w:szCs w:val="18"/>
        </w:rPr>
        <w:footnoteRef/>
      </w:r>
      <w:r w:rsidRPr="00996DFC">
        <w:rPr>
          <w:szCs w:val="18"/>
        </w:rPr>
        <w:t xml:space="preserve"> </w:t>
      </w:r>
      <w:proofErr w:type="gramStart"/>
      <w:r w:rsidRPr="00996DFC">
        <w:rPr>
          <w:szCs w:val="18"/>
        </w:rPr>
        <w:t>US Department of Health and Human Services.</w:t>
      </w:r>
      <w:proofErr w:type="gramEnd"/>
      <w:r w:rsidRPr="00996DFC">
        <w:rPr>
          <w:szCs w:val="18"/>
        </w:rPr>
        <w:t xml:space="preserve"> Health People 2020: Mental Health and Mental Disorders. 2012 Available from:  www.healthypeople.gov/2020/topicsobjectives2020/overview.aspx?topicid=28.</w:t>
      </w:r>
    </w:p>
  </w:footnote>
  <w:footnote w:id="14">
    <w:p w14:paraId="4555DAD3" w14:textId="77777777" w:rsidR="00F6214B" w:rsidRPr="009A3CE5" w:rsidRDefault="00F6214B" w:rsidP="00866456">
      <w:pPr>
        <w:pStyle w:val="FootnoteText"/>
        <w:rPr>
          <w:sz w:val="18"/>
          <w:szCs w:val="18"/>
        </w:rPr>
      </w:pPr>
      <w:r w:rsidRPr="009A3CE5">
        <w:rPr>
          <w:rStyle w:val="FootnoteReference"/>
          <w:sz w:val="18"/>
          <w:szCs w:val="18"/>
        </w:rPr>
        <w:footnoteRef/>
      </w:r>
      <w:r w:rsidRPr="009A3CE5">
        <w:rPr>
          <w:sz w:val="18"/>
          <w:szCs w:val="18"/>
        </w:rPr>
        <w:t xml:space="preserve"> Physical Activity Guidelines for Americans, U.S. Department of Health and Human Services, 2008, http://health.gov/Paguidelines/guidelines/</w:t>
      </w:r>
    </w:p>
  </w:footnote>
  <w:footnote w:id="15">
    <w:p w14:paraId="09B8A999" w14:textId="77777777" w:rsidR="00F6214B" w:rsidRPr="00996DFC" w:rsidRDefault="00F6214B" w:rsidP="00866456">
      <w:pPr>
        <w:pStyle w:val="FootnoteText"/>
        <w:rPr>
          <w:sz w:val="22"/>
        </w:rPr>
      </w:pPr>
      <w:r w:rsidRPr="00996DFC">
        <w:rPr>
          <w:rStyle w:val="FootnoteReference"/>
        </w:rPr>
        <w:footnoteRef/>
      </w:r>
      <w:r w:rsidRPr="00996DFC">
        <w:t xml:space="preserve"> </w:t>
      </w:r>
      <w:proofErr w:type="gramStart"/>
      <w:r w:rsidRPr="00996DFC">
        <w:t>Healthy People 2020.</w:t>
      </w:r>
      <w:proofErr w:type="gramEnd"/>
      <w:r w:rsidRPr="00996DFC">
        <w:t xml:space="preserve"> Maternal, infant, and child health: overview. Available from: http://www.healthypeople.gov/2020/topics-objectives/topic/maternal-infant-and-child-health</w:t>
      </w:r>
    </w:p>
  </w:footnote>
  <w:footnote w:id="16">
    <w:p w14:paraId="0C4EF700" w14:textId="77777777" w:rsidR="00F6214B" w:rsidRPr="00996DFC" w:rsidRDefault="00F6214B" w:rsidP="00866456">
      <w:pPr>
        <w:pStyle w:val="FootnoteText"/>
        <w:rPr>
          <w:sz w:val="18"/>
          <w:szCs w:val="18"/>
        </w:rPr>
      </w:pPr>
      <w:r w:rsidRPr="00996DFC">
        <w:rPr>
          <w:rStyle w:val="FootnoteReference"/>
          <w:sz w:val="18"/>
          <w:szCs w:val="18"/>
        </w:rPr>
        <w:footnoteRef/>
      </w:r>
      <w:r w:rsidRPr="00996DFC">
        <w:rPr>
          <w:sz w:val="18"/>
          <w:szCs w:val="18"/>
        </w:rPr>
        <w:t xml:space="preserve"> </w:t>
      </w:r>
      <w:proofErr w:type="gramStart"/>
      <w:r w:rsidRPr="00996DFC">
        <w:rPr>
          <w:sz w:val="18"/>
          <w:szCs w:val="18"/>
        </w:rPr>
        <w:t>National Institute on Drug Abuse.</w:t>
      </w:r>
      <w:proofErr w:type="gramEnd"/>
      <w:r w:rsidRPr="00996DFC">
        <w:rPr>
          <w:sz w:val="18"/>
          <w:szCs w:val="18"/>
        </w:rPr>
        <w:t xml:space="preserve"> Principles of Drug Abuse Treatment for Criminal Justice Populations: A Research-Based Guide. Bethesda, MD: National Institutes of Health, National Institute on Drug Abuse. NIH publication No. 11-5316, revised 2012. Available at www.drugabuse.gov/publications/principles-drug-abuse-treatment-criminal-justice-populations</w:t>
      </w:r>
    </w:p>
  </w:footnote>
  <w:footnote w:id="17">
    <w:p w14:paraId="4C66791D" w14:textId="77777777" w:rsidR="00F6214B" w:rsidRPr="00996DFC" w:rsidRDefault="00F6214B" w:rsidP="00866456">
      <w:pPr>
        <w:pStyle w:val="FootnoteText"/>
        <w:rPr>
          <w:sz w:val="18"/>
          <w:szCs w:val="18"/>
        </w:rPr>
      </w:pPr>
      <w:r w:rsidRPr="00996DFC">
        <w:rPr>
          <w:rStyle w:val="FootnoteReference"/>
          <w:sz w:val="18"/>
          <w:szCs w:val="18"/>
        </w:rPr>
        <w:footnoteRef/>
      </w:r>
      <w:r w:rsidRPr="00996DFC">
        <w:rPr>
          <w:sz w:val="18"/>
          <w:szCs w:val="18"/>
        </w:rPr>
        <w:t xml:space="preserve"> </w:t>
      </w:r>
      <w:proofErr w:type="gramStart"/>
      <w:r w:rsidRPr="00996DFC">
        <w:rPr>
          <w:sz w:val="18"/>
          <w:szCs w:val="18"/>
        </w:rPr>
        <w:t>The Cost of Alcohol and Drug Abuse in Maine, 2010.</w:t>
      </w:r>
      <w:proofErr w:type="gramEnd"/>
      <w:r w:rsidRPr="00996DFC">
        <w:rPr>
          <w:sz w:val="18"/>
          <w:szCs w:val="18"/>
        </w:rPr>
        <w:t xml:space="preserve"> </w:t>
      </w:r>
      <w:proofErr w:type="gramStart"/>
      <w:r w:rsidRPr="00996DFC">
        <w:rPr>
          <w:sz w:val="18"/>
          <w:szCs w:val="18"/>
        </w:rPr>
        <w:t>Office of Substance Abuse and Mental Health Services, Department of Health and Human Services, 2013.</w:t>
      </w:r>
      <w:proofErr w:type="gramEnd"/>
      <w:r w:rsidRPr="00996DFC">
        <w:rPr>
          <w:sz w:val="18"/>
          <w:szCs w:val="18"/>
        </w:rPr>
        <w:t xml:space="preserve"> Available at: http://www.maine.gov/dhhs/samhs/osa/pubs/data/2013/Cost2010-final%20Apr%2010%2013.pdf</w:t>
      </w:r>
    </w:p>
  </w:footnote>
  <w:footnote w:id="18">
    <w:p w14:paraId="12413DA2" w14:textId="77777777" w:rsidR="00F6214B" w:rsidRPr="00996DFC" w:rsidRDefault="00F6214B" w:rsidP="00866456">
      <w:pPr>
        <w:pStyle w:val="FootnoteText"/>
        <w:rPr>
          <w:sz w:val="18"/>
          <w:szCs w:val="18"/>
        </w:rPr>
      </w:pPr>
      <w:r w:rsidRPr="00996DFC">
        <w:rPr>
          <w:rStyle w:val="FootnoteReference"/>
          <w:sz w:val="18"/>
          <w:szCs w:val="18"/>
        </w:rPr>
        <w:footnoteRef/>
      </w:r>
      <w:r w:rsidRPr="00996DFC">
        <w:rPr>
          <w:sz w:val="18"/>
          <w:szCs w:val="18"/>
        </w:rPr>
        <w:t xml:space="preserve"> Jones CM, Logan J, Gladden M, Vital Signs: Demographic and Substance Use Trends Among Heroin Users — United States, 2002–2013, Morbidity and Mortality Weekly Report (MMWR), 2015. Available from: http://www.cdc.gov/mmwr/preview/mmwrhtml/mm6426a3.htm</w:t>
      </w:r>
    </w:p>
  </w:footnote>
  <w:footnote w:id="19">
    <w:p w14:paraId="6BE61922" w14:textId="77777777" w:rsidR="00F6214B" w:rsidRPr="00996DFC" w:rsidRDefault="00F6214B" w:rsidP="00866456">
      <w:pPr>
        <w:pStyle w:val="FootnoteText"/>
        <w:rPr>
          <w:sz w:val="18"/>
          <w:szCs w:val="18"/>
        </w:rPr>
      </w:pPr>
      <w:r w:rsidRPr="00996DFC">
        <w:rPr>
          <w:rStyle w:val="FootnoteReference"/>
          <w:sz w:val="18"/>
          <w:szCs w:val="18"/>
        </w:rPr>
        <w:footnoteRef/>
      </w:r>
      <w:r w:rsidRPr="00996DFC">
        <w:rPr>
          <w:sz w:val="18"/>
          <w:szCs w:val="18"/>
        </w:rPr>
        <w:t xml:space="preserve"> </w:t>
      </w:r>
      <w:proofErr w:type="gramStart"/>
      <w:r w:rsidRPr="00996DFC">
        <w:rPr>
          <w:sz w:val="18"/>
          <w:szCs w:val="18"/>
        </w:rPr>
        <w:t>Heroin in New England, More Abundant and Deadly.</w:t>
      </w:r>
      <w:proofErr w:type="gramEnd"/>
      <w:r w:rsidRPr="00996DFC">
        <w:rPr>
          <w:sz w:val="18"/>
          <w:szCs w:val="18"/>
        </w:rPr>
        <w:t xml:space="preserve"> </w:t>
      </w:r>
      <w:proofErr w:type="gramStart"/>
      <w:r w:rsidRPr="00996DFC">
        <w:rPr>
          <w:sz w:val="18"/>
          <w:szCs w:val="18"/>
        </w:rPr>
        <w:t>The New York Times.</w:t>
      </w:r>
      <w:proofErr w:type="gramEnd"/>
      <w:r w:rsidRPr="00996DFC">
        <w:rPr>
          <w:sz w:val="18"/>
          <w:szCs w:val="18"/>
        </w:rPr>
        <w:t xml:space="preserve"> July 18, 2013.  http://www.nytimes.com/2013/07/19/us/heroin-in-new-england-more-abundant-and-deadly.html</w:t>
      </w:r>
    </w:p>
  </w:footnote>
  <w:footnote w:id="20">
    <w:p w14:paraId="755F30C6" w14:textId="77777777" w:rsidR="00F6214B" w:rsidRPr="00996DFC" w:rsidRDefault="00F6214B" w:rsidP="00866456">
      <w:pPr>
        <w:pStyle w:val="FootnoteText"/>
        <w:rPr>
          <w:sz w:val="18"/>
          <w:szCs w:val="18"/>
        </w:rPr>
      </w:pPr>
      <w:r w:rsidRPr="00996DFC">
        <w:rPr>
          <w:rStyle w:val="FootnoteReference"/>
          <w:sz w:val="18"/>
          <w:szCs w:val="18"/>
        </w:rPr>
        <w:footnoteRef/>
      </w:r>
      <w:r w:rsidRPr="00996DFC">
        <w:rPr>
          <w:sz w:val="18"/>
          <w:szCs w:val="18"/>
        </w:rPr>
        <w:t xml:space="preserve"> Heroin Deaths in Maine Jump – Record Level of Overdose Deaths in 2014.  May 15, 2015.  </w:t>
      </w:r>
      <w:proofErr w:type="gramStart"/>
      <w:r w:rsidRPr="00996DFC">
        <w:rPr>
          <w:sz w:val="18"/>
          <w:szCs w:val="18"/>
        </w:rPr>
        <w:t>Office of the Chief Medical Examiner (OCME) of the Office of the Maine Attorney General.</w:t>
      </w:r>
      <w:proofErr w:type="gramEnd"/>
      <w:r w:rsidRPr="00996DFC">
        <w:rPr>
          <w:sz w:val="18"/>
          <w:szCs w:val="18"/>
        </w:rPr>
        <w:t xml:space="preserve">  Available at:  http://www.maine.gov/ag/news/article.shtml?id=644190</w:t>
      </w:r>
    </w:p>
  </w:footnote>
  <w:footnote w:id="21">
    <w:p w14:paraId="5FDF0CD8" w14:textId="77777777" w:rsidR="00F6214B" w:rsidRPr="00996DFC" w:rsidRDefault="00F6214B" w:rsidP="00866456">
      <w:pPr>
        <w:pStyle w:val="FootnoteText"/>
        <w:rPr>
          <w:sz w:val="18"/>
          <w:szCs w:val="18"/>
        </w:rPr>
      </w:pPr>
      <w:r w:rsidRPr="00996DFC">
        <w:rPr>
          <w:rStyle w:val="FootnoteReference"/>
          <w:sz w:val="18"/>
          <w:szCs w:val="18"/>
        </w:rPr>
        <w:footnoteRef/>
      </w:r>
      <w:r w:rsidRPr="00996DFC">
        <w:rPr>
          <w:sz w:val="18"/>
          <w:szCs w:val="18"/>
        </w:rPr>
        <w:t xml:space="preserve"> First half of 2015 shows pace of drug deaths </w:t>
      </w:r>
      <w:proofErr w:type="gramStart"/>
      <w:r w:rsidRPr="00996DFC">
        <w:rPr>
          <w:sz w:val="18"/>
          <w:szCs w:val="18"/>
        </w:rPr>
        <w:t>has</w:t>
      </w:r>
      <w:proofErr w:type="gramEnd"/>
      <w:r w:rsidRPr="00996DFC">
        <w:rPr>
          <w:sz w:val="18"/>
          <w:szCs w:val="18"/>
        </w:rPr>
        <w:t xml:space="preserve"> not slowed – Heroin, Fentanyl deaths continue to surge. August 20, 2015.  </w:t>
      </w:r>
      <w:proofErr w:type="gramStart"/>
      <w:r w:rsidRPr="00996DFC">
        <w:rPr>
          <w:sz w:val="18"/>
          <w:szCs w:val="18"/>
        </w:rPr>
        <w:t>Office of the Chief Medical Examiner (OCME) of the Office of the Maine Attorney General.</w:t>
      </w:r>
      <w:proofErr w:type="gramEnd"/>
      <w:r w:rsidRPr="00996DFC">
        <w:rPr>
          <w:sz w:val="18"/>
          <w:szCs w:val="18"/>
        </w:rPr>
        <w:t xml:space="preserve">  Available at:  http://www.maine.gov/ag/news/article.shtml?id=653671</w:t>
      </w:r>
    </w:p>
  </w:footnote>
  <w:footnote w:id="22">
    <w:p w14:paraId="0AFCB07C" w14:textId="77777777" w:rsidR="00F6214B" w:rsidRPr="00996DFC" w:rsidRDefault="00F6214B" w:rsidP="00866456">
      <w:pPr>
        <w:pStyle w:val="FootnoteText"/>
        <w:rPr>
          <w:szCs w:val="18"/>
        </w:rPr>
      </w:pPr>
      <w:r w:rsidRPr="00996DFC">
        <w:rPr>
          <w:rStyle w:val="FootnoteReference"/>
          <w:szCs w:val="18"/>
        </w:rPr>
        <w:footnoteRef/>
      </w:r>
      <w:r w:rsidRPr="00996DFC">
        <w:rPr>
          <w:szCs w:val="18"/>
        </w:rPr>
        <w:t xml:space="preserve"> </w:t>
      </w:r>
      <w:proofErr w:type="gramStart"/>
      <w:r w:rsidRPr="00996DFC">
        <w:rPr>
          <w:szCs w:val="18"/>
        </w:rPr>
        <w:t>U.S. Department of Health and Human Services.</w:t>
      </w:r>
      <w:proofErr w:type="gramEnd"/>
      <w:r w:rsidRPr="00996DFC">
        <w:rPr>
          <w:szCs w:val="18"/>
        </w:rPr>
        <w:t xml:space="preserve"> The Health Consequences of Smoking—50 Years of Progress: A Report of the Surgeon General. Atlanta: U.S. Department of Health and Human Services, Centers for Disease Control and Prevention, National Center for Chronic Disease Prevention and Health Promotion, Office on Smoking and Health, 2014</w:t>
      </w:r>
    </w:p>
  </w:footnote>
  <w:footnote w:id="23">
    <w:p w14:paraId="1B0B3BBF" w14:textId="77777777" w:rsidR="00F6214B" w:rsidRPr="00996DFC" w:rsidRDefault="00F6214B" w:rsidP="00866456">
      <w:pPr>
        <w:pStyle w:val="FootnoteText"/>
        <w:rPr>
          <w:szCs w:val="18"/>
        </w:rPr>
      </w:pPr>
      <w:r w:rsidRPr="00996DFC">
        <w:rPr>
          <w:rStyle w:val="FootnoteReference"/>
          <w:szCs w:val="18"/>
        </w:rPr>
        <w:footnoteRef/>
      </w:r>
      <w:r w:rsidRPr="00996DFC">
        <w:rPr>
          <w:szCs w:val="18"/>
        </w:rPr>
        <w:t xml:space="preserve"> </w:t>
      </w:r>
      <w:proofErr w:type="gramStart"/>
      <w:r w:rsidRPr="00996DFC">
        <w:rPr>
          <w:szCs w:val="18"/>
        </w:rPr>
        <w:t>U.S. Department of Health and Human Services.</w:t>
      </w:r>
      <w:proofErr w:type="gramEnd"/>
      <w:r w:rsidRPr="00996DFC">
        <w:rPr>
          <w:szCs w:val="18"/>
        </w:rPr>
        <w:t xml:space="preserve"> </w:t>
      </w:r>
      <w:proofErr w:type="gramStart"/>
      <w:r w:rsidRPr="00996DFC">
        <w:rPr>
          <w:szCs w:val="18"/>
        </w:rPr>
        <w:t>Healthy People 2020.</w:t>
      </w:r>
      <w:proofErr w:type="gramEnd"/>
      <w:r w:rsidRPr="00996DFC">
        <w:rPr>
          <w:szCs w:val="18"/>
        </w:rPr>
        <w:t xml:space="preserve"> </w:t>
      </w:r>
    </w:p>
    <w:p w14:paraId="18FFD8CB" w14:textId="77777777" w:rsidR="00F6214B" w:rsidRPr="00996DFC" w:rsidRDefault="00F6214B" w:rsidP="00866456">
      <w:pPr>
        <w:pStyle w:val="FootnoteText"/>
        <w:rPr>
          <w:szCs w:val="18"/>
        </w:rPr>
      </w:pPr>
      <w:r w:rsidRPr="00996DFC">
        <w:rPr>
          <w:szCs w:val="18"/>
        </w:rPr>
        <w:t>Leading health indicators: tobacco overview and impact. Available from:</w:t>
      </w:r>
    </w:p>
    <w:p w14:paraId="2A2CA563" w14:textId="77777777" w:rsidR="00F6214B" w:rsidRPr="00996DFC" w:rsidRDefault="00F6214B" w:rsidP="00866456">
      <w:pPr>
        <w:pStyle w:val="FootnoteText"/>
        <w:rPr>
          <w:szCs w:val="18"/>
        </w:rPr>
      </w:pPr>
      <w:r w:rsidRPr="00996DFC">
        <w:rPr>
          <w:szCs w:val="18"/>
        </w:rPr>
        <w:t>http://www.healthypeople.gov/2020/LHI/tobacco.aspx</w:t>
      </w:r>
    </w:p>
  </w:footnote>
  <w:footnote w:id="24">
    <w:p w14:paraId="6E2C605F" w14:textId="2A5E4896" w:rsidR="00F6214B" w:rsidRDefault="00F6214B" w:rsidP="007F3272">
      <w:pPr>
        <w:pStyle w:val="FootnoteText"/>
      </w:pPr>
      <w:r>
        <w:rPr>
          <w:rStyle w:val="FootnoteReference"/>
        </w:rPr>
        <w:footnoteRef/>
      </w:r>
      <w:r>
        <w:t xml:space="preserve"> Results are from the Maine Shared Community Health Needs Assessment Stakeholder Survey, conducted in May-June, 2015.</w:t>
      </w:r>
    </w:p>
  </w:footnote>
  <w:footnote w:id="25">
    <w:p w14:paraId="7C7519D3" w14:textId="77777777" w:rsidR="00F6214B" w:rsidRDefault="00F6214B" w:rsidP="007F3272">
      <w:pPr>
        <w:pStyle w:val="FootnoteText"/>
      </w:pPr>
      <w:r>
        <w:rPr>
          <w:rStyle w:val="FootnoteReference"/>
        </w:rPr>
        <w:footnoteRef/>
      </w:r>
      <w:r>
        <w:t xml:space="preserve"> Results are from the Maine Shared Community Health Needs Assessment Stakeholder Survey, conducted in May-June,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BB11A" w14:textId="77777777" w:rsidR="00854E44" w:rsidRDefault="00854E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EEB6E" w14:textId="494E70E7" w:rsidR="00F6214B" w:rsidRPr="00A519BC" w:rsidRDefault="00791D7D" w:rsidP="00A519BC">
    <w:pPr>
      <w:pStyle w:val="Header"/>
      <w:pBdr>
        <w:bottom w:val="single" w:sz="4" w:space="1" w:color="BFBFBF" w:themeColor="background1" w:themeShade="BF"/>
      </w:pBdr>
      <w:jc w:val="right"/>
      <w:rPr>
        <w:rFonts w:asciiTheme="minorHAnsi" w:hAnsiTheme="minorHAnsi"/>
        <w:color w:val="595959" w:themeColor="text1" w:themeTint="A6"/>
        <w:sz w:val="28"/>
      </w:rPr>
    </w:pPr>
    <w:r w:rsidRPr="00A519BC">
      <w:rPr>
        <w:rFonts w:asciiTheme="minorHAnsi" w:hAnsiTheme="minorHAnsi"/>
        <w:color w:val="595959" w:themeColor="text1" w:themeTint="A6"/>
        <w:sz w:val="28"/>
      </w:rPr>
      <w:t>Waldo County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38848" w14:textId="77777777" w:rsidR="00854E44" w:rsidRDefault="00854E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6FB"/>
    <w:multiLevelType w:val="hybridMultilevel"/>
    <w:tmpl w:val="83B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C7680"/>
    <w:multiLevelType w:val="hybridMultilevel"/>
    <w:tmpl w:val="BC9C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CA5EB0"/>
    <w:multiLevelType w:val="hybridMultilevel"/>
    <w:tmpl w:val="42EA8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31910"/>
    <w:multiLevelType w:val="hybridMultilevel"/>
    <w:tmpl w:val="48729B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4D37D1"/>
    <w:multiLevelType w:val="hybridMultilevel"/>
    <w:tmpl w:val="7358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7D3DD6"/>
    <w:multiLevelType w:val="hybridMultilevel"/>
    <w:tmpl w:val="2AD6D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9F1FD0"/>
    <w:multiLevelType w:val="hybridMultilevel"/>
    <w:tmpl w:val="F63AB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2540AE"/>
    <w:multiLevelType w:val="hybridMultilevel"/>
    <w:tmpl w:val="5BDEC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9158C6"/>
    <w:multiLevelType w:val="hybridMultilevel"/>
    <w:tmpl w:val="F6C4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A91E81"/>
    <w:multiLevelType w:val="hybridMultilevel"/>
    <w:tmpl w:val="F5F8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974DF5"/>
    <w:multiLevelType w:val="hybridMultilevel"/>
    <w:tmpl w:val="0DBA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D30BC4"/>
    <w:multiLevelType w:val="hybridMultilevel"/>
    <w:tmpl w:val="3D706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E015F7"/>
    <w:multiLevelType w:val="hybridMultilevel"/>
    <w:tmpl w:val="BC78E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CB0E89"/>
    <w:multiLevelType w:val="hybridMultilevel"/>
    <w:tmpl w:val="88FE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192518"/>
    <w:multiLevelType w:val="hybridMultilevel"/>
    <w:tmpl w:val="2A789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D419EF"/>
    <w:multiLevelType w:val="hybridMultilevel"/>
    <w:tmpl w:val="1A0A32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290B3B1F"/>
    <w:multiLevelType w:val="hybridMultilevel"/>
    <w:tmpl w:val="B330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8F7574"/>
    <w:multiLevelType w:val="hybridMultilevel"/>
    <w:tmpl w:val="013C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5F733D"/>
    <w:multiLevelType w:val="hybridMultilevel"/>
    <w:tmpl w:val="8FDA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6F5BF9"/>
    <w:multiLevelType w:val="hybridMultilevel"/>
    <w:tmpl w:val="616A7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DA23F6"/>
    <w:multiLevelType w:val="hybridMultilevel"/>
    <w:tmpl w:val="BD62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42374D"/>
    <w:multiLevelType w:val="hybridMultilevel"/>
    <w:tmpl w:val="77E2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4F7FB7"/>
    <w:multiLevelType w:val="hybridMultilevel"/>
    <w:tmpl w:val="BA28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796D83"/>
    <w:multiLevelType w:val="hybridMultilevel"/>
    <w:tmpl w:val="D4F6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922836"/>
    <w:multiLevelType w:val="hybridMultilevel"/>
    <w:tmpl w:val="98243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0D7D57"/>
    <w:multiLevelType w:val="hybridMultilevel"/>
    <w:tmpl w:val="A35EB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2B32DE"/>
    <w:multiLevelType w:val="hybridMultilevel"/>
    <w:tmpl w:val="522E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2F51D1"/>
    <w:multiLevelType w:val="hybridMultilevel"/>
    <w:tmpl w:val="F70C2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8827BD"/>
    <w:multiLevelType w:val="hybridMultilevel"/>
    <w:tmpl w:val="7E283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0C2707"/>
    <w:multiLevelType w:val="hybridMultilevel"/>
    <w:tmpl w:val="EBA6E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D50829"/>
    <w:multiLevelType w:val="hybridMultilevel"/>
    <w:tmpl w:val="55E82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33503A"/>
    <w:multiLevelType w:val="hybridMultilevel"/>
    <w:tmpl w:val="193EB76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B8A24B3"/>
    <w:multiLevelType w:val="hybridMultilevel"/>
    <w:tmpl w:val="CE96D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4B0094"/>
    <w:multiLevelType w:val="hybridMultilevel"/>
    <w:tmpl w:val="CA42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9F761D"/>
    <w:multiLevelType w:val="hybridMultilevel"/>
    <w:tmpl w:val="22BAB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332038"/>
    <w:multiLevelType w:val="hybridMultilevel"/>
    <w:tmpl w:val="74AC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E7372C"/>
    <w:multiLevelType w:val="hybridMultilevel"/>
    <w:tmpl w:val="8EB09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D7683B"/>
    <w:multiLevelType w:val="hybridMultilevel"/>
    <w:tmpl w:val="E550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C40446"/>
    <w:multiLevelType w:val="hybridMultilevel"/>
    <w:tmpl w:val="F7BA3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F050C6"/>
    <w:multiLevelType w:val="hybridMultilevel"/>
    <w:tmpl w:val="008C4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5036DB8"/>
    <w:multiLevelType w:val="hybridMultilevel"/>
    <w:tmpl w:val="AB742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F93786"/>
    <w:multiLevelType w:val="hybridMultilevel"/>
    <w:tmpl w:val="588C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EF6DE1"/>
    <w:multiLevelType w:val="hybridMultilevel"/>
    <w:tmpl w:val="46D0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355646"/>
    <w:multiLevelType w:val="hybridMultilevel"/>
    <w:tmpl w:val="206667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3B225D"/>
    <w:multiLevelType w:val="hybridMultilevel"/>
    <w:tmpl w:val="2AB01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A445FB"/>
    <w:multiLevelType w:val="hybridMultilevel"/>
    <w:tmpl w:val="03B6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32A6A1D"/>
    <w:multiLevelType w:val="hybridMultilevel"/>
    <w:tmpl w:val="2EAA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DD35F1"/>
    <w:multiLevelType w:val="hybridMultilevel"/>
    <w:tmpl w:val="5A7A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7484924"/>
    <w:multiLevelType w:val="hybridMultilevel"/>
    <w:tmpl w:val="46221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224424"/>
    <w:multiLevelType w:val="hybridMultilevel"/>
    <w:tmpl w:val="9A2E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20"/>
  </w:num>
  <w:num w:numId="4">
    <w:abstractNumId w:val="17"/>
  </w:num>
  <w:num w:numId="5">
    <w:abstractNumId w:val="6"/>
  </w:num>
  <w:num w:numId="6">
    <w:abstractNumId w:val="18"/>
  </w:num>
  <w:num w:numId="7">
    <w:abstractNumId w:val="41"/>
  </w:num>
  <w:num w:numId="8">
    <w:abstractNumId w:val="0"/>
  </w:num>
  <w:num w:numId="9">
    <w:abstractNumId w:val="8"/>
  </w:num>
  <w:num w:numId="10">
    <w:abstractNumId w:val="27"/>
  </w:num>
  <w:num w:numId="11">
    <w:abstractNumId w:val="16"/>
  </w:num>
  <w:num w:numId="12">
    <w:abstractNumId w:val="49"/>
  </w:num>
  <w:num w:numId="13">
    <w:abstractNumId w:val="26"/>
  </w:num>
  <w:num w:numId="14">
    <w:abstractNumId w:val="23"/>
  </w:num>
  <w:num w:numId="15">
    <w:abstractNumId w:val="15"/>
  </w:num>
  <w:num w:numId="16">
    <w:abstractNumId w:val="13"/>
  </w:num>
  <w:num w:numId="17">
    <w:abstractNumId w:val="36"/>
  </w:num>
  <w:num w:numId="18">
    <w:abstractNumId w:val="31"/>
  </w:num>
  <w:num w:numId="19">
    <w:abstractNumId w:val="21"/>
  </w:num>
  <w:num w:numId="20">
    <w:abstractNumId w:val="32"/>
  </w:num>
  <w:num w:numId="21">
    <w:abstractNumId w:val="2"/>
  </w:num>
  <w:num w:numId="22">
    <w:abstractNumId w:val="45"/>
  </w:num>
  <w:num w:numId="23">
    <w:abstractNumId w:val="4"/>
  </w:num>
  <w:num w:numId="24">
    <w:abstractNumId w:val="43"/>
  </w:num>
  <w:num w:numId="25">
    <w:abstractNumId w:val="5"/>
  </w:num>
  <w:num w:numId="26">
    <w:abstractNumId w:val="33"/>
  </w:num>
  <w:num w:numId="27">
    <w:abstractNumId w:val="42"/>
  </w:num>
  <w:num w:numId="28">
    <w:abstractNumId w:val="22"/>
  </w:num>
  <w:num w:numId="29">
    <w:abstractNumId w:val="3"/>
  </w:num>
  <w:num w:numId="30">
    <w:abstractNumId w:val="37"/>
  </w:num>
  <w:num w:numId="31">
    <w:abstractNumId w:val="28"/>
  </w:num>
  <w:num w:numId="32">
    <w:abstractNumId w:val="1"/>
  </w:num>
  <w:num w:numId="33">
    <w:abstractNumId w:val="9"/>
  </w:num>
  <w:num w:numId="34">
    <w:abstractNumId w:val="7"/>
  </w:num>
  <w:num w:numId="35">
    <w:abstractNumId w:val="38"/>
  </w:num>
  <w:num w:numId="36">
    <w:abstractNumId w:val="47"/>
  </w:num>
  <w:num w:numId="37">
    <w:abstractNumId w:val="44"/>
  </w:num>
  <w:num w:numId="38">
    <w:abstractNumId w:val="14"/>
  </w:num>
  <w:num w:numId="39">
    <w:abstractNumId w:val="46"/>
  </w:num>
  <w:num w:numId="40">
    <w:abstractNumId w:val="34"/>
  </w:num>
  <w:num w:numId="41">
    <w:abstractNumId w:val="19"/>
  </w:num>
  <w:num w:numId="42">
    <w:abstractNumId w:val="24"/>
  </w:num>
  <w:num w:numId="43">
    <w:abstractNumId w:val="40"/>
  </w:num>
  <w:num w:numId="44">
    <w:abstractNumId w:val="30"/>
  </w:num>
  <w:num w:numId="45">
    <w:abstractNumId w:val="11"/>
  </w:num>
  <w:num w:numId="46">
    <w:abstractNumId w:val="29"/>
  </w:num>
  <w:num w:numId="47">
    <w:abstractNumId w:val="12"/>
  </w:num>
  <w:num w:numId="48">
    <w:abstractNumId w:val="35"/>
  </w:num>
  <w:num w:numId="49">
    <w:abstractNumId w:val="39"/>
  </w:num>
  <w:num w:numId="50">
    <w:abstractNumId w:val="4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0E0"/>
    <w:rsid w:val="00000BA3"/>
    <w:rsid w:val="00001365"/>
    <w:rsid w:val="00006358"/>
    <w:rsid w:val="00012580"/>
    <w:rsid w:val="00014D88"/>
    <w:rsid w:val="00016BCF"/>
    <w:rsid w:val="00016D1A"/>
    <w:rsid w:val="00016EE6"/>
    <w:rsid w:val="0001706D"/>
    <w:rsid w:val="00017348"/>
    <w:rsid w:val="0002000C"/>
    <w:rsid w:val="00020045"/>
    <w:rsid w:val="0002245D"/>
    <w:rsid w:val="00024158"/>
    <w:rsid w:val="00025F01"/>
    <w:rsid w:val="00032464"/>
    <w:rsid w:val="00032552"/>
    <w:rsid w:val="0003627E"/>
    <w:rsid w:val="0003656D"/>
    <w:rsid w:val="00037EA1"/>
    <w:rsid w:val="0004332B"/>
    <w:rsid w:val="00044E33"/>
    <w:rsid w:val="00047F20"/>
    <w:rsid w:val="00050726"/>
    <w:rsid w:val="00051A59"/>
    <w:rsid w:val="00052454"/>
    <w:rsid w:val="00052A2D"/>
    <w:rsid w:val="00054AF4"/>
    <w:rsid w:val="000560F4"/>
    <w:rsid w:val="00062038"/>
    <w:rsid w:val="00062D5F"/>
    <w:rsid w:val="00064B2F"/>
    <w:rsid w:val="00066D8B"/>
    <w:rsid w:val="0007360B"/>
    <w:rsid w:val="00073E9D"/>
    <w:rsid w:val="00076DA3"/>
    <w:rsid w:val="00080E49"/>
    <w:rsid w:val="00083B50"/>
    <w:rsid w:val="00084A7A"/>
    <w:rsid w:val="0008532B"/>
    <w:rsid w:val="00085D2B"/>
    <w:rsid w:val="000873DF"/>
    <w:rsid w:val="00087FB5"/>
    <w:rsid w:val="0009022E"/>
    <w:rsid w:val="00093980"/>
    <w:rsid w:val="00093DA7"/>
    <w:rsid w:val="00094668"/>
    <w:rsid w:val="000A0395"/>
    <w:rsid w:val="000A1528"/>
    <w:rsid w:val="000A4D4E"/>
    <w:rsid w:val="000B0B33"/>
    <w:rsid w:val="000B5B49"/>
    <w:rsid w:val="000C1E75"/>
    <w:rsid w:val="000C246F"/>
    <w:rsid w:val="000C4095"/>
    <w:rsid w:val="000C4596"/>
    <w:rsid w:val="000C520C"/>
    <w:rsid w:val="000D3522"/>
    <w:rsid w:val="000D3AE1"/>
    <w:rsid w:val="000D5C65"/>
    <w:rsid w:val="000D7162"/>
    <w:rsid w:val="000D7A4D"/>
    <w:rsid w:val="000E21FB"/>
    <w:rsid w:val="000E30B1"/>
    <w:rsid w:val="000E47FA"/>
    <w:rsid w:val="000E4FA5"/>
    <w:rsid w:val="000E5250"/>
    <w:rsid w:val="000F1131"/>
    <w:rsid w:val="000F2F72"/>
    <w:rsid w:val="00100C9D"/>
    <w:rsid w:val="00100DF3"/>
    <w:rsid w:val="001012C2"/>
    <w:rsid w:val="001059FA"/>
    <w:rsid w:val="0011362F"/>
    <w:rsid w:val="00113F77"/>
    <w:rsid w:val="0011457D"/>
    <w:rsid w:val="00114F03"/>
    <w:rsid w:val="00115CE9"/>
    <w:rsid w:val="00121C81"/>
    <w:rsid w:val="001277C3"/>
    <w:rsid w:val="00131E17"/>
    <w:rsid w:val="00132989"/>
    <w:rsid w:val="00137E7A"/>
    <w:rsid w:val="001426CD"/>
    <w:rsid w:val="00142FA7"/>
    <w:rsid w:val="00144601"/>
    <w:rsid w:val="0014798C"/>
    <w:rsid w:val="001509AC"/>
    <w:rsid w:val="001517B5"/>
    <w:rsid w:val="00152416"/>
    <w:rsid w:val="00154EB0"/>
    <w:rsid w:val="00155098"/>
    <w:rsid w:val="001564FB"/>
    <w:rsid w:val="001564FE"/>
    <w:rsid w:val="001635C4"/>
    <w:rsid w:val="00163AFE"/>
    <w:rsid w:val="00166773"/>
    <w:rsid w:val="001674EE"/>
    <w:rsid w:val="00167703"/>
    <w:rsid w:val="0017004F"/>
    <w:rsid w:val="00172E13"/>
    <w:rsid w:val="001742C3"/>
    <w:rsid w:val="00185128"/>
    <w:rsid w:val="00190461"/>
    <w:rsid w:val="00191A6F"/>
    <w:rsid w:val="0019483B"/>
    <w:rsid w:val="0019756D"/>
    <w:rsid w:val="00197943"/>
    <w:rsid w:val="001A035F"/>
    <w:rsid w:val="001A1791"/>
    <w:rsid w:val="001A2DD6"/>
    <w:rsid w:val="001A322F"/>
    <w:rsid w:val="001A4748"/>
    <w:rsid w:val="001B0298"/>
    <w:rsid w:val="001B1718"/>
    <w:rsid w:val="001B3DFC"/>
    <w:rsid w:val="001B5FEC"/>
    <w:rsid w:val="001C14A2"/>
    <w:rsid w:val="001C1C72"/>
    <w:rsid w:val="001C42B5"/>
    <w:rsid w:val="001D037B"/>
    <w:rsid w:val="001D7A05"/>
    <w:rsid w:val="001E1FB5"/>
    <w:rsid w:val="001E29D9"/>
    <w:rsid w:val="001E3A55"/>
    <w:rsid w:val="001E5716"/>
    <w:rsid w:val="001E632A"/>
    <w:rsid w:val="001E69C2"/>
    <w:rsid w:val="001F20A5"/>
    <w:rsid w:val="001F36E5"/>
    <w:rsid w:val="001F6B78"/>
    <w:rsid w:val="001F7AA0"/>
    <w:rsid w:val="002031BB"/>
    <w:rsid w:val="002047D4"/>
    <w:rsid w:val="002106FD"/>
    <w:rsid w:val="00215208"/>
    <w:rsid w:val="002160F8"/>
    <w:rsid w:val="00220943"/>
    <w:rsid w:val="00224468"/>
    <w:rsid w:val="00225FDE"/>
    <w:rsid w:val="0022610F"/>
    <w:rsid w:val="002355AE"/>
    <w:rsid w:val="00240D51"/>
    <w:rsid w:val="00242A6F"/>
    <w:rsid w:val="002432A9"/>
    <w:rsid w:val="002451B0"/>
    <w:rsid w:val="0024529A"/>
    <w:rsid w:val="002454D6"/>
    <w:rsid w:val="00247946"/>
    <w:rsid w:val="00247E82"/>
    <w:rsid w:val="00251A1F"/>
    <w:rsid w:val="002538E0"/>
    <w:rsid w:val="0026076A"/>
    <w:rsid w:val="002636E7"/>
    <w:rsid w:val="00264312"/>
    <w:rsid w:val="00264D71"/>
    <w:rsid w:val="002700EC"/>
    <w:rsid w:val="00270473"/>
    <w:rsid w:val="00271499"/>
    <w:rsid w:val="00273A3B"/>
    <w:rsid w:val="00274ED6"/>
    <w:rsid w:val="002751DC"/>
    <w:rsid w:val="002764A5"/>
    <w:rsid w:val="00276794"/>
    <w:rsid w:val="00281117"/>
    <w:rsid w:val="00283AD0"/>
    <w:rsid w:val="0028589E"/>
    <w:rsid w:val="002860D3"/>
    <w:rsid w:val="0028628C"/>
    <w:rsid w:val="002869DD"/>
    <w:rsid w:val="00290810"/>
    <w:rsid w:val="00293DD4"/>
    <w:rsid w:val="00294007"/>
    <w:rsid w:val="002941A4"/>
    <w:rsid w:val="00294AF1"/>
    <w:rsid w:val="002975EA"/>
    <w:rsid w:val="002A24B1"/>
    <w:rsid w:val="002A3238"/>
    <w:rsid w:val="002A43C0"/>
    <w:rsid w:val="002B320F"/>
    <w:rsid w:val="002B54D1"/>
    <w:rsid w:val="002B55D2"/>
    <w:rsid w:val="002B5C0D"/>
    <w:rsid w:val="002B7007"/>
    <w:rsid w:val="002C44C8"/>
    <w:rsid w:val="002C465D"/>
    <w:rsid w:val="002C694A"/>
    <w:rsid w:val="002C7894"/>
    <w:rsid w:val="002C7A1D"/>
    <w:rsid w:val="002C7A3E"/>
    <w:rsid w:val="002D3377"/>
    <w:rsid w:val="002D7908"/>
    <w:rsid w:val="002E0BE2"/>
    <w:rsid w:val="002E1E9E"/>
    <w:rsid w:val="002E2240"/>
    <w:rsid w:val="002E281E"/>
    <w:rsid w:val="002F11B5"/>
    <w:rsid w:val="002F121D"/>
    <w:rsid w:val="002F2027"/>
    <w:rsid w:val="002F20F4"/>
    <w:rsid w:val="002F368E"/>
    <w:rsid w:val="002F4056"/>
    <w:rsid w:val="00300273"/>
    <w:rsid w:val="00301513"/>
    <w:rsid w:val="00303667"/>
    <w:rsid w:val="00304989"/>
    <w:rsid w:val="00310FFA"/>
    <w:rsid w:val="00312D99"/>
    <w:rsid w:val="00316A57"/>
    <w:rsid w:val="00320A0C"/>
    <w:rsid w:val="0032108A"/>
    <w:rsid w:val="00322BF9"/>
    <w:rsid w:val="00326053"/>
    <w:rsid w:val="0032759D"/>
    <w:rsid w:val="003308A4"/>
    <w:rsid w:val="00331292"/>
    <w:rsid w:val="00332A89"/>
    <w:rsid w:val="003341EE"/>
    <w:rsid w:val="00334C9F"/>
    <w:rsid w:val="003359AD"/>
    <w:rsid w:val="00335C1C"/>
    <w:rsid w:val="0034266F"/>
    <w:rsid w:val="003470DF"/>
    <w:rsid w:val="00347DD8"/>
    <w:rsid w:val="00352A54"/>
    <w:rsid w:val="00352FD0"/>
    <w:rsid w:val="003538AE"/>
    <w:rsid w:val="00353D6F"/>
    <w:rsid w:val="00354425"/>
    <w:rsid w:val="00356CD3"/>
    <w:rsid w:val="003572A0"/>
    <w:rsid w:val="003602B0"/>
    <w:rsid w:val="0036478A"/>
    <w:rsid w:val="003675B7"/>
    <w:rsid w:val="003712F1"/>
    <w:rsid w:val="00372DD3"/>
    <w:rsid w:val="003746CD"/>
    <w:rsid w:val="003757CA"/>
    <w:rsid w:val="00380FAE"/>
    <w:rsid w:val="00381036"/>
    <w:rsid w:val="003825FC"/>
    <w:rsid w:val="00385126"/>
    <w:rsid w:val="00385851"/>
    <w:rsid w:val="003927A3"/>
    <w:rsid w:val="00395976"/>
    <w:rsid w:val="00395C4B"/>
    <w:rsid w:val="003A2604"/>
    <w:rsid w:val="003A3023"/>
    <w:rsid w:val="003B60C7"/>
    <w:rsid w:val="003C17EE"/>
    <w:rsid w:val="003C5320"/>
    <w:rsid w:val="003C7E00"/>
    <w:rsid w:val="003D14CC"/>
    <w:rsid w:val="003D6988"/>
    <w:rsid w:val="003E1218"/>
    <w:rsid w:val="003E1765"/>
    <w:rsid w:val="003E2B31"/>
    <w:rsid w:val="003E3DDA"/>
    <w:rsid w:val="003E74D9"/>
    <w:rsid w:val="003F0742"/>
    <w:rsid w:val="003F1DA1"/>
    <w:rsid w:val="003F67B5"/>
    <w:rsid w:val="0040047B"/>
    <w:rsid w:val="004015F8"/>
    <w:rsid w:val="00401863"/>
    <w:rsid w:val="00401B6F"/>
    <w:rsid w:val="00405C36"/>
    <w:rsid w:val="004117D9"/>
    <w:rsid w:val="00414FE3"/>
    <w:rsid w:val="00416C0F"/>
    <w:rsid w:val="00417586"/>
    <w:rsid w:val="00420147"/>
    <w:rsid w:val="004208B7"/>
    <w:rsid w:val="0042220D"/>
    <w:rsid w:val="00425447"/>
    <w:rsid w:val="00427B16"/>
    <w:rsid w:val="00435D81"/>
    <w:rsid w:val="00436136"/>
    <w:rsid w:val="004426F9"/>
    <w:rsid w:val="00442E9D"/>
    <w:rsid w:val="00451024"/>
    <w:rsid w:val="00452C8A"/>
    <w:rsid w:val="00457E9B"/>
    <w:rsid w:val="00460632"/>
    <w:rsid w:val="004611B8"/>
    <w:rsid w:val="00461C54"/>
    <w:rsid w:val="00461C6F"/>
    <w:rsid w:val="00462547"/>
    <w:rsid w:val="00464A01"/>
    <w:rsid w:val="004669B7"/>
    <w:rsid w:val="0047447C"/>
    <w:rsid w:val="0048016D"/>
    <w:rsid w:val="004843D5"/>
    <w:rsid w:val="004A0AC4"/>
    <w:rsid w:val="004A1C8B"/>
    <w:rsid w:val="004A2E15"/>
    <w:rsid w:val="004B0694"/>
    <w:rsid w:val="004B4F64"/>
    <w:rsid w:val="004B665B"/>
    <w:rsid w:val="004B6B37"/>
    <w:rsid w:val="004B78B2"/>
    <w:rsid w:val="004C0250"/>
    <w:rsid w:val="004C1320"/>
    <w:rsid w:val="004C1848"/>
    <w:rsid w:val="004C2229"/>
    <w:rsid w:val="004C3722"/>
    <w:rsid w:val="004C4393"/>
    <w:rsid w:val="004D0856"/>
    <w:rsid w:val="004D0873"/>
    <w:rsid w:val="004D23EE"/>
    <w:rsid w:val="004D5A63"/>
    <w:rsid w:val="004D6AAB"/>
    <w:rsid w:val="004D7CDB"/>
    <w:rsid w:val="004E3502"/>
    <w:rsid w:val="004E5572"/>
    <w:rsid w:val="004E6430"/>
    <w:rsid w:val="004E78D0"/>
    <w:rsid w:val="004F0A1E"/>
    <w:rsid w:val="004F19B9"/>
    <w:rsid w:val="0050113A"/>
    <w:rsid w:val="005013A5"/>
    <w:rsid w:val="00501554"/>
    <w:rsid w:val="00506584"/>
    <w:rsid w:val="00507BD8"/>
    <w:rsid w:val="005157D6"/>
    <w:rsid w:val="00515BD7"/>
    <w:rsid w:val="005208F7"/>
    <w:rsid w:val="00520977"/>
    <w:rsid w:val="00520DD6"/>
    <w:rsid w:val="005244B5"/>
    <w:rsid w:val="00524552"/>
    <w:rsid w:val="00524A6A"/>
    <w:rsid w:val="00525DFF"/>
    <w:rsid w:val="00527AD9"/>
    <w:rsid w:val="00527D9D"/>
    <w:rsid w:val="00531586"/>
    <w:rsid w:val="0053204A"/>
    <w:rsid w:val="00540FDE"/>
    <w:rsid w:val="00542021"/>
    <w:rsid w:val="005425B4"/>
    <w:rsid w:val="00543FE7"/>
    <w:rsid w:val="00544AC0"/>
    <w:rsid w:val="00551363"/>
    <w:rsid w:val="00553C51"/>
    <w:rsid w:val="00554851"/>
    <w:rsid w:val="00555D6E"/>
    <w:rsid w:val="00557640"/>
    <w:rsid w:val="00560122"/>
    <w:rsid w:val="00560446"/>
    <w:rsid w:val="00560AF4"/>
    <w:rsid w:val="00570881"/>
    <w:rsid w:val="0057468D"/>
    <w:rsid w:val="00580610"/>
    <w:rsid w:val="005813C4"/>
    <w:rsid w:val="00583F99"/>
    <w:rsid w:val="00584948"/>
    <w:rsid w:val="00586993"/>
    <w:rsid w:val="005A0043"/>
    <w:rsid w:val="005A2E63"/>
    <w:rsid w:val="005A4021"/>
    <w:rsid w:val="005B4EC5"/>
    <w:rsid w:val="005B5BEE"/>
    <w:rsid w:val="005B7614"/>
    <w:rsid w:val="005C2A12"/>
    <w:rsid w:val="005C4FA8"/>
    <w:rsid w:val="005C7092"/>
    <w:rsid w:val="005C7C28"/>
    <w:rsid w:val="005D1FAB"/>
    <w:rsid w:val="005D43C3"/>
    <w:rsid w:val="005D4DCB"/>
    <w:rsid w:val="005D6229"/>
    <w:rsid w:val="005D682A"/>
    <w:rsid w:val="005E3B9D"/>
    <w:rsid w:val="005E60FA"/>
    <w:rsid w:val="005E64D5"/>
    <w:rsid w:val="005F0D9C"/>
    <w:rsid w:val="005F27BB"/>
    <w:rsid w:val="005F2B34"/>
    <w:rsid w:val="005F2BE2"/>
    <w:rsid w:val="005F308B"/>
    <w:rsid w:val="005F71F4"/>
    <w:rsid w:val="006023E9"/>
    <w:rsid w:val="00602AE6"/>
    <w:rsid w:val="006038DB"/>
    <w:rsid w:val="00604491"/>
    <w:rsid w:val="006045FC"/>
    <w:rsid w:val="0060492B"/>
    <w:rsid w:val="006072BE"/>
    <w:rsid w:val="0060749B"/>
    <w:rsid w:val="006075C3"/>
    <w:rsid w:val="00612DEE"/>
    <w:rsid w:val="006136FB"/>
    <w:rsid w:val="00616B86"/>
    <w:rsid w:val="006217C8"/>
    <w:rsid w:val="0062292A"/>
    <w:rsid w:val="00625484"/>
    <w:rsid w:val="0063233A"/>
    <w:rsid w:val="0063249D"/>
    <w:rsid w:val="00634FD7"/>
    <w:rsid w:val="0064180D"/>
    <w:rsid w:val="0064336E"/>
    <w:rsid w:val="0064457D"/>
    <w:rsid w:val="00645505"/>
    <w:rsid w:val="00647AC8"/>
    <w:rsid w:val="006514A1"/>
    <w:rsid w:val="006633DD"/>
    <w:rsid w:val="00666CAA"/>
    <w:rsid w:val="00667999"/>
    <w:rsid w:val="00670D8F"/>
    <w:rsid w:val="00672BA1"/>
    <w:rsid w:val="0067317B"/>
    <w:rsid w:val="00673507"/>
    <w:rsid w:val="00673F07"/>
    <w:rsid w:val="006740A0"/>
    <w:rsid w:val="00676DCC"/>
    <w:rsid w:val="00677886"/>
    <w:rsid w:val="00677AF4"/>
    <w:rsid w:val="006819DF"/>
    <w:rsid w:val="00684277"/>
    <w:rsid w:val="0068765E"/>
    <w:rsid w:val="00690FED"/>
    <w:rsid w:val="006934FD"/>
    <w:rsid w:val="00693B40"/>
    <w:rsid w:val="006942E5"/>
    <w:rsid w:val="006A1F8E"/>
    <w:rsid w:val="006A2564"/>
    <w:rsid w:val="006B0D70"/>
    <w:rsid w:val="006B0ECF"/>
    <w:rsid w:val="006B20FC"/>
    <w:rsid w:val="006B2CF4"/>
    <w:rsid w:val="006C3DC4"/>
    <w:rsid w:val="006C4A46"/>
    <w:rsid w:val="006C6885"/>
    <w:rsid w:val="006C7350"/>
    <w:rsid w:val="006C7A1A"/>
    <w:rsid w:val="006D1676"/>
    <w:rsid w:val="006D1E79"/>
    <w:rsid w:val="006E544A"/>
    <w:rsid w:val="006E594C"/>
    <w:rsid w:val="006F2A68"/>
    <w:rsid w:val="006F3F6A"/>
    <w:rsid w:val="00700FEA"/>
    <w:rsid w:val="00703B91"/>
    <w:rsid w:val="007106DB"/>
    <w:rsid w:val="0071117C"/>
    <w:rsid w:val="007115BB"/>
    <w:rsid w:val="00711D8E"/>
    <w:rsid w:val="007159EC"/>
    <w:rsid w:val="00715F5B"/>
    <w:rsid w:val="007206D7"/>
    <w:rsid w:val="007218E2"/>
    <w:rsid w:val="0072275E"/>
    <w:rsid w:val="007235E3"/>
    <w:rsid w:val="00723867"/>
    <w:rsid w:val="007239B1"/>
    <w:rsid w:val="00726639"/>
    <w:rsid w:val="007267A3"/>
    <w:rsid w:val="00727581"/>
    <w:rsid w:val="00732BC1"/>
    <w:rsid w:val="00740902"/>
    <w:rsid w:val="00740CEC"/>
    <w:rsid w:val="00740DA5"/>
    <w:rsid w:val="0074565D"/>
    <w:rsid w:val="00745D8A"/>
    <w:rsid w:val="00746D1D"/>
    <w:rsid w:val="0075281E"/>
    <w:rsid w:val="0075538D"/>
    <w:rsid w:val="0075649B"/>
    <w:rsid w:val="00756677"/>
    <w:rsid w:val="007605C6"/>
    <w:rsid w:val="007610BC"/>
    <w:rsid w:val="00761368"/>
    <w:rsid w:val="007619B0"/>
    <w:rsid w:val="00761D8E"/>
    <w:rsid w:val="00764557"/>
    <w:rsid w:val="00765882"/>
    <w:rsid w:val="007701D2"/>
    <w:rsid w:val="007705A7"/>
    <w:rsid w:val="00773536"/>
    <w:rsid w:val="00773D39"/>
    <w:rsid w:val="0077469C"/>
    <w:rsid w:val="007831B4"/>
    <w:rsid w:val="00785EDD"/>
    <w:rsid w:val="0078723C"/>
    <w:rsid w:val="00787A46"/>
    <w:rsid w:val="0079041E"/>
    <w:rsid w:val="00790A6E"/>
    <w:rsid w:val="00790BB3"/>
    <w:rsid w:val="00790E55"/>
    <w:rsid w:val="00791D7D"/>
    <w:rsid w:val="00796A20"/>
    <w:rsid w:val="00797C17"/>
    <w:rsid w:val="007A2991"/>
    <w:rsid w:val="007A435F"/>
    <w:rsid w:val="007A466D"/>
    <w:rsid w:val="007A787C"/>
    <w:rsid w:val="007B103A"/>
    <w:rsid w:val="007B7802"/>
    <w:rsid w:val="007C1885"/>
    <w:rsid w:val="007C2429"/>
    <w:rsid w:val="007C4BF5"/>
    <w:rsid w:val="007C55D6"/>
    <w:rsid w:val="007C6151"/>
    <w:rsid w:val="007C777D"/>
    <w:rsid w:val="007C7E4D"/>
    <w:rsid w:val="007D1C24"/>
    <w:rsid w:val="007D6F3B"/>
    <w:rsid w:val="007E6CD7"/>
    <w:rsid w:val="007F0921"/>
    <w:rsid w:val="007F1222"/>
    <w:rsid w:val="007F3272"/>
    <w:rsid w:val="008007B5"/>
    <w:rsid w:val="00801817"/>
    <w:rsid w:val="00802300"/>
    <w:rsid w:val="0080338D"/>
    <w:rsid w:val="00805FB3"/>
    <w:rsid w:val="008078AE"/>
    <w:rsid w:val="008143AD"/>
    <w:rsid w:val="008175E4"/>
    <w:rsid w:val="00820682"/>
    <w:rsid w:val="00820E26"/>
    <w:rsid w:val="00820F4D"/>
    <w:rsid w:val="008217CF"/>
    <w:rsid w:val="00821CB1"/>
    <w:rsid w:val="00821CF3"/>
    <w:rsid w:val="00824078"/>
    <w:rsid w:val="00824114"/>
    <w:rsid w:val="008258DB"/>
    <w:rsid w:val="00826B82"/>
    <w:rsid w:val="008345BD"/>
    <w:rsid w:val="00836CE3"/>
    <w:rsid w:val="00841F0D"/>
    <w:rsid w:val="00843DAB"/>
    <w:rsid w:val="008445E7"/>
    <w:rsid w:val="00845B02"/>
    <w:rsid w:val="008466CA"/>
    <w:rsid w:val="0085050C"/>
    <w:rsid w:val="0085285D"/>
    <w:rsid w:val="00852E89"/>
    <w:rsid w:val="00853B00"/>
    <w:rsid w:val="00854E44"/>
    <w:rsid w:val="00855D6B"/>
    <w:rsid w:val="00856585"/>
    <w:rsid w:val="00856C76"/>
    <w:rsid w:val="00862816"/>
    <w:rsid w:val="00862E5E"/>
    <w:rsid w:val="00863901"/>
    <w:rsid w:val="00866456"/>
    <w:rsid w:val="0087543F"/>
    <w:rsid w:val="008822AC"/>
    <w:rsid w:val="00883E4F"/>
    <w:rsid w:val="00884F47"/>
    <w:rsid w:val="008855ED"/>
    <w:rsid w:val="00886AF7"/>
    <w:rsid w:val="00890A53"/>
    <w:rsid w:val="00892F4A"/>
    <w:rsid w:val="00892FFA"/>
    <w:rsid w:val="00893D54"/>
    <w:rsid w:val="008947F4"/>
    <w:rsid w:val="008A1073"/>
    <w:rsid w:val="008A12AA"/>
    <w:rsid w:val="008A18C2"/>
    <w:rsid w:val="008A5839"/>
    <w:rsid w:val="008A5E3B"/>
    <w:rsid w:val="008B088E"/>
    <w:rsid w:val="008B7FD3"/>
    <w:rsid w:val="008C0D97"/>
    <w:rsid w:val="008C221F"/>
    <w:rsid w:val="008C2443"/>
    <w:rsid w:val="008C2F6D"/>
    <w:rsid w:val="008C5E9B"/>
    <w:rsid w:val="008D1DC1"/>
    <w:rsid w:val="008D4653"/>
    <w:rsid w:val="008E1E19"/>
    <w:rsid w:val="008E3AD9"/>
    <w:rsid w:val="008E4550"/>
    <w:rsid w:val="008E4969"/>
    <w:rsid w:val="008E5540"/>
    <w:rsid w:val="008E6287"/>
    <w:rsid w:val="008E7229"/>
    <w:rsid w:val="008E7825"/>
    <w:rsid w:val="008E797E"/>
    <w:rsid w:val="008F2FF3"/>
    <w:rsid w:val="008F32DA"/>
    <w:rsid w:val="008F3BF0"/>
    <w:rsid w:val="008F50D1"/>
    <w:rsid w:val="008F7B70"/>
    <w:rsid w:val="00901F94"/>
    <w:rsid w:val="00902AD7"/>
    <w:rsid w:val="00903A68"/>
    <w:rsid w:val="00903D17"/>
    <w:rsid w:val="009044A8"/>
    <w:rsid w:val="00904C54"/>
    <w:rsid w:val="00911D55"/>
    <w:rsid w:val="00912087"/>
    <w:rsid w:val="0091636D"/>
    <w:rsid w:val="00920365"/>
    <w:rsid w:val="009204BC"/>
    <w:rsid w:val="00925B79"/>
    <w:rsid w:val="009300F8"/>
    <w:rsid w:val="00930617"/>
    <w:rsid w:val="00931C9D"/>
    <w:rsid w:val="009325B7"/>
    <w:rsid w:val="009378D8"/>
    <w:rsid w:val="00940F8F"/>
    <w:rsid w:val="00942F09"/>
    <w:rsid w:val="00945D3B"/>
    <w:rsid w:val="00946140"/>
    <w:rsid w:val="00947085"/>
    <w:rsid w:val="0094712A"/>
    <w:rsid w:val="0095337E"/>
    <w:rsid w:val="00954FE0"/>
    <w:rsid w:val="009555E5"/>
    <w:rsid w:val="00956CE0"/>
    <w:rsid w:val="009614E1"/>
    <w:rsid w:val="009615D5"/>
    <w:rsid w:val="00964240"/>
    <w:rsid w:val="009719FB"/>
    <w:rsid w:val="00972460"/>
    <w:rsid w:val="0097291A"/>
    <w:rsid w:val="00972D17"/>
    <w:rsid w:val="0097470D"/>
    <w:rsid w:val="00974FD2"/>
    <w:rsid w:val="00975256"/>
    <w:rsid w:val="00975CD6"/>
    <w:rsid w:val="009769ED"/>
    <w:rsid w:val="009775C9"/>
    <w:rsid w:val="00980107"/>
    <w:rsid w:val="00981E52"/>
    <w:rsid w:val="00982367"/>
    <w:rsid w:val="009852D9"/>
    <w:rsid w:val="009853D2"/>
    <w:rsid w:val="00985792"/>
    <w:rsid w:val="009915DD"/>
    <w:rsid w:val="00993EA3"/>
    <w:rsid w:val="00993FE0"/>
    <w:rsid w:val="009954B0"/>
    <w:rsid w:val="0099645D"/>
    <w:rsid w:val="00996DFC"/>
    <w:rsid w:val="009A0772"/>
    <w:rsid w:val="009A20B7"/>
    <w:rsid w:val="009A5FA6"/>
    <w:rsid w:val="009A66D4"/>
    <w:rsid w:val="009A6C8A"/>
    <w:rsid w:val="009B134A"/>
    <w:rsid w:val="009B2CA0"/>
    <w:rsid w:val="009C08C5"/>
    <w:rsid w:val="009C4444"/>
    <w:rsid w:val="009C4B87"/>
    <w:rsid w:val="009C505D"/>
    <w:rsid w:val="009C65C9"/>
    <w:rsid w:val="009C7E01"/>
    <w:rsid w:val="009D23A6"/>
    <w:rsid w:val="009D272F"/>
    <w:rsid w:val="009D425E"/>
    <w:rsid w:val="009D4A7A"/>
    <w:rsid w:val="009D4B04"/>
    <w:rsid w:val="009D4E88"/>
    <w:rsid w:val="009D6B09"/>
    <w:rsid w:val="009D700F"/>
    <w:rsid w:val="009E03E7"/>
    <w:rsid w:val="009E1CDE"/>
    <w:rsid w:val="009E2416"/>
    <w:rsid w:val="009E2BCA"/>
    <w:rsid w:val="009E37D4"/>
    <w:rsid w:val="009E4070"/>
    <w:rsid w:val="009E6EE6"/>
    <w:rsid w:val="009F097C"/>
    <w:rsid w:val="009F12E4"/>
    <w:rsid w:val="009F1D2B"/>
    <w:rsid w:val="009F4193"/>
    <w:rsid w:val="009F551E"/>
    <w:rsid w:val="009F7A9E"/>
    <w:rsid w:val="00A00C43"/>
    <w:rsid w:val="00A00D6D"/>
    <w:rsid w:val="00A01D9E"/>
    <w:rsid w:val="00A02EE6"/>
    <w:rsid w:val="00A0381D"/>
    <w:rsid w:val="00A05FAD"/>
    <w:rsid w:val="00A06057"/>
    <w:rsid w:val="00A10561"/>
    <w:rsid w:val="00A1505F"/>
    <w:rsid w:val="00A20747"/>
    <w:rsid w:val="00A227C9"/>
    <w:rsid w:val="00A23080"/>
    <w:rsid w:val="00A24BD5"/>
    <w:rsid w:val="00A25CDA"/>
    <w:rsid w:val="00A25CFC"/>
    <w:rsid w:val="00A261F3"/>
    <w:rsid w:val="00A2717F"/>
    <w:rsid w:val="00A30DDE"/>
    <w:rsid w:val="00A34B00"/>
    <w:rsid w:val="00A40A3C"/>
    <w:rsid w:val="00A428FB"/>
    <w:rsid w:val="00A42AEB"/>
    <w:rsid w:val="00A435FB"/>
    <w:rsid w:val="00A43984"/>
    <w:rsid w:val="00A4769E"/>
    <w:rsid w:val="00A477D6"/>
    <w:rsid w:val="00A47C5A"/>
    <w:rsid w:val="00A5000C"/>
    <w:rsid w:val="00A50119"/>
    <w:rsid w:val="00A519BC"/>
    <w:rsid w:val="00A5560E"/>
    <w:rsid w:val="00A55D08"/>
    <w:rsid w:val="00A56A2A"/>
    <w:rsid w:val="00A574AF"/>
    <w:rsid w:val="00A6008A"/>
    <w:rsid w:val="00A61590"/>
    <w:rsid w:val="00A66A6F"/>
    <w:rsid w:val="00A66CDC"/>
    <w:rsid w:val="00A66D44"/>
    <w:rsid w:val="00A67F7E"/>
    <w:rsid w:val="00A75D04"/>
    <w:rsid w:val="00A82F0B"/>
    <w:rsid w:val="00A83972"/>
    <w:rsid w:val="00A857B1"/>
    <w:rsid w:val="00A87A63"/>
    <w:rsid w:val="00A90CE2"/>
    <w:rsid w:val="00A91DE8"/>
    <w:rsid w:val="00A9377B"/>
    <w:rsid w:val="00A94681"/>
    <w:rsid w:val="00A952F0"/>
    <w:rsid w:val="00A95FBB"/>
    <w:rsid w:val="00A9690B"/>
    <w:rsid w:val="00A96A9C"/>
    <w:rsid w:val="00AA201A"/>
    <w:rsid w:val="00AA2787"/>
    <w:rsid w:val="00AA5427"/>
    <w:rsid w:val="00AA5EA3"/>
    <w:rsid w:val="00AA7032"/>
    <w:rsid w:val="00AA78F0"/>
    <w:rsid w:val="00AB155E"/>
    <w:rsid w:val="00AB1768"/>
    <w:rsid w:val="00AB2E3C"/>
    <w:rsid w:val="00AB38C4"/>
    <w:rsid w:val="00AB41BA"/>
    <w:rsid w:val="00AB4B8B"/>
    <w:rsid w:val="00AB7017"/>
    <w:rsid w:val="00AC1511"/>
    <w:rsid w:val="00AC2DB8"/>
    <w:rsid w:val="00AC56E2"/>
    <w:rsid w:val="00AC5A4F"/>
    <w:rsid w:val="00AC6322"/>
    <w:rsid w:val="00AC6C28"/>
    <w:rsid w:val="00AD3426"/>
    <w:rsid w:val="00AD3C73"/>
    <w:rsid w:val="00AD526A"/>
    <w:rsid w:val="00AD5780"/>
    <w:rsid w:val="00AD6E98"/>
    <w:rsid w:val="00AD7284"/>
    <w:rsid w:val="00AD76FD"/>
    <w:rsid w:val="00AD7D65"/>
    <w:rsid w:val="00AE2172"/>
    <w:rsid w:val="00AE2AC7"/>
    <w:rsid w:val="00AE45EC"/>
    <w:rsid w:val="00AF1F4F"/>
    <w:rsid w:val="00AF40E6"/>
    <w:rsid w:val="00AF4AC3"/>
    <w:rsid w:val="00AF72D9"/>
    <w:rsid w:val="00AF746B"/>
    <w:rsid w:val="00AF7D79"/>
    <w:rsid w:val="00B040E0"/>
    <w:rsid w:val="00B04928"/>
    <w:rsid w:val="00B05FE3"/>
    <w:rsid w:val="00B0600D"/>
    <w:rsid w:val="00B06467"/>
    <w:rsid w:val="00B11453"/>
    <w:rsid w:val="00B11624"/>
    <w:rsid w:val="00B11FAA"/>
    <w:rsid w:val="00B12D0C"/>
    <w:rsid w:val="00B153B1"/>
    <w:rsid w:val="00B16BB2"/>
    <w:rsid w:val="00B16C2A"/>
    <w:rsid w:val="00B173AB"/>
    <w:rsid w:val="00B2114F"/>
    <w:rsid w:val="00B217B7"/>
    <w:rsid w:val="00B235E6"/>
    <w:rsid w:val="00B23F17"/>
    <w:rsid w:val="00B24B03"/>
    <w:rsid w:val="00B25A51"/>
    <w:rsid w:val="00B30EFE"/>
    <w:rsid w:val="00B311A7"/>
    <w:rsid w:val="00B329F0"/>
    <w:rsid w:val="00B32BBA"/>
    <w:rsid w:val="00B33949"/>
    <w:rsid w:val="00B33A34"/>
    <w:rsid w:val="00B34158"/>
    <w:rsid w:val="00B40FC1"/>
    <w:rsid w:val="00B41A99"/>
    <w:rsid w:val="00B43ED9"/>
    <w:rsid w:val="00B43F54"/>
    <w:rsid w:val="00B50907"/>
    <w:rsid w:val="00B524BE"/>
    <w:rsid w:val="00B546BE"/>
    <w:rsid w:val="00B5475E"/>
    <w:rsid w:val="00B55614"/>
    <w:rsid w:val="00B605D1"/>
    <w:rsid w:val="00B62B27"/>
    <w:rsid w:val="00B64A81"/>
    <w:rsid w:val="00B65AA6"/>
    <w:rsid w:val="00B66917"/>
    <w:rsid w:val="00B67175"/>
    <w:rsid w:val="00B67765"/>
    <w:rsid w:val="00B7166C"/>
    <w:rsid w:val="00B77EAB"/>
    <w:rsid w:val="00B808D5"/>
    <w:rsid w:val="00B81359"/>
    <w:rsid w:val="00B81415"/>
    <w:rsid w:val="00B824AD"/>
    <w:rsid w:val="00B8279E"/>
    <w:rsid w:val="00B855AB"/>
    <w:rsid w:val="00B86326"/>
    <w:rsid w:val="00B8752C"/>
    <w:rsid w:val="00B919BC"/>
    <w:rsid w:val="00B934CA"/>
    <w:rsid w:val="00B94021"/>
    <w:rsid w:val="00B95BAD"/>
    <w:rsid w:val="00B95CAE"/>
    <w:rsid w:val="00BA104B"/>
    <w:rsid w:val="00BA3105"/>
    <w:rsid w:val="00BB1F5E"/>
    <w:rsid w:val="00BB3840"/>
    <w:rsid w:val="00BB69EF"/>
    <w:rsid w:val="00BB6A27"/>
    <w:rsid w:val="00BC0B53"/>
    <w:rsid w:val="00BC0E7B"/>
    <w:rsid w:val="00BC1E4D"/>
    <w:rsid w:val="00BC33B8"/>
    <w:rsid w:val="00BD0FE8"/>
    <w:rsid w:val="00BD1779"/>
    <w:rsid w:val="00BD1961"/>
    <w:rsid w:val="00BD2B11"/>
    <w:rsid w:val="00BD53A2"/>
    <w:rsid w:val="00BD6609"/>
    <w:rsid w:val="00BE0180"/>
    <w:rsid w:val="00BE2F69"/>
    <w:rsid w:val="00BE35A1"/>
    <w:rsid w:val="00BE4F01"/>
    <w:rsid w:val="00BF17B7"/>
    <w:rsid w:val="00BF5391"/>
    <w:rsid w:val="00BF71CB"/>
    <w:rsid w:val="00C031A4"/>
    <w:rsid w:val="00C03F1B"/>
    <w:rsid w:val="00C052BE"/>
    <w:rsid w:val="00C055D7"/>
    <w:rsid w:val="00C06C92"/>
    <w:rsid w:val="00C10DE5"/>
    <w:rsid w:val="00C13810"/>
    <w:rsid w:val="00C14418"/>
    <w:rsid w:val="00C155A6"/>
    <w:rsid w:val="00C159B7"/>
    <w:rsid w:val="00C15C8D"/>
    <w:rsid w:val="00C2050D"/>
    <w:rsid w:val="00C24C37"/>
    <w:rsid w:val="00C26238"/>
    <w:rsid w:val="00C34F51"/>
    <w:rsid w:val="00C402C0"/>
    <w:rsid w:val="00C41A93"/>
    <w:rsid w:val="00C41E9D"/>
    <w:rsid w:val="00C41F90"/>
    <w:rsid w:val="00C42336"/>
    <w:rsid w:val="00C42891"/>
    <w:rsid w:val="00C47D97"/>
    <w:rsid w:val="00C47F70"/>
    <w:rsid w:val="00C52232"/>
    <w:rsid w:val="00C5247B"/>
    <w:rsid w:val="00C60B1A"/>
    <w:rsid w:val="00C617B2"/>
    <w:rsid w:val="00C62131"/>
    <w:rsid w:val="00C63E09"/>
    <w:rsid w:val="00C643C9"/>
    <w:rsid w:val="00C7304D"/>
    <w:rsid w:val="00C76BA4"/>
    <w:rsid w:val="00C77A00"/>
    <w:rsid w:val="00C80C09"/>
    <w:rsid w:val="00C83FA4"/>
    <w:rsid w:val="00C845A7"/>
    <w:rsid w:val="00C91CF9"/>
    <w:rsid w:val="00C954FD"/>
    <w:rsid w:val="00C95DDC"/>
    <w:rsid w:val="00C96CEF"/>
    <w:rsid w:val="00C97BE8"/>
    <w:rsid w:val="00CA034F"/>
    <w:rsid w:val="00CA14C6"/>
    <w:rsid w:val="00CA30E5"/>
    <w:rsid w:val="00CA7715"/>
    <w:rsid w:val="00CB0E8A"/>
    <w:rsid w:val="00CB2A77"/>
    <w:rsid w:val="00CB3721"/>
    <w:rsid w:val="00CB439F"/>
    <w:rsid w:val="00CB5D62"/>
    <w:rsid w:val="00CB6DE7"/>
    <w:rsid w:val="00CC00D4"/>
    <w:rsid w:val="00CC0EFF"/>
    <w:rsid w:val="00CD21C1"/>
    <w:rsid w:val="00CD6030"/>
    <w:rsid w:val="00CD6519"/>
    <w:rsid w:val="00CD763A"/>
    <w:rsid w:val="00CE1643"/>
    <w:rsid w:val="00CE4FEE"/>
    <w:rsid w:val="00CE6F4F"/>
    <w:rsid w:val="00CE7D71"/>
    <w:rsid w:val="00CF2249"/>
    <w:rsid w:val="00CF281A"/>
    <w:rsid w:val="00CF2D16"/>
    <w:rsid w:val="00D01B39"/>
    <w:rsid w:val="00D01E6E"/>
    <w:rsid w:val="00D027F5"/>
    <w:rsid w:val="00D03F03"/>
    <w:rsid w:val="00D05374"/>
    <w:rsid w:val="00D06976"/>
    <w:rsid w:val="00D07F48"/>
    <w:rsid w:val="00D13802"/>
    <w:rsid w:val="00D15D31"/>
    <w:rsid w:val="00D16F34"/>
    <w:rsid w:val="00D17BBF"/>
    <w:rsid w:val="00D24A22"/>
    <w:rsid w:val="00D276DC"/>
    <w:rsid w:val="00D27D14"/>
    <w:rsid w:val="00D27D88"/>
    <w:rsid w:val="00D32B76"/>
    <w:rsid w:val="00D3512A"/>
    <w:rsid w:val="00D43904"/>
    <w:rsid w:val="00D4399C"/>
    <w:rsid w:val="00D43F25"/>
    <w:rsid w:val="00D443B3"/>
    <w:rsid w:val="00D445CA"/>
    <w:rsid w:val="00D46202"/>
    <w:rsid w:val="00D4690B"/>
    <w:rsid w:val="00D477F8"/>
    <w:rsid w:val="00D52476"/>
    <w:rsid w:val="00D5592D"/>
    <w:rsid w:val="00D6100F"/>
    <w:rsid w:val="00D65554"/>
    <w:rsid w:val="00D656BE"/>
    <w:rsid w:val="00D669D3"/>
    <w:rsid w:val="00D71B28"/>
    <w:rsid w:val="00D72B7D"/>
    <w:rsid w:val="00D7328B"/>
    <w:rsid w:val="00D74889"/>
    <w:rsid w:val="00D7524C"/>
    <w:rsid w:val="00D77A5C"/>
    <w:rsid w:val="00D81CB0"/>
    <w:rsid w:val="00D81D76"/>
    <w:rsid w:val="00D857F5"/>
    <w:rsid w:val="00D8717E"/>
    <w:rsid w:val="00D90DD8"/>
    <w:rsid w:val="00D91216"/>
    <w:rsid w:val="00D9131D"/>
    <w:rsid w:val="00D932F3"/>
    <w:rsid w:val="00D93822"/>
    <w:rsid w:val="00D93ED6"/>
    <w:rsid w:val="00D96A79"/>
    <w:rsid w:val="00D97040"/>
    <w:rsid w:val="00DA0EB7"/>
    <w:rsid w:val="00DA2D1D"/>
    <w:rsid w:val="00DA4474"/>
    <w:rsid w:val="00DA4490"/>
    <w:rsid w:val="00DA6106"/>
    <w:rsid w:val="00DA62EE"/>
    <w:rsid w:val="00DA6CD9"/>
    <w:rsid w:val="00DA6FB9"/>
    <w:rsid w:val="00DB202C"/>
    <w:rsid w:val="00DB217D"/>
    <w:rsid w:val="00DB4AB6"/>
    <w:rsid w:val="00DB5319"/>
    <w:rsid w:val="00DB62A7"/>
    <w:rsid w:val="00DB6C4E"/>
    <w:rsid w:val="00DB7167"/>
    <w:rsid w:val="00DB71BB"/>
    <w:rsid w:val="00DD05C7"/>
    <w:rsid w:val="00DD4F26"/>
    <w:rsid w:val="00DD651E"/>
    <w:rsid w:val="00DE2185"/>
    <w:rsid w:val="00DE2D58"/>
    <w:rsid w:val="00DE7F23"/>
    <w:rsid w:val="00DF44FB"/>
    <w:rsid w:val="00DF7D3B"/>
    <w:rsid w:val="00E02AF7"/>
    <w:rsid w:val="00E03053"/>
    <w:rsid w:val="00E037D0"/>
    <w:rsid w:val="00E04B15"/>
    <w:rsid w:val="00E074AB"/>
    <w:rsid w:val="00E12AEC"/>
    <w:rsid w:val="00E148FA"/>
    <w:rsid w:val="00E15476"/>
    <w:rsid w:val="00E2034D"/>
    <w:rsid w:val="00E2327F"/>
    <w:rsid w:val="00E24331"/>
    <w:rsid w:val="00E27A47"/>
    <w:rsid w:val="00E3215B"/>
    <w:rsid w:val="00E32CD2"/>
    <w:rsid w:val="00E33E0E"/>
    <w:rsid w:val="00E34E07"/>
    <w:rsid w:val="00E353CA"/>
    <w:rsid w:val="00E35955"/>
    <w:rsid w:val="00E416CF"/>
    <w:rsid w:val="00E44B3B"/>
    <w:rsid w:val="00E45277"/>
    <w:rsid w:val="00E458E5"/>
    <w:rsid w:val="00E470C6"/>
    <w:rsid w:val="00E508D2"/>
    <w:rsid w:val="00E528EC"/>
    <w:rsid w:val="00E54077"/>
    <w:rsid w:val="00E55B89"/>
    <w:rsid w:val="00E60A6D"/>
    <w:rsid w:val="00E61E4D"/>
    <w:rsid w:val="00E65A12"/>
    <w:rsid w:val="00E66FED"/>
    <w:rsid w:val="00E7159F"/>
    <w:rsid w:val="00E71CC6"/>
    <w:rsid w:val="00E7239A"/>
    <w:rsid w:val="00E75037"/>
    <w:rsid w:val="00E755A0"/>
    <w:rsid w:val="00E76D14"/>
    <w:rsid w:val="00E85CEC"/>
    <w:rsid w:val="00E91B4A"/>
    <w:rsid w:val="00E91FB3"/>
    <w:rsid w:val="00E927A9"/>
    <w:rsid w:val="00E96EB5"/>
    <w:rsid w:val="00EA110A"/>
    <w:rsid w:val="00EA3517"/>
    <w:rsid w:val="00EA3E99"/>
    <w:rsid w:val="00EA441D"/>
    <w:rsid w:val="00EA56A3"/>
    <w:rsid w:val="00EB2A17"/>
    <w:rsid w:val="00EB4A8B"/>
    <w:rsid w:val="00EB6D51"/>
    <w:rsid w:val="00EC305A"/>
    <w:rsid w:val="00EC45C2"/>
    <w:rsid w:val="00ED109B"/>
    <w:rsid w:val="00ED1827"/>
    <w:rsid w:val="00ED32FC"/>
    <w:rsid w:val="00ED3853"/>
    <w:rsid w:val="00ED5E9D"/>
    <w:rsid w:val="00ED62D0"/>
    <w:rsid w:val="00ED6C90"/>
    <w:rsid w:val="00EE0630"/>
    <w:rsid w:val="00EE3010"/>
    <w:rsid w:val="00EE43D2"/>
    <w:rsid w:val="00EE4BB2"/>
    <w:rsid w:val="00EE667F"/>
    <w:rsid w:val="00EE669B"/>
    <w:rsid w:val="00EF0469"/>
    <w:rsid w:val="00EF5422"/>
    <w:rsid w:val="00F004A0"/>
    <w:rsid w:val="00F017C9"/>
    <w:rsid w:val="00F02F8D"/>
    <w:rsid w:val="00F0353F"/>
    <w:rsid w:val="00F039E1"/>
    <w:rsid w:val="00F07D38"/>
    <w:rsid w:val="00F1234C"/>
    <w:rsid w:val="00F14849"/>
    <w:rsid w:val="00F17173"/>
    <w:rsid w:val="00F178BC"/>
    <w:rsid w:val="00F178C7"/>
    <w:rsid w:val="00F20B3A"/>
    <w:rsid w:val="00F23482"/>
    <w:rsid w:val="00F25020"/>
    <w:rsid w:val="00F261B8"/>
    <w:rsid w:val="00F306C8"/>
    <w:rsid w:val="00F31F95"/>
    <w:rsid w:val="00F32AF5"/>
    <w:rsid w:val="00F32EA7"/>
    <w:rsid w:val="00F41E69"/>
    <w:rsid w:val="00F43284"/>
    <w:rsid w:val="00F43DB2"/>
    <w:rsid w:val="00F43EFB"/>
    <w:rsid w:val="00F44516"/>
    <w:rsid w:val="00F450B5"/>
    <w:rsid w:val="00F4607D"/>
    <w:rsid w:val="00F47B2F"/>
    <w:rsid w:val="00F5347F"/>
    <w:rsid w:val="00F534CA"/>
    <w:rsid w:val="00F545D3"/>
    <w:rsid w:val="00F54D41"/>
    <w:rsid w:val="00F559D5"/>
    <w:rsid w:val="00F56749"/>
    <w:rsid w:val="00F6214B"/>
    <w:rsid w:val="00F63B02"/>
    <w:rsid w:val="00F643DE"/>
    <w:rsid w:val="00F64A3B"/>
    <w:rsid w:val="00F657E9"/>
    <w:rsid w:val="00F66CAF"/>
    <w:rsid w:val="00F713EF"/>
    <w:rsid w:val="00F72D23"/>
    <w:rsid w:val="00F74C29"/>
    <w:rsid w:val="00F7743C"/>
    <w:rsid w:val="00F8016E"/>
    <w:rsid w:val="00F80D1A"/>
    <w:rsid w:val="00F82CD8"/>
    <w:rsid w:val="00F84AA4"/>
    <w:rsid w:val="00F872C2"/>
    <w:rsid w:val="00F87A09"/>
    <w:rsid w:val="00F9093E"/>
    <w:rsid w:val="00F923FE"/>
    <w:rsid w:val="00F93FE3"/>
    <w:rsid w:val="00FA3CED"/>
    <w:rsid w:val="00FA5D93"/>
    <w:rsid w:val="00FA6176"/>
    <w:rsid w:val="00FA658E"/>
    <w:rsid w:val="00FA6823"/>
    <w:rsid w:val="00FB2D79"/>
    <w:rsid w:val="00FB706F"/>
    <w:rsid w:val="00FC398B"/>
    <w:rsid w:val="00FC71C7"/>
    <w:rsid w:val="00FD063F"/>
    <w:rsid w:val="00FD34FB"/>
    <w:rsid w:val="00FE00CC"/>
    <w:rsid w:val="00FE0780"/>
    <w:rsid w:val="00FE27B7"/>
    <w:rsid w:val="00FE4637"/>
    <w:rsid w:val="00FE6E34"/>
    <w:rsid w:val="00FE7975"/>
    <w:rsid w:val="00FF26AD"/>
    <w:rsid w:val="00FF5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9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A519BC"/>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A519BC"/>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32759D"/>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866456"/>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0">
    <w:name w:val="xl170"/>
    <w:basedOn w:val="Normal"/>
    <w:rsid w:val="00866456"/>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1">
    <w:name w:val="xl171"/>
    <w:basedOn w:val="Normal"/>
    <w:rsid w:val="00866456"/>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2">
    <w:name w:val="xl172"/>
    <w:basedOn w:val="Normal"/>
    <w:rsid w:val="00866456"/>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3">
    <w:name w:val="xl173"/>
    <w:basedOn w:val="Normal"/>
    <w:rsid w:val="00866456"/>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A519BC"/>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A519BC"/>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32759D"/>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866456"/>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0">
    <w:name w:val="xl170"/>
    <w:basedOn w:val="Normal"/>
    <w:rsid w:val="00866456"/>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1">
    <w:name w:val="xl171"/>
    <w:basedOn w:val="Normal"/>
    <w:rsid w:val="00866456"/>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2">
    <w:name w:val="xl172"/>
    <w:basedOn w:val="Normal"/>
    <w:rsid w:val="00866456"/>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3">
    <w:name w:val="xl173"/>
    <w:basedOn w:val="Normal"/>
    <w:rsid w:val="00866456"/>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76406">
      <w:bodyDiv w:val="1"/>
      <w:marLeft w:val="0"/>
      <w:marRight w:val="0"/>
      <w:marTop w:val="0"/>
      <w:marBottom w:val="0"/>
      <w:divBdr>
        <w:top w:val="none" w:sz="0" w:space="0" w:color="auto"/>
        <w:left w:val="none" w:sz="0" w:space="0" w:color="auto"/>
        <w:bottom w:val="none" w:sz="0" w:space="0" w:color="auto"/>
        <w:right w:val="none" w:sz="0" w:space="0" w:color="auto"/>
      </w:divBdr>
    </w:div>
    <w:div w:id="96875544">
      <w:bodyDiv w:val="1"/>
      <w:marLeft w:val="0"/>
      <w:marRight w:val="0"/>
      <w:marTop w:val="0"/>
      <w:marBottom w:val="0"/>
      <w:divBdr>
        <w:top w:val="none" w:sz="0" w:space="0" w:color="auto"/>
        <w:left w:val="none" w:sz="0" w:space="0" w:color="auto"/>
        <w:bottom w:val="none" w:sz="0" w:space="0" w:color="auto"/>
        <w:right w:val="none" w:sz="0" w:space="0" w:color="auto"/>
      </w:divBdr>
    </w:div>
    <w:div w:id="98568510">
      <w:bodyDiv w:val="1"/>
      <w:marLeft w:val="0"/>
      <w:marRight w:val="0"/>
      <w:marTop w:val="0"/>
      <w:marBottom w:val="0"/>
      <w:divBdr>
        <w:top w:val="none" w:sz="0" w:space="0" w:color="auto"/>
        <w:left w:val="none" w:sz="0" w:space="0" w:color="auto"/>
        <w:bottom w:val="none" w:sz="0" w:space="0" w:color="auto"/>
        <w:right w:val="none" w:sz="0" w:space="0" w:color="auto"/>
      </w:divBdr>
    </w:div>
    <w:div w:id="115829886">
      <w:bodyDiv w:val="1"/>
      <w:marLeft w:val="0"/>
      <w:marRight w:val="0"/>
      <w:marTop w:val="0"/>
      <w:marBottom w:val="0"/>
      <w:divBdr>
        <w:top w:val="none" w:sz="0" w:space="0" w:color="auto"/>
        <w:left w:val="none" w:sz="0" w:space="0" w:color="auto"/>
        <w:bottom w:val="none" w:sz="0" w:space="0" w:color="auto"/>
        <w:right w:val="none" w:sz="0" w:space="0" w:color="auto"/>
      </w:divBdr>
      <w:divsChild>
        <w:div w:id="1189950726">
          <w:marLeft w:val="1166"/>
          <w:marRight w:val="0"/>
          <w:marTop w:val="96"/>
          <w:marBottom w:val="0"/>
          <w:divBdr>
            <w:top w:val="none" w:sz="0" w:space="0" w:color="auto"/>
            <w:left w:val="none" w:sz="0" w:space="0" w:color="auto"/>
            <w:bottom w:val="none" w:sz="0" w:space="0" w:color="auto"/>
            <w:right w:val="none" w:sz="0" w:space="0" w:color="auto"/>
          </w:divBdr>
        </w:div>
        <w:div w:id="1239294014">
          <w:marLeft w:val="1166"/>
          <w:marRight w:val="0"/>
          <w:marTop w:val="96"/>
          <w:marBottom w:val="0"/>
          <w:divBdr>
            <w:top w:val="none" w:sz="0" w:space="0" w:color="auto"/>
            <w:left w:val="none" w:sz="0" w:space="0" w:color="auto"/>
            <w:bottom w:val="none" w:sz="0" w:space="0" w:color="auto"/>
            <w:right w:val="none" w:sz="0" w:space="0" w:color="auto"/>
          </w:divBdr>
        </w:div>
        <w:div w:id="1647389359">
          <w:marLeft w:val="1166"/>
          <w:marRight w:val="0"/>
          <w:marTop w:val="96"/>
          <w:marBottom w:val="0"/>
          <w:divBdr>
            <w:top w:val="none" w:sz="0" w:space="0" w:color="auto"/>
            <w:left w:val="none" w:sz="0" w:space="0" w:color="auto"/>
            <w:bottom w:val="none" w:sz="0" w:space="0" w:color="auto"/>
            <w:right w:val="none" w:sz="0" w:space="0" w:color="auto"/>
          </w:divBdr>
        </w:div>
        <w:div w:id="1805614388">
          <w:marLeft w:val="1166"/>
          <w:marRight w:val="0"/>
          <w:marTop w:val="96"/>
          <w:marBottom w:val="0"/>
          <w:divBdr>
            <w:top w:val="none" w:sz="0" w:space="0" w:color="auto"/>
            <w:left w:val="none" w:sz="0" w:space="0" w:color="auto"/>
            <w:bottom w:val="none" w:sz="0" w:space="0" w:color="auto"/>
            <w:right w:val="none" w:sz="0" w:space="0" w:color="auto"/>
          </w:divBdr>
        </w:div>
      </w:divsChild>
    </w:div>
    <w:div w:id="198713335">
      <w:bodyDiv w:val="1"/>
      <w:marLeft w:val="0"/>
      <w:marRight w:val="0"/>
      <w:marTop w:val="0"/>
      <w:marBottom w:val="0"/>
      <w:divBdr>
        <w:top w:val="none" w:sz="0" w:space="0" w:color="auto"/>
        <w:left w:val="none" w:sz="0" w:space="0" w:color="auto"/>
        <w:bottom w:val="none" w:sz="0" w:space="0" w:color="auto"/>
        <w:right w:val="none" w:sz="0" w:space="0" w:color="auto"/>
      </w:divBdr>
    </w:div>
    <w:div w:id="239340217">
      <w:bodyDiv w:val="1"/>
      <w:marLeft w:val="0"/>
      <w:marRight w:val="0"/>
      <w:marTop w:val="0"/>
      <w:marBottom w:val="0"/>
      <w:divBdr>
        <w:top w:val="none" w:sz="0" w:space="0" w:color="auto"/>
        <w:left w:val="none" w:sz="0" w:space="0" w:color="auto"/>
        <w:bottom w:val="none" w:sz="0" w:space="0" w:color="auto"/>
        <w:right w:val="none" w:sz="0" w:space="0" w:color="auto"/>
      </w:divBdr>
    </w:div>
    <w:div w:id="247424077">
      <w:bodyDiv w:val="1"/>
      <w:marLeft w:val="0"/>
      <w:marRight w:val="0"/>
      <w:marTop w:val="0"/>
      <w:marBottom w:val="0"/>
      <w:divBdr>
        <w:top w:val="none" w:sz="0" w:space="0" w:color="auto"/>
        <w:left w:val="none" w:sz="0" w:space="0" w:color="auto"/>
        <w:bottom w:val="none" w:sz="0" w:space="0" w:color="auto"/>
        <w:right w:val="none" w:sz="0" w:space="0" w:color="auto"/>
      </w:divBdr>
    </w:div>
    <w:div w:id="265770424">
      <w:bodyDiv w:val="1"/>
      <w:marLeft w:val="0"/>
      <w:marRight w:val="0"/>
      <w:marTop w:val="0"/>
      <w:marBottom w:val="0"/>
      <w:divBdr>
        <w:top w:val="none" w:sz="0" w:space="0" w:color="auto"/>
        <w:left w:val="none" w:sz="0" w:space="0" w:color="auto"/>
        <w:bottom w:val="none" w:sz="0" w:space="0" w:color="auto"/>
        <w:right w:val="none" w:sz="0" w:space="0" w:color="auto"/>
      </w:divBdr>
    </w:div>
    <w:div w:id="299500695">
      <w:bodyDiv w:val="1"/>
      <w:marLeft w:val="0"/>
      <w:marRight w:val="0"/>
      <w:marTop w:val="0"/>
      <w:marBottom w:val="0"/>
      <w:divBdr>
        <w:top w:val="none" w:sz="0" w:space="0" w:color="auto"/>
        <w:left w:val="none" w:sz="0" w:space="0" w:color="auto"/>
        <w:bottom w:val="none" w:sz="0" w:space="0" w:color="auto"/>
        <w:right w:val="none" w:sz="0" w:space="0" w:color="auto"/>
      </w:divBdr>
    </w:div>
    <w:div w:id="302582520">
      <w:bodyDiv w:val="1"/>
      <w:marLeft w:val="0"/>
      <w:marRight w:val="0"/>
      <w:marTop w:val="0"/>
      <w:marBottom w:val="0"/>
      <w:divBdr>
        <w:top w:val="none" w:sz="0" w:space="0" w:color="auto"/>
        <w:left w:val="none" w:sz="0" w:space="0" w:color="auto"/>
        <w:bottom w:val="none" w:sz="0" w:space="0" w:color="auto"/>
        <w:right w:val="none" w:sz="0" w:space="0" w:color="auto"/>
      </w:divBdr>
    </w:div>
    <w:div w:id="375738304">
      <w:bodyDiv w:val="1"/>
      <w:marLeft w:val="0"/>
      <w:marRight w:val="0"/>
      <w:marTop w:val="0"/>
      <w:marBottom w:val="0"/>
      <w:divBdr>
        <w:top w:val="none" w:sz="0" w:space="0" w:color="auto"/>
        <w:left w:val="none" w:sz="0" w:space="0" w:color="auto"/>
        <w:bottom w:val="none" w:sz="0" w:space="0" w:color="auto"/>
        <w:right w:val="none" w:sz="0" w:space="0" w:color="auto"/>
      </w:divBdr>
    </w:div>
    <w:div w:id="409235580">
      <w:bodyDiv w:val="1"/>
      <w:marLeft w:val="0"/>
      <w:marRight w:val="0"/>
      <w:marTop w:val="0"/>
      <w:marBottom w:val="0"/>
      <w:divBdr>
        <w:top w:val="none" w:sz="0" w:space="0" w:color="auto"/>
        <w:left w:val="none" w:sz="0" w:space="0" w:color="auto"/>
        <w:bottom w:val="none" w:sz="0" w:space="0" w:color="auto"/>
        <w:right w:val="none" w:sz="0" w:space="0" w:color="auto"/>
      </w:divBdr>
    </w:div>
    <w:div w:id="425461240">
      <w:bodyDiv w:val="1"/>
      <w:marLeft w:val="0"/>
      <w:marRight w:val="0"/>
      <w:marTop w:val="0"/>
      <w:marBottom w:val="0"/>
      <w:divBdr>
        <w:top w:val="none" w:sz="0" w:space="0" w:color="auto"/>
        <w:left w:val="none" w:sz="0" w:space="0" w:color="auto"/>
        <w:bottom w:val="none" w:sz="0" w:space="0" w:color="auto"/>
        <w:right w:val="none" w:sz="0" w:space="0" w:color="auto"/>
      </w:divBdr>
    </w:div>
    <w:div w:id="591932538">
      <w:bodyDiv w:val="1"/>
      <w:marLeft w:val="0"/>
      <w:marRight w:val="0"/>
      <w:marTop w:val="0"/>
      <w:marBottom w:val="0"/>
      <w:divBdr>
        <w:top w:val="none" w:sz="0" w:space="0" w:color="auto"/>
        <w:left w:val="none" w:sz="0" w:space="0" w:color="auto"/>
        <w:bottom w:val="none" w:sz="0" w:space="0" w:color="auto"/>
        <w:right w:val="none" w:sz="0" w:space="0" w:color="auto"/>
      </w:divBdr>
    </w:div>
    <w:div w:id="631863172">
      <w:bodyDiv w:val="1"/>
      <w:marLeft w:val="0"/>
      <w:marRight w:val="0"/>
      <w:marTop w:val="0"/>
      <w:marBottom w:val="0"/>
      <w:divBdr>
        <w:top w:val="none" w:sz="0" w:space="0" w:color="auto"/>
        <w:left w:val="none" w:sz="0" w:space="0" w:color="auto"/>
        <w:bottom w:val="none" w:sz="0" w:space="0" w:color="auto"/>
        <w:right w:val="none" w:sz="0" w:space="0" w:color="auto"/>
      </w:divBdr>
    </w:div>
    <w:div w:id="686559700">
      <w:bodyDiv w:val="1"/>
      <w:marLeft w:val="0"/>
      <w:marRight w:val="0"/>
      <w:marTop w:val="0"/>
      <w:marBottom w:val="0"/>
      <w:divBdr>
        <w:top w:val="none" w:sz="0" w:space="0" w:color="auto"/>
        <w:left w:val="none" w:sz="0" w:space="0" w:color="auto"/>
        <w:bottom w:val="none" w:sz="0" w:space="0" w:color="auto"/>
        <w:right w:val="none" w:sz="0" w:space="0" w:color="auto"/>
      </w:divBdr>
    </w:div>
    <w:div w:id="701058207">
      <w:bodyDiv w:val="1"/>
      <w:marLeft w:val="0"/>
      <w:marRight w:val="0"/>
      <w:marTop w:val="0"/>
      <w:marBottom w:val="0"/>
      <w:divBdr>
        <w:top w:val="none" w:sz="0" w:space="0" w:color="auto"/>
        <w:left w:val="none" w:sz="0" w:space="0" w:color="auto"/>
        <w:bottom w:val="none" w:sz="0" w:space="0" w:color="auto"/>
        <w:right w:val="none" w:sz="0" w:space="0" w:color="auto"/>
      </w:divBdr>
    </w:div>
    <w:div w:id="721486796">
      <w:bodyDiv w:val="1"/>
      <w:marLeft w:val="0"/>
      <w:marRight w:val="0"/>
      <w:marTop w:val="0"/>
      <w:marBottom w:val="0"/>
      <w:divBdr>
        <w:top w:val="none" w:sz="0" w:space="0" w:color="auto"/>
        <w:left w:val="none" w:sz="0" w:space="0" w:color="auto"/>
        <w:bottom w:val="none" w:sz="0" w:space="0" w:color="auto"/>
        <w:right w:val="none" w:sz="0" w:space="0" w:color="auto"/>
      </w:divBdr>
    </w:div>
    <w:div w:id="751968504">
      <w:bodyDiv w:val="1"/>
      <w:marLeft w:val="0"/>
      <w:marRight w:val="0"/>
      <w:marTop w:val="0"/>
      <w:marBottom w:val="0"/>
      <w:divBdr>
        <w:top w:val="none" w:sz="0" w:space="0" w:color="auto"/>
        <w:left w:val="none" w:sz="0" w:space="0" w:color="auto"/>
        <w:bottom w:val="none" w:sz="0" w:space="0" w:color="auto"/>
        <w:right w:val="none" w:sz="0" w:space="0" w:color="auto"/>
      </w:divBdr>
    </w:div>
    <w:div w:id="755978545">
      <w:bodyDiv w:val="1"/>
      <w:marLeft w:val="0"/>
      <w:marRight w:val="0"/>
      <w:marTop w:val="0"/>
      <w:marBottom w:val="0"/>
      <w:divBdr>
        <w:top w:val="none" w:sz="0" w:space="0" w:color="auto"/>
        <w:left w:val="none" w:sz="0" w:space="0" w:color="auto"/>
        <w:bottom w:val="none" w:sz="0" w:space="0" w:color="auto"/>
        <w:right w:val="none" w:sz="0" w:space="0" w:color="auto"/>
      </w:divBdr>
    </w:div>
    <w:div w:id="760102452">
      <w:bodyDiv w:val="1"/>
      <w:marLeft w:val="0"/>
      <w:marRight w:val="0"/>
      <w:marTop w:val="0"/>
      <w:marBottom w:val="0"/>
      <w:divBdr>
        <w:top w:val="none" w:sz="0" w:space="0" w:color="auto"/>
        <w:left w:val="none" w:sz="0" w:space="0" w:color="auto"/>
        <w:bottom w:val="none" w:sz="0" w:space="0" w:color="auto"/>
        <w:right w:val="none" w:sz="0" w:space="0" w:color="auto"/>
      </w:divBdr>
    </w:div>
    <w:div w:id="830564598">
      <w:bodyDiv w:val="1"/>
      <w:marLeft w:val="0"/>
      <w:marRight w:val="0"/>
      <w:marTop w:val="0"/>
      <w:marBottom w:val="0"/>
      <w:divBdr>
        <w:top w:val="none" w:sz="0" w:space="0" w:color="auto"/>
        <w:left w:val="none" w:sz="0" w:space="0" w:color="auto"/>
        <w:bottom w:val="none" w:sz="0" w:space="0" w:color="auto"/>
        <w:right w:val="none" w:sz="0" w:space="0" w:color="auto"/>
      </w:divBdr>
    </w:div>
    <w:div w:id="1033306497">
      <w:bodyDiv w:val="1"/>
      <w:marLeft w:val="0"/>
      <w:marRight w:val="0"/>
      <w:marTop w:val="0"/>
      <w:marBottom w:val="0"/>
      <w:divBdr>
        <w:top w:val="none" w:sz="0" w:space="0" w:color="auto"/>
        <w:left w:val="none" w:sz="0" w:space="0" w:color="auto"/>
        <w:bottom w:val="none" w:sz="0" w:space="0" w:color="auto"/>
        <w:right w:val="none" w:sz="0" w:space="0" w:color="auto"/>
      </w:divBdr>
    </w:div>
    <w:div w:id="1093621806">
      <w:bodyDiv w:val="1"/>
      <w:marLeft w:val="0"/>
      <w:marRight w:val="0"/>
      <w:marTop w:val="0"/>
      <w:marBottom w:val="0"/>
      <w:divBdr>
        <w:top w:val="none" w:sz="0" w:space="0" w:color="auto"/>
        <w:left w:val="none" w:sz="0" w:space="0" w:color="auto"/>
        <w:bottom w:val="none" w:sz="0" w:space="0" w:color="auto"/>
        <w:right w:val="none" w:sz="0" w:space="0" w:color="auto"/>
      </w:divBdr>
    </w:div>
    <w:div w:id="1153568083">
      <w:bodyDiv w:val="1"/>
      <w:marLeft w:val="0"/>
      <w:marRight w:val="0"/>
      <w:marTop w:val="0"/>
      <w:marBottom w:val="0"/>
      <w:divBdr>
        <w:top w:val="none" w:sz="0" w:space="0" w:color="auto"/>
        <w:left w:val="none" w:sz="0" w:space="0" w:color="auto"/>
        <w:bottom w:val="none" w:sz="0" w:space="0" w:color="auto"/>
        <w:right w:val="none" w:sz="0" w:space="0" w:color="auto"/>
      </w:divBdr>
    </w:div>
    <w:div w:id="1155222341">
      <w:bodyDiv w:val="1"/>
      <w:marLeft w:val="0"/>
      <w:marRight w:val="0"/>
      <w:marTop w:val="0"/>
      <w:marBottom w:val="0"/>
      <w:divBdr>
        <w:top w:val="none" w:sz="0" w:space="0" w:color="auto"/>
        <w:left w:val="none" w:sz="0" w:space="0" w:color="auto"/>
        <w:bottom w:val="none" w:sz="0" w:space="0" w:color="auto"/>
        <w:right w:val="none" w:sz="0" w:space="0" w:color="auto"/>
      </w:divBdr>
    </w:div>
    <w:div w:id="1322779745">
      <w:bodyDiv w:val="1"/>
      <w:marLeft w:val="0"/>
      <w:marRight w:val="0"/>
      <w:marTop w:val="0"/>
      <w:marBottom w:val="0"/>
      <w:divBdr>
        <w:top w:val="none" w:sz="0" w:space="0" w:color="auto"/>
        <w:left w:val="none" w:sz="0" w:space="0" w:color="auto"/>
        <w:bottom w:val="none" w:sz="0" w:space="0" w:color="auto"/>
        <w:right w:val="none" w:sz="0" w:space="0" w:color="auto"/>
      </w:divBdr>
    </w:div>
    <w:div w:id="1347827139">
      <w:bodyDiv w:val="1"/>
      <w:marLeft w:val="0"/>
      <w:marRight w:val="0"/>
      <w:marTop w:val="0"/>
      <w:marBottom w:val="0"/>
      <w:divBdr>
        <w:top w:val="none" w:sz="0" w:space="0" w:color="auto"/>
        <w:left w:val="none" w:sz="0" w:space="0" w:color="auto"/>
        <w:bottom w:val="none" w:sz="0" w:space="0" w:color="auto"/>
        <w:right w:val="none" w:sz="0" w:space="0" w:color="auto"/>
      </w:divBdr>
    </w:div>
    <w:div w:id="1423337237">
      <w:bodyDiv w:val="1"/>
      <w:marLeft w:val="0"/>
      <w:marRight w:val="0"/>
      <w:marTop w:val="0"/>
      <w:marBottom w:val="0"/>
      <w:divBdr>
        <w:top w:val="none" w:sz="0" w:space="0" w:color="auto"/>
        <w:left w:val="none" w:sz="0" w:space="0" w:color="auto"/>
        <w:bottom w:val="none" w:sz="0" w:space="0" w:color="auto"/>
        <w:right w:val="none" w:sz="0" w:space="0" w:color="auto"/>
      </w:divBdr>
    </w:div>
    <w:div w:id="1450272614">
      <w:bodyDiv w:val="1"/>
      <w:marLeft w:val="0"/>
      <w:marRight w:val="0"/>
      <w:marTop w:val="0"/>
      <w:marBottom w:val="0"/>
      <w:divBdr>
        <w:top w:val="none" w:sz="0" w:space="0" w:color="auto"/>
        <w:left w:val="none" w:sz="0" w:space="0" w:color="auto"/>
        <w:bottom w:val="none" w:sz="0" w:space="0" w:color="auto"/>
        <w:right w:val="none" w:sz="0" w:space="0" w:color="auto"/>
      </w:divBdr>
    </w:div>
    <w:div w:id="1477603460">
      <w:bodyDiv w:val="1"/>
      <w:marLeft w:val="0"/>
      <w:marRight w:val="0"/>
      <w:marTop w:val="0"/>
      <w:marBottom w:val="0"/>
      <w:divBdr>
        <w:top w:val="none" w:sz="0" w:space="0" w:color="auto"/>
        <w:left w:val="none" w:sz="0" w:space="0" w:color="auto"/>
        <w:bottom w:val="none" w:sz="0" w:space="0" w:color="auto"/>
        <w:right w:val="none" w:sz="0" w:space="0" w:color="auto"/>
      </w:divBdr>
    </w:div>
    <w:div w:id="1486626629">
      <w:bodyDiv w:val="1"/>
      <w:marLeft w:val="0"/>
      <w:marRight w:val="0"/>
      <w:marTop w:val="0"/>
      <w:marBottom w:val="0"/>
      <w:divBdr>
        <w:top w:val="none" w:sz="0" w:space="0" w:color="auto"/>
        <w:left w:val="none" w:sz="0" w:space="0" w:color="auto"/>
        <w:bottom w:val="none" w:sz="0" w:space="0" w:color="auto"/>
        <w:right w:val="none" w:sz="0" w:space="0" w:color="auto"/>
      </w:divBdr>
    </w:div>
    <w:div w:id="1519737794">
      <w:bodyDiv w:val="1"/>
      <w:marLeft w:val="0"/>
      <w:marRight w:val="0"/>
      <w:marTop w:val="0"/>
      <w:marBottom w:val="0"/>
      <w:divBdr>
        <w:top w:val="none" w:sz="0" w:space="0" w:color="auto"/>
        <w:left w:val="none" w:sz="0" w:space="0" w:color="auto"/>
        <w:bottom w:val="none" w:sz="0" w:space="0" w:color="auto"/>
        <w:right w:val="none" w:sz="0" w:space="0" w:color="auto"/>
      </w:divBdr>
    </w:div>
    <w:div w:id="1659531666">
      <w:bodyDiv w:val="1"/>
      <w:marLeft w:val="0"/>
      <w:marRight w:val="0"/>
      <w:marTop w:val="0"/>
      <w:marBottom w:val="0"/>
      <w:divBdr>
        <w:top w:val="none" w:sz="0" w:space="0" w:color="auto"/>
        <w:left w:val="none" w:sz="0" w:space="0" w:color="auto"/>
        <w:bottom w:val="none" w:sz="0" w:space="0" w:color="auto"/>
        <w:right w:val="none" w:sz="0" w:space="0" w:color="auto"/>
      </w:divBdr>
    </w:div>
    <w:div w:id="1689259547">
      <w:bodyDiv w:val="1"/>
      <w:marLeft w:val="0"/>
      <w:marRight w:val="0"/>
      <w:marTop w:val="0"/>
      <w:marBottom w:val="0"/>
      <w:divBdr>
        <w:top w:val="none" w:sz="0" w:space="0" w:color="auto"/>
        <w:left w:val="none" w:sz="0" w:space="0" w:color="auto"/>
        <w:bottom w:val="none" w:sz="0" w:space="0" w:color="auto"/>
        <w:right w:val="none" w:sz="0" w:space="0" w:color="auto"/>
      </w:divBdr>
    </w:div>
    <w:div w:id="1692225799">
      <w:bodyDiv w:val="1"/>
      <w:marLeft w:val="0"/>
      <w:marRight w:val="0"/>
      <w:marTop w:val="0"/>
      <w:marBottom w:val="0"/>
      <w:divBdr>
        <w:top w:val="none" w:sz="0" w:space="0" w:color="auto"/>
        <w:left w:val="none" w:sz="0" w:space="0" w:color="auto"/>
        <w:bottom w:val="none" w:sz="0" w:space="0" w:color="auto"/>
        <w:right w:val="none" w:sz="0" w:space="0" w:color="auto"/>
      </w:divBdr>
    </w:div>
    <w:div w:id="1778988687">
      <w:bodyDiv w:val="1"/>
      <w:marLeft w:val="0"/>
      <w:marRight w:val="0"/>
      <w:marTop w:val="0"/>
      <w:marBottom w:val="0"/>
      <w:divBdr>
        <w:top w:val="none" w:sz="0" w:space="0" w:color="auto"/>
        <w:left w:val="none" w:sz="0" w:space="0" w:color="auto"/>
        <w:bottom w:val="none" w:sz="0" w:space="0" w:color="auto"/>
        <w:right w:val="none" w:sz="0" w:space="0" w:color="auto"/>
      </w:divBdr>
    </w:div>
    <w:div w:id="1798834108">
      <w:bodyDiv w:val="1"/>
      <w:marLeft w:val="0"/>
      <w:marRight w:val="0"/>
      <w:marTop w:val="0"/>
      <w:marBottom w:val="0"/>
      <w:divBdr>
        <w:top w:val="none" w:sz="0" w:space="0" w:color="auto"/>
        <w:left w:val="none" w:sz="0" w:space="0" w:color="auto"/>
        <w:bottom w:val="none" w:sz="0" w:space="0" w:color="auto"/>
        <w:right w:val="none" w:sz="0" w:space="0" w:color="auto"/>
      </w:divBdr>
    </w:div>
    <w:div w:id="1854489052">
      <w:bodyDiv w:val="1"/>
      <w:marLeft w:val="0"/>
      <w:marRight w:val="0"/>
      <w:marTop w:val="0"/>
      <w:marBottom w:val="0"/>
      <w:divBdr>
        <w:top w:val="none" w:sz="0" w:space="0" w:color="auto"/>
        <w:left w:val="none" w:sz="0" w:space="0" w:color="auto"/>
        <w:bottom w:val="none" w:sz="0" w:space="0" w:color="auto"/>
        <w:right w:val="none" w:sz="0" w:space="0" w:color="auto"/>
      </w:divBdr>
    </w:div>
    <w:div w:id="1897162366">
      <w:bodyDiv w:val="1"/>
      <w:marLeft w:val="0"/>
      <w:marRight w:val="0"/>
      <w:marTop w:val="0"/>
      <w:marBottom w:val="0"/>
      <w:divBdr>
        <w:top w:val="none" w:sz="0" w:space="0" w:color="auto"/>
        <w:left w:val="none" w:sz="0" w:space="0" w:color="auto"/>
        <w:bottom w:val="none" w:sz="0" w:space="0" w:color="auto"/>
        <w:right w:val="none" w:sz="0" w:space="0" w:color="auto"/>
      </w:divBdr>
    </w:div>
    <w:div w:id="1932354842">
      <w:bodyDiv w:val="1"/>
      <w:marLeft w:val="0"/>
      <w:marRight w:val="0"/>
      <w:marTop w:val="0"/>
      <w:marBottom w:val="0"/>
      <w:divBdr>
        <w:top w:val="none" w:sz="0" w:space="0" w:color="auto"/>
        <w:left w:val="none" w:sz="0" w:space="0" w:color="auto"/>
        <w:bottom w:val="none" w:sz="0" w:space="0" w:color="auto"/>
        <w:right w:val="none" w:sz="0" w:space="0" w:color="auto"/>
      </w:divBdr>
    </w:div>
    <w:div w:id="2006933075">
      <w:bodyDiv w:val="1"/>
      <w:marLeft w:val="0"/>
      <w:marRight w:val="0"/>
      <w:marTop w:val="0"/>
      <w:marBottom w:val="0"/>
      <w:divBdr>
        <w:top w:val="none" w:sz="0" w:space="0" w:color="auto"/>
        <w:left w:val="none" w:sz="0" w:space="0" w:color="auto"/>
        <w:bottom w:val="none" w:sz="0" w:space="0" w:color="auto"/>
        <w:right w:val="none" w:sz="0" w:space="0" w:color="auto"/>
      </w:divBdr>
    </w:div>
    <w:div w:id="2019845081">
      <w:bodyDiv w:val="1"/>
      <w:marLeft w:val="0"/>
      <w:marRight w:val="0"/>
      <w:marTop w:val="0"/>
      <w:marBottom w:val="0"/>
      <w:divBdr>
        <w:top w:val="none" w:sz="0" w:space="0" w:color="auto"/>
        <w:left w:val="none" w:sz="0" w:space="0" w:color="auto"/>
        <w:bottom w:val="none" w:sz="0" w:space="0" w:color="auto"/>
        <w:right w:val="none" w:sz="0" w:space="0" w:color="auto"/>
      </w:divBdr>
    </w:div>
    <w:div w:id="2037534619">
      <w:bodyDiv w:val="1"/>
      <w:marLeft w:val="0"/>
      <w:marRight w:val="0"/>
      <w:marTop w:val="0"/>
      <w:marBottom w:val="0"/>
      <w:divBdr>
        <w:top w:val="none" w:sz="0" w:space="0" w:color="auto"/>
        <w:left w:val="none" w:sz="0" w:space="0" w:color="auto"/>
        <w:bottom w:val="none" w:sz="0" w:space="0" w:color="auto"/>
        <w:right w:val="none" w:sz="0" w:space="0" w:color="auto"/>
      </w:divBdr>
    </w:div>
    <w:div w:id="2055037001">
      <w:bodyDiv w:val="1"/>
      <w:marLeft w:val="0"/>
      <w:marRight w:val="0"/>
      <w:marTop w:val="0"/>
      <w:marBottom w:val="0"/>
      <w:divBdr>
        <w:top w:val="none" w:sz="0" w:space="0" w:color="auto"/>
        <w:left w:val="none" w:sz="0" w:space="0" w:color="auto"/>
        <w:bottom w:val="none" w:sz="0" w:space="0" w:color="auto"/>
        <w:right w:val="none" w:sz="0" w:space="0" w:color="auto"/>
      </w:divBdr>
    </w:div>
    <w:div w:id="206440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1.jpeg"/><Relationship Id="rId42" Type="http://schemas.openxmlformats.org/officeDocument/2006/relationships/hyperlink" Target="http://www.countyhealthrankings.org" TargetMode="Externa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ti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g"/><Relationship Id="rId29" Type="http://schemas.openxmlformats.org/officeDocument/2006/relationships/chart" Target="charts/chart1.xml"/><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chart" Target="charts/chart3.xml"/><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hyperlink" Target="http://www.maine.gov/SHNAPP/" TargetMode="External"/><Relationship Id="rId36"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chart" Target="charts/chart2.xml"/><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image" Target="media/image12.jpeg"/><Relationship Id="rId43" Type="http://schemas.openxmlformats.org/officeDocument/2006/relationships/image" Target="media/image16.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dden\Dropbox\SHNAPP%20Report\Kennebec%20Report%20Draft\SHNAPP%20Template%20Updated.%208%2011%201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eam%20Madden\Dropbox\SHNAPP%20Report\Qualitative%20Data%20Tables\Health%20Issues%20%20-%20Survey%20Questions.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Team%20Madden\Dropbox\SHNAPP%20Report\Qualitative%20Data%20Tables\Health%20Determinants%20-%20Survey%20Question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650793650793648E-2"/>
          <c:y val="0.10725552050473186"/>
          <c:w val="0.91269841269841268"/>
          <c:h val="0.58274721180357192"/>
        </c:manualLayout>
      </c:layout>
      <c:barChart>
        <c:barDir val="col"/>
        <c:grouping val="clustered"/>
        <c:varyColors val="0"/>
        <c:ser>
          <c:idx val="0"/>
          <c:order val="0"/>
          <c:tx>
            <c:strRef>
              <c:f>Kennebec!$J$6</c:f>
              <c:strCache>
                <c:ptCount val="1"/>
                <c:pt idx="0">
                  <c:v>Waldo County</c:v>
                </c:pt>
              </c:strCache>
            </c:strRef>
          </c:tx>
          <c:spPr>
            <a:solidFill>
              <a:srgbClr val="003F77"/>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Kennebec!$J$7:$J$9</c:f>
              <c:numCache>
                <c:formatCode>0.0%</c:formatCode>
                <c:ptCount val="3"/>
                <c:pt idx="0">
                  <c:v>0.199845916795069</c:v>
                </c:pt>
                <c:pt idx="1">
                  <c:v>0.61445814072932703</c:v>
                </c:pt>
                <c:pt idx="2">
                  <c:v>0.185695942475603</c:v>
                </c:pt>
              </c:numCache>
            </c:numRef>
          </c:val>
        </c:ser>
        <c:ser>
          <c:idx val="1"/>
          <c:order val="1"/>
          <c:tx>
            <c:strRef>
              <c:f>Kennebec!$K$6</c:f>
              <c:strCache>
                <c:ptCount val="1"/>
                <c:pt idx="0">
                  <c:v>Maine</c:v>
                </c:pt>
              </c:strCache>
            </c:strRef>
          </c:tx>
          <c:spPr>
            <a:solidFill>
              <a:srgbClr val="003F77">
                <a:alpha val="60000"/>
              </a:srgbClr>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Kennebec!$K$7:$K$9</c:f>
              <c:numCache>
                <c:formatCode>0.0%</c:formatCode>
                <c:ptCount val="3"/>
                <c:pt idx="0">
                  <c:v>0.19669924459949598</c:v>
                </c:pt>
                <c:pt idx="1">
                  <c:v>0.62633271650573397</c:v>
                </c:pt>
                <c:pt idx="2">
                  <c:v>0.176968038894769</c:v>
                </c:pt>
              </c:numCache>
            </c:numRef>
          </c:val>
        </c:ser>
        <c:dLbls>
          <c:showLegendKey val="0"/>
          <c:showVal val="0"/>
          <c:showCatName val="0"/>
          <c:showSerName val="0"/>
          <c:showPercent val="0"/>
          <c:showBubbleSize val="0"/>
        </c:dLbls>
        <c:gapWidth val="100"/>
        <c:axId val="249248768"/>
        <c:axId val="427173760"/>
      </c:barChart>
      <c:catAx>
        <c:axId val="249248768"/>
        <c:scaling>
          <c:orientation val="minMax"/>
        </c:scaling>
        <c:delete val="0"/>
        <c:axPos val="b"/>
        <c:numFmt formatCode="General" sourceLinked="0"/>
        <c:majorTickMark val="out"/>
        <c:minorTickMark val="none"/>
        <c:tickLblPos val="nextTo"/>
        <c:txPr>
          <a:bodyPr/>
          <a:lstStyle/>
          <a:p>
            <a:pPr>
              <a:defRPr>
                <a:solidFill>
                  <a:schemeClr val="tx1"/>
                </a:solidFill>
              </a:defRPr>
            </a:pPr>
            <a:endParaRPr lang="en-US"/>
          </a:p>
        </c:txPr>
        <c:crossAx val="427173760"/>
        <c:crosses val="autoZero"/>
        <c:auto val="1"/>
        <c:lblAlgn val="ctr"/>
        <c:lblOffset val="100"/>
        <c:noMultiLvlLbl val="0"/>
      </c:catAx>
      <c:valAx>
        <c:axId val="427173760"/>
        <c:scaling>
          <c:orientation val="minMax"/>
        </c:scaling>
        <c:delete val="1"/>
        <c:axPos val="l"/>
        <c:numFmt formatCode="0.0%" sourceLinked="1"/>
        <c:majorTickMark val="out"/>
        <c:minorTickMark val="none"/>
        <c:tickLblPos val="nextTo"/>
        <c:crossAx val="249248768"/>
        <c:crosses val="autoZero"/>
        <c:crossBetween val="between"/>
      </c:valAx>
    </c:plotArea>
    <c:legend>
      <c:legendPos val="b"/>
      <c:overlay val="0"/>
      <c:txPr>
        <a:bodyPr/>
        <a:lstStyle/>
        <a:p>
          <a:pPr>
            <a:defRPr>
              <a:solidFill>
                <a:schemeClr val="tx1"/>
              </a:solidFill>
            </a:defRPr>
          </a:pPr>
          <a:endParaRPr lang="en-US"/>
        </a:p>
      </c:txPr>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084458192725908"/>
          <c:y val="3.736730860689217E-2"/>
          <c:w val="0.52971097362829656"/>
          <c:h val="0.84138687548849"/>
        </c:manualLayout>
      </c:layout>
      <c:barChart>
        <c:barDir val="bar"/>
        <c:grouping val="clustered"/>
        <c:varyColors val="0"/>
        <c:ser>
          <c:idx val="0"/>
          <c:order val="0"/>
          <c:tx>
            <c:strRef>
              <c:f>Chart2!$D$3</c:f>
              <c:strCache>
                <c:ptCount val="1"/>
                <c:pt idx="0">
                  <c:v>Maine</c:v>
                </c:pt>
              </c:strCache>
            </c:strRef>
          </c:tx>
          <c:spPr>
            <a:solidFill>
              <a:srgbClr val="003F77">
                <a:alpha val="5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Chart2!$D$4:$D$8</c:f>
              <c:numCache>
                <c:formatCode>0.0%</c:formatCode>
                <c:ptCount val="5"/>
                <c:pt idx="0">
                  <c:v>6.8132096466014501E-3</c:v>
                </c:pt>
                <c:pt idx="1">
                  <c:v>1.12293740429511E-2</c:v>
                </c:pt>
                <c:pt idx="2">
                  <c:v>1.3599317022785501E-2</c:v>
                </c:pt>
                <c:pt idx="3">
                  <c:v>1.44982089916299E-2</c:v>
                </c:pt>
                <c:pt idx="4">
                  <c:v>0.952159975668184</c:v>
                </c:pt>
              </c:numCache>
            </c:numRef>
          </c:val>
        </c:ser>
        <c:ser>
          <c:idx val="1"/>
          <c:order val="1"/>
          <c:tx>
            <c:strRef>
              <c:f>Chart2!$E$3</c:f>
              <c:strCache>
                <c:ptCount val="1"/>
                <c:pt idx="0">
                  <c:v>Waldo County</c:v>
                </c:pt>
              </c:strCache>
            </c:strRef>
          </c:tx>
          <c:spPr>
            <a:solidFill>
              <a:srgbClr val="003F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Chart2!$E$4:$E$8</c:f>
              <c:numCache>
                <c:formatCode>0.0%</c:formatCode>
                <c:ptCount val="5"/>
                <c:pt idx="0">
                  <c:v>5.0000000000000001E-3</c:v>
                </c:pt>
                <c:pt idx="1">
                  <c:v>5.0000000000000001E-3</c:v>
                </c:pt>
                <c:pt idx="2">
                  <c:v>5.0000000000000001E-3</c:v>
                </c:pt>
                <c:pt idx="3">
                  <c:v>1.0999999999999999E-2</c:v>
                </c:pt>
                <c:pt idx="4">
                  <c:v>0.97</c:v>
                </c:pt>
              </c:numCache>
            </c:numRef>
          </c:val>
        </c:ser>
        <c:dLbls>
          <c:dLblPos val="outEnd"/>
          <c:showLegendKey val="0"/>
          <c:showVal val="1"/>
          <c:showCatName val="0"/>
          <c:showSerName val="0"/>
          <c:showPercent val="0"/>
          <c:showBubbleSize val="0"/>
        </c:dLbls>
        <c:gapWidth val="182"/>
        <c:axId val="487388672"/>
        <c:axId val="501965952"/>
      </c:barChart>
      <c:catAx>
        <c:axId val="487388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501965952"/>
        <c:crosses val="autoZero"/>
        <c:auto val="1"/>
        <c:lblAlgn val="ctr"/>
        <c:lblOffset val="100"/>
        <c:noMultiLvlLbl val="0"/>
      </c:catAx>
      <c:valAx>
        <c:axId val="501965952"/>
        <c:scaling>
          <c:orientation val="minMax"/>
        </c:scaling>
        <c:delete val="1"/>
        <c:axPos val="b"/>
        <c:numFmt formatCode="0.0%" sourceLinked="1"/>
        <c:majorTickMark val="none"/>
        <c:minorTickMark val="none"/>
        <c:tickLblPos val="nextTo"/>
        <c:crossAx val="48738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3010752688172046E-2"/>
          <c:w val="0.95299145299145294"/>
          <c:h val="0.68195657361011697"/>
        </c:manualLayout>
      </c:layout>
      <c:barChart>
        <c:barDir val="col"/>
        <c:grouping val="clustered"/>
        <c:varyColors val="0"/>
        <c:ser>
          <c:idx val="0"/>
          <c:order val="0"/>
          <c:tx>
            <c:strRef>
              <c:f>OVERAll!$AN$3</c:f>
              <c:strCache>
                <c:ptCount val="1"/>
                <c:pt idx="0">
                  <c:v>Agree</c:v>
                </c:pt>
              </c:strCache>
            </c:strRef>
          </c:tx>
          <c:spPr>
            <a:solidFill>
              <a:srgbClr val="003F77"/>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OVERAll!$AO$2:$AS$2</c:f>
              <c:strCache>
                <c:ptCount val="5"/>
                <c:pt idx="0">
                  <c:v>Obesity</c:v>
                </c:pt>
                <c:pt idx="1">
                  <c:v>Drug and alcohol abuse</c:v>
                </c:pt>
                <c:pt idx="2">
                  <c:v>Mental health</c:v>
                </c:pt>
                <c:pt idx="3">
                  <c:v>Depression</c:v>
                </c:pt>
                <c:pt idx="4">
                  <c:v>Tobacco use</c:v>
                </c:pt>
              </c:strCache>
            </c:strRef>
          </c:cat>
          <c:val>
            <c:numRef>
              <c:f>OVERAll!$AO$3:$AS$3</c:f>
              <c:numCache>
                <c:formatCode>###0%</c:formatCode>
                <c:ptCount val="5"/>
                <c:pt idx="0">
                  <c:v>0.39247311827956988</c:v>
                </c:pt>
                <c:pt idx="1">
                  <c:v>0.25981873111782477</c:v>
                </c:pt>
                <c:pt idx="2">
                  <c:v>0.25423728813559321</c:v>
                </c:pt>
                <c:pt idx="3">
                  <c:v>0.30622009569377989</c:v>
                </c:pt>
                <c:pt idx="4">
                  <c:v>0.52884615384615385</c:v>
                </c:pt>
              </c:numCache>
            </c:numRef>
          </c:val>
        </c:ser>
        <c:ser>
          <c:idx val="1"/>
          <c:order val="1"/>
          <c:tx>
            <c:strRef>
              <c:f>OVERAll!$AN$4</c:f>
              <c:strCache>
                <c:ptCount val="1"/>
                <c:pt idx="0">
                  <c:v>Neither Agree nor Disagree</c:v>
                </c:pt>
              </c:strCache>
            </c:strRef>
          </c:tx>
          <c:spPr>
            <a:solidFill>
              <a:srgbClr val="003F77">
                <a:alpha val="5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OVERAll!$AO$2:$AS$2</c:f>
              <c:strCache>
                <c:ptCount val="5"/>
                <c:pt idx="0">
                  <c:v>Obesity</c:v>
                </c:pt>
                <c:pt idx="1">
                  <c:v>Drug and alcohol abuse</c:v>
                </c:pt>
                <c:pt idx="2">
                  <c:v>Mental health</c:v>
                </c:pt>
                <c:pt idx="3">
                  <c:v>Depression</c:v>
                </c:pt>
                <c:pt idx="4">
                  <c:v>Tobacco use</c:v>
                </c:pt>
              </c:strCache>
            </c:strRef>
          </c:cat>
          <c:val>
            <c:numRef>
              <c:f>OVERAll!$AO$4:$AS$4</c:f>
              <c:numCache>
                <c:formatCode>###0%</c:formatCode>
                <c:ptCount val="5"/>
                <c:pt idx="0">
                  <c:v>0.13978494623655913</c:v>
                </c:pt>
                <c:pt idx="1">
                  <c:v>0.11480362537764351</c:v>
                </c:pt>
                <c:pt idx="2">
                  <c:v>0.14237288135593221</c:v>
                </c:pt>
                <c:pt idx="3">
                  <c:v>0.10047846889952153</c:v>
                </c:pt>
                <c:pt idx="4">
                  <c:v>0.19230769230769232</c:v>
                </c:pt>
              </c:numCache>
            </c:numRef>
          </c:val>
        </c:ser>
        <c:ser>
          <c:idx val="2"/>
          <c:order val="2"/>
          <c:tx>
            <c:strRef>
              <c:f>OVERAll!$AN$5</c:f>
              <c:strCache>
                <c:ptCount val="1"/>
                <c:pt idx="0">
                  <c:v>Disagree</c:v>
                </c:pt>
              </c:strCache>
            </c:strRef>
          </c:tx>
          <c:spPr>
            <a:solidFill>
              <a:srgbClr val="C00000">
                <a:alpha val="70000"/>
              </a:srgbClr>
            </a:solidFill>
            <a:ln>
              <a:noFill/>
            </a:ln>
            <a:effectLst/>
          </c:spPr>
          <c:invertIfNegative val="0"/>
          <c:dLbls>
            <c:spPr>
              <a:noFill/>
              <a:ln w="25400">
                <a:noFill/>
              </a:ln>
            </c:spPr>
            <c:txPr>
              <a:bodyPr wrap="square" lIns="38100" tIns="19050" rIns="38100" bIns="19050" anchor="ctr">
                <a:spAutoFit/>
              </a:bodyPr>
              <a:lstStyle/>
              <a:p>
                <a:pPr>
                  <a:defRPr>
                    <a:solidFill>
                      <a:schemeClr val="tx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OVERAll!$AO$2:$AS$2</c:f>
              <c:strCache>
                <c:ptCount val="5"/>
                <c:pt idx="0">
                  <c:v>Obesity</c:v>
                </c:pt>
                <c:pt idx="1">
                  <c:v>Drug and alcohol abuse</c:v>
                </c:pt>
                <c:pt idx="2">
                  <c:v>Mental health</c:v>
                </c:pt>
                <c:pt idx="3">
                  <c:v>Depression</c:v>
                </c:pt>
                <c:pt idx="4">
                  <c:v>Tobacco use</c:v>
                </c:pt>
              </c:strCache>
            </c:strRef>
          </c:cat>
          <c:val>
            <c:numRef>
              <c:f>OVERAll!$AO$5:$AS$5</c:f>
              <c:numCache>
                <c:formatCode>###0%</c:formatCode>
                <c:ptCount val="5"/>
                <c:pt idx="0">
                  <c:v>0.46774193548387094</c:v>
                </c:pt>
                <c:pt idx="1">
                  <c:v>0.62537764350453173</c:v>
                </c:pt>
                <c:pt idx="2">
                  <c:v>0.60338983050847461</c:v>
                </c:pt>
                <c:pt idx="3">
                  <c:v>0.59330143540669855</c:v>
                </c:pt>
                <c:pt idx="4">
                  <c:v>0.27884615384615385</c:v>
                </c:pt>
              </c:numCache>
            </c:numRef>
          </c:val>
        </c:ser>
        <c:dLbls>
          <c:showLegendKey val="0"/>
          <c:showVal val="0"/>
          <c:showCatName val="0"/>
          <c:showSerName val="0"/>
          <c:showPercent val="0"/>
          <c:showBubbleSize val="0"/>
        </c:dLbls>
        <c:gapWidth val="219"/>
        <c:overlap val="-27"/>
        <c:axId val="551275136"/>
        <c:axId val="552149376"/>
      </c:barChart>
      <c:catAx>
        <c:axId val="55127513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552149376"/>
        <c:crosses val="autoZero"/>
        <c:auto val="1"/>
        <c:lblAlgn val="ctr"/>
        <c:lblOffset val="100"/>
        <c:noMultiLvlLbl val="0"/>
      </c:catAx>
      <c:valAx>
        <c:axId val="552149376"/>
        <c:scaling>
          <c:orientation val="minMax"/>
        </c:scaling>
        <c:delete val="1"/>
        <c:axPos val="l"/>
        <c:numFmt formatCode="###0%" sourceLinked="1"/>
        <c:majorTickMark val="out"/>
        <c:minorTickMark val="none"/>
        <c:tickLblPos val="nextTo"/>
        <c:crossAx val="551275136"/>
        <c:crosses val="autoZero"/>
        <c:crossBetween val="between"/>
      </c:valAx>
      <c:spPr>
        <a:noFill/>
        <a:ln w="25400">
          <a:noFill/>
        </a:ln>
      </c:spPr>
    </c:plotArea>
    <c:legend>
      <c:legendPos val="b"/>
      <c:layout>
        <c:manualLayout>
          <c:xMode val="edge"/>
          <c:yMode val="edge"/>
          <c:x val="0.23979541018911096"/>
          <c:y val="0.8550032712186636"/>
          <c:w val="0.52040917962177802"/>
          <c:h val="7.0705428683584634E-2"/>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2438271604938273E-2"/>
          <c:w val="0.95299145299145294"/>
          <c:h val="0.66225059541168463"/>
        </c:manualLayout>
      </c:layout>
      <c:barChart>
        <c:barDir val="col"/>
        <c:grouping val="clustered"/>
        <c:varyColors val="0"/>
        <c:ser>
          <c:idx val="0"/>
          <c:order val="0"/>
          <c:tx>
            <c:strRef>
              <c:f>OVERALL!$AL$3</c:f>
              <c:strCache>
                <c:ptCount val="1"/>
                <c:pt idx="0">
                  <c:v>Agree</c:v>
                </c:pt>
              </c:strCache>
            </c:strRef>
          </c:tx>
          <c:spPr>
            <a:solidFill>
              <a:srgbClr val="003F77"/>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OVERALL!$AM$2:$AQ$2</c:f>
              <c:strCache>
                <c:ptCount val="5"/>
                <c:pt idx="0">
                  <c:v>Poverty</c:v>
                </c:pt>
                <c:pt idx="1">
                  <c:v>Employment</c:v>
                </c:pt>
                <c:pt idx="2">
                  <c:v>Transportation</c:v>
                </c:pt>
                <c:pt idx="3">
                  <c:v>Health Care Insurance</c:v>
                </c:pt>
                <c:pt idx="4">
                  <c:v>Housing stability</c:v>
                </c:pt>
              </c:strCache>
            </c:strRef>
          </c:cat>
          <c:val>
            <c:numRef>
              <c:f>OVERALL!$AM$3:$AQ$3</c:f>
              <c:numCache>
                <c:formatCode>###0%</c:formatCode>
                <c:ptCount val="5"/>
                <c:pt idx="0">
                  <c:v>0.25</c:v>
                </c:pt>
                <c:pt idx="1">
                  <c:v>0.3522012578616352</c:v>
                </c:pt>
                <c:pt idx="2">
                  <c:v>0.17391304347826086</c:v>
                </c:pt>
                <c:pt idx="3">
                  <c:v>0.33027522935779818</c:v>
                </c:pt>
                <c:pt idx="4">
                  <c:v>0.22058823529411764</c:v>
                </c:pt>
              </c:numCache>
            </c:numRef>
          </c:val>
        </c:ser>
        <c:ser>
          <c:idx val="1"/>
          <c:order val="1"/>
          <c:tx>
            <c:strRef>
              <c:f>OVERALL!$AL$4</c:f>
              <c:strCache>
                <c:ptCount val="1"/>
                <c:pt idx="0">
                  <c:v>Neither Agree nor Disagree</c:v>
                </c:pt>
              </c:strCache>
            </c:strRef>
          </c:tx>
          <c:spPr>
            <a:solidFill>
              <a:srgbClr val="003F77">
                <a:alpha val="5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OVERALL!$AM$2:$AQ$2</c:f>
              <c:strCache>
                <c:ptCount val="5"/>
                <c:pt idx="0">
                  <c:v>Poverty</c:v>
                </c:pt>
                <c:pt idx="1">
                  <c:v>Employment</c:v>
                </c:pt>
                <c:pt idx="2">
                  <c:v>Transportation</c:v>
                </c:pt>
                <c:pt idx="3">
                  <c:v>Health Care Insurance</c:v>
                </c:pt>
                <c:pt idx="4">
                  <c:v>Housing stability</c:v>
                </c:pt>
              </c:strCache>
            </c:strRef>
          </c:cat>
          <c:val>
            <c:numRef>
              <c:f>OVERALL!$AM$4:$AQ$4</c:f>
              <c:numCache>
                <c:formatCode>###0%</c:formatCode>
                <c:ptCount val="5"/>
                <c:pt idx="0">
                  <c:v>0.20652173913043478</c:v>
                </c:pt>
                <c:pt idx="1">
                  <c:v>0.22012578616352202</c:v>
                </c:pt>
                <c:pt idx="2">
                  <c:v>0.13043478260869565</c:v>
                </c:pt>
                <c:pt idx="3">
                  <c:v>0.11926605504587157</c:v>
                </c:pt>
                <c:pt idx="4">
                  <c:v>0.25</c:v>
                </c:pt>
              </c:numCache>
            </c:numRef>
          </c:val>
        </c:ser>
        <c:ser>
          <c:idx val="2"/>
          <c:order val="2"/>
          <c:tx>
            <c:strRef>
              <c:f>OVERALL!$AL$5</c:f>
              <c:strCache>
                <c:ptCount val="1"/>
                <c:pt idx="0">
                  <c:v>Disagree</c:v>
                </c:pt>
              </c:strCache>
            </c:strRef>
          </c:tx>
          <c:spPr>
            <a:solidFill>
              <a:srgbClr val="C00000">
                <a:alpha val="7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OVERALL!$AM$2:$AQ$2</c:f>
              <c:strCache>
                <c:ptCount val="5"/>
                <c:pt idx="0">
                  <c:v>Poverty</c:v>
                </c:pt>
                <c:pt idx="1">
                  <c:v>Employment</c:v>
                </c:pt>
                <c:pt idx="2">
                  <c:v>Transportation</c:v>
                </c:pt>
                <c:pt idx="3">
                  <c:v>Health Care Insurance</c:v>
                </c:pt>
                <c:pt idx="4">
                  <c:v>Housing stability</c:v>
                </c:pt>
              </c:strCache>
            </c:strRef>
          </c:cat>
          <c:val>
            <c:numRef>
              <c:f>OVERALL!$AM$5:$AQ$5</c:f>
              <c:numCache>
                <c:formatCode>###0%</c:formatCode>
                <c:ptCount val="5"/>
                <c:pt idx="0">
                  <c:v>0.54347826086956519</c:v>
                </c:pt>
                <c:pt idx="1">
                  <c:v>0.42767295597484278</c:v>
                </c:pt>
                <c:pt idx="2">
                  <c:v>0.69565217391304346</c:v>
                </c:pt>
                <c:pt idx="3">
                  <c:v>0.55045871559633031</c:v>
                </c:pt>
                <c:pt idx="4">
                  <c:v>0.52941176470588236</c:v>
                </c:pt>
              </c:numCache>
            </c:numRef>
          </c:val>
        </c:ser>
        <c:dLbls>
          <c:showLegendKey val="0"/>
          <c:showVal val="0"/>
          <c:showCatName val="0"/>
          <c:showSerName val="0"/>
          <c:showPercent val="0"/>
          <c:showBubbleSize val="0"/>
        </c:dLbls>
        <c:gapWidth val="219"/>
        <c:overlap val="-27"/>
        <c:axId val="26940160"/>
        <c:axId val="26941696"/>
      </c:barChart>
      <c:catAx>
        <c:axId val="26940160"/>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26941696"/>
        <c:crosses val="autoZero"/>
        <c:auto val="1"/>
        <c:lblAlgn val="ctr"/>
        <c:lblOffset val="100"/>
        <c:noMultiLvlLbl val="0"/>
      </c:catAx>
      <c:valAx>
        <c:axId val="26941696"/>
        <c:scaling>
          <c:orientation val="minMax"/>
        </c:scaling>
        <c:delete val="1"/>
        <c:axPos val="l"/>
        <c:numFmt formatCode="###0%" sourceLinked="1"/>
        <c:majorTickMark val="out"/>
        <c:minorTickMark val="none"/>
        <c:tickLblPos val="nextTo"/>
        <c:crossAx val="26940160"/>
        <c:crosses val="autoZero"/>
        <c:crossBetween val="between"/>
      </c:valAx>
      <c:spPr>
        <a:noFill/>
        <a:ln w="25400">
          <a:noFill/>
        </a:ln>
      </c:spPr>
    </c:plotArea>
    <c:legend>
      <c:legendPos val="b"/>
      <c:layout>
        <c:manualLayout>
          <c:xMode val="edge"/>
          <c:yMode val="edge"/>
          <c:x val="0.23979541018911096"/>
          <c:y val="0.84535913045591526"/>
          <c:w val="0.52040917962177802"/>
          <c:h val="6.9764326334208218E-2"/>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0.00801</cdr:x>
      <cdr:y>0.92962</cdr:y>
    </cdr:from>
    <cdr:to>
      <cdr:x>0.79006</cdr:x>
      <cdr:y>1</cdr:y>
    </cdr:to>
    <cdr:sp macro="" textlink="">
      <cdr:nvSpPr>
        <cdr:cNvPr id="2" name="TextBox 1"/>
        <cdr:cNvSpPr txBox="1"/>
      </cdr:nvSpPr>
      <cdr:spPr>
        <a:xfrm xmlns:a="http://schemas.openxmlformats.org/drawingml/2006/main">
          <a:off x="47625" y="3019425"/>
          <a:ext cx="46482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0.93056</cdr:y>
    </cdr:from>
    <cdr:to>
      <cdr:x>0.78205</cdr:x>
      <cdr:y>1</cdr:y>
    </cdr:to>
    <cdr:sp macro="" textlink="">
      <cdr:nvSpPr>
        <cdr:cNvPr id="2" name="TextBox 1"/>
        <cdr:cNvSpPr txBox="1"/>
      </cdr:nvSpPr>
      <cdr:spPr>
        <a:xfrm xmlns:a="http://schemas.openxmlformats.org/drawingml/2006/main">
          <a:off x="0" y="3063240"/>
          <a:ext cx="4648200" cy="2286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0C59C10AD24A4BAA9470787DC02BE0" ma:contentTypeVersion="3" ma:contentTypeDescription="Create a new document." ma:contentTypeScope="" ma:versionID="017238f78b696a42575dccb0e4001742">
  <xsd:schema xmlns:xsd="http://www.w3.org/2001/XMLSchema" xmlns:xs="http://www.w3.org/2001/XMLSchema" xmlns:p="http://schemas.microsoft.com/office/2006/metadata/properties" xmlns:ns2="3fa6405c-a714-42d8-8b48-d5d87266be39" targetNamespace="http://schemas.microsoft.com/office/2006/metadata/properties" ma:root="true" ma:fieldsID="67ca9c1a9863a8906fd6e4d9e3c27c51" ns2:_="">
    <xsd:import namespace="3fa6405c-a714-42d8-8b48-d5d87266be39"/>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6405c-a714-42d8-8b48-d5d87266be3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48741-9245-4CE0-BF27-A78586A822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A352D3-3BF4-4D9A-A51F-06ABAA26BD72}">
  <ds:schemaRefs>
    <ds:schemaRef ds:uri="http://schemas.microsoft.com/sharepoint/v3/contenttype/forms"/>
  </ds:schemaRefs>
</ds:datastoreItem>
</file>

<file path=customXml/itemProps3.xml><?xml version="1.0" encoding="utf-8"?>
<ds:datastoreItem xmlns:ds="http://schemas.openxmlformats.org/officeDocument/2006/customXml" ds:itemID="{92428CF4-F22A-41FF-87F6-AB29C0486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6405c-a714-42d8-8b48-d5d87266b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8E5EE5-20C6-4796-BD0B-AD93CC10B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SHNAPP Template Updated. 8 11 15.dotm</Template>
  <TotalTime>304</TotalTime>
  <Pages>67</Pages>
  <Words>20024</Words>
  <Characters>114138</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133895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Madden</dc:creator>
  <cp:lastModifiedBy>Birkhimer, Nancy</cp:lastModifiedBy>
  <cp:revision>101</cp:revision>
  <cp:lastPrinted>2015-08-24T16:33:00Z</cp:lastPrinted>
  <dcterms:created xsi:type="dcterms:W3CDTF">2015-09-10T13:28:00Z</dcterms:created>
  <dcterms:modified xsi:type="dcterms:W3CDTF">2016-02-29T22:31:00Z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0x010100350C59C10AD24A4BAA9470787DC02BE0</vt:lpwstr>
  </property>
</Properties>
</file>